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14:paraId="4F07ED1F" w14:textId="77777777">
      <w:pPr>
        <w:rPr>
          <w:rFonts w:asciiTheme="minorHAnsi" w:hAnsiTheme="minorHAnsi"/>
          <w:b/>
          <w:sz w:val="20"/>
          <w:szCs w:val="20"/>
        </w:rPr>
      </w:pPr>
      <w:r w:rsidRPr="00356600">
        <w:rPr>
          <w:rFonts w:asciiTheme="minorHAnsi" w:hAnsiTheme="minorHAnsi"/>
          <w:b/>
          <w:sz w:val="20"/>
          <w:szCs w:val="20"/>
        </w:rPr>
        <w:t xml:space="preserve">Overzicht nieuw gepubliceerde EU-voorstellen </w:t>
      </w:r>
    </w:p>
    <w:p w:rsidRPr="00242218" w:rsidR="009D0028" w:rsidP="009D0028" w:rsidRDefault="009D0028" w14:paraId="7E20AF06" w14:textId="77777777">
      <w:pPr>
        <w:rPr>
          <w:rFonts w:asciiTheme="minorHAnsi" w:hAnsiTheme="minorHAnsi"/>
          <w:sz w:val="20"/>
          <w:szCs w:val="20"/>
        </w:rPr>
      </w:pPr>
    </w:p>
    <w:p w:rsidRPr="00242218" w:rsidR="009D0028" w:rsidP="009D0028" w:rsidRDefault="009D0028" w14:paraId="46E7878B" w14:textId="3AA57AC7">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00B64936">
        <w:rPr>
          <w:rFonts w:asciiTheme="minorHAnsi" w:hAnsiTheme="minorHAnsi"/>
          <w:sz w:val="20"/>
          <w:szCs w:val="20"/>
          <w:u w:val="single"/>
        </w:rPr>
        <w:t>22</w:t>
      </w:r>
      <w:r w:rsidR="00BB58D4">
        <w:rPr>
          <w:rFonts w:asciiTheme="minorHAnsi" w:hAnsiTheme="minorHAnsi"/>
          <w:sz w:val="20"/>
          <w:szCs w:val="20"/>
          <w:u w:val="single"/>
        </w:rPr>
        <w:t xml:space="preserve"> </w:t>
      </w:r>
      <w:r w:rsidR="00850E16">
        <w:rPr>
          <w:rFonts w:asciiTheme="minorHAnsi" w:hAnsiTheme="minorHAnsi"/>
          <w:sz w:val="20"/>
          <w:szCs w:val="20"/>
          <w:u w:val="single"/>
        </w:rPr>
        <w:t>april</w:t>
      </w:r>
      <w:r w:rsidRPr="00242218" w:rsidR="00242218">
        <w:rPr>
          <w:rFonts w:asciiTheme="minorHAnsi" w:hAnsiTheme="minorHAnsi"/>
          <w:sz w:val="20"/>
          <w:szCs w:val="20"/>
          <w:u w:val="single"/>
        </w:rPr>
        <w:t xml:space="preserve"> 2018 </w:t>
      </w:r>
      <w:r w:rsidRPr="00242218">
        <w:rPr>
          <w:rFonts w:asciiTheme="minorHAnsi" w:hAnsiTheme="minorHAnsi"/>
          <w:sz w:val="20"/>
          <w:szCs w:val="20"/>
          <w:u w:val="single"/>
        </w:rPr>
        <w:t xml:space="preserve">tot </w:t>
      </w:r>
      <w:r w:rsidR="00804B6C">
        <w:rPr>
          <w:rFonts w:asciiTheme="minorHAnsi" w:hAnsiTheme="minorHAnsi"/>
          <w:sz w:val="20"/>
          <w:szCs w:val="20"/>
          <w:u w:val="single"/>
        </w:rPr>
        <w:t>1</w:t>
      </w:r>
      <w:r w:rsidR="0077222F">
        <w:rPr>
          <w:rFonts w:asciiTheme="minorHAnsi" w:hAnsiTheme="minorHAnsi"/>
          <w:sz w:val="20"/>
          <w:szCs w:val="20"/>
          <w:u w:val="single"/>
        </w:rPr>
        <w:t>7</w:t>
      </w:r>
      <w:r w:rsidR="00B64936">
        <w:rPr>
          <w:rFonts w:asciiTheme="minorHAnsi" w:hAnsiTheme="minorHAnsi"/>
          <w:sz w:val="20"/>
          <w:szCs w:val="20"/>
          <w:u w:val="single"/>
        </w:rPr>
        <w:t xml:space="preserve"> </w:t>
      </w:r>
      <w:r w:rsidR="00804B6C">
        <w:rPr>
          <w:rFonts w:asciiTheme="minorHAnsi" w:hAnsiTheme="minorHAnsi"/>
          <w:sz w:val="20"/>
          <w:szCs w:val="20"/>
          <w:u w:val="single"/>
        </w:rPr>
        <w:t>mei</w:t>
      </w:r>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d.d. </w:t>
      </w:r>
      <w:r w:rsidR="00804B6C">
        <w:rPr>
          <w:rFonts w:asciiTheme="minorHAnsi" w:hAnsiTheme="minorHAnsi"/>
          <w:sz w:val="20"/>
          <w:szCs w:val="20"/>
          <w:u w:val="single"/>
        </w:rPr>
        <w:t>17</w:t>
      </w:r>
      <w:r w:rsidR="006166DA">
        <w:rPr>
          <w:rFonts w:asciiTheme="minorHAnsi" w:hAnsiTheme="minorHAnsi"/>
          <w:sz w:val="20"/>
          <w:szCs w:val="20"/>
          <w:u w:val="single"/>
        </w:rPr>
        <w:t xml:space="preserve"> </w:t>
      </w:r>
      <w:r w:rsidR="00804B6C">
        <w:rPr>
          <w:rFonts w:asciiTheme="minorHAnsi" w:hAnsiTheme="minorHAnsi"/>
          <w:sz w:val="20"/>
          <w:szCs w:val="20"/>
          <w:u w:val="single"/>
        </w:rPr>
        <w:t>mei</w:t>
      </w:r>
      <w:r w:rsidRPr="00242218" w:rsidR="00242218">
        <w:rPr>
          <w:rFonts w:asciiTheme="minorHAnsi" w:hAnsiTheme="minorHAnsi"/>
          <w:sz w:val="20"/>
          <w:szCs w:val="20"/>
          <w:u w:val="single"/>
        </w:rPr>
        <w:t xml:space="preserve"> 2018</w:t>
      </w:r>
      <w:r w:rsidRPr="00242218" w:rsidR="00150630">
        <w:rPr>
          <w:rFonts w:asciiTheme="minorHAnsi" w:hAnsiTheme="minorHAnsi"/>
          <w:sz w:val="20"/>
          <w:szCs w:val="20"/>
          <w:u w:val="single"/>
        </w:rPr>
        <w:t xml:space="preserve">. </w:t>
      </w:r>
    </w:p>
    <w:p w:rsidRPr="00242218"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851"/>
        <w:gridCol w:w="850"/>
        <w:gridCol w:w="3686"/>
      </w:tblGrid>
      <w:tr w:rsidRPr="00242218" w:rsidR="009D0028" w:rsidTr="00396DEE" w14:paraId="4DBEADD1" w14:textId="77777777">
        <w:trPr>
          <w:trHeight w:val="1550"/>
        </w:trPr>
        <w:tc>
          <w:tcPr>
            <w:tcW w:w="1149" w:type="dxa"/>
            <w:shd w:val="clear" w:color="auto" w:fill="auto"/>
            <w:textDirection w:val="btLr"/>
            <w:vAlign w:val="bottom"/>
            <w:hideMark/>
          </w:tcPr>
          <w:p w:rsidRPr="00242218" w:rsidR="009D0028" w:rsidP="00E82A6D" w:rsidRDefault="009D0028" w14:paraId="4A4A6227" w14:textId="77777777">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14:paraId="22A460D7" w14:textId="77777777">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14:paraId="1723D673" w14:textId="77777777">
            <w:pPr>
              <w:rPr>
                <w:rFonts w:asciiTheme="minorHAnsi" w:hAnsiTheme="minorHAnsi"/>
                <w:b/>
                <w:bCs/>
                <w:color w:val="000000"/>
                <w:sz w:val="20"/>
                <w:szCs w:val="20"/>
              </w:rPr>
            </w:pPr>
            <w:proofErr w:type="gramStart"/>
            <w:r w:rsidRPr="00242218">
              <w:rPr>
                <w:rFonts w:asciiTheme="minorHAnsi" w:hAnsiTheme="minorHAnsi"/>
                <w:b/>
                <w:bCs/>
                <w:color w:val="000000"/>
                <w:sz w:val="20"/>
                <w:szCs w:val="20"/>
              </w:rPr>
              <w:t>Voortouw</w:t>
            </w:r>
            <w:proofErr w:type="gramEnd"/>
          </w:p>
        </w:tc>
        <w:tc>
          <w:tcPr>
            <w:tcW w:w="1418" w:type="dxa"/>
            <w:shd w:val="clear" w:color="auto" w:fill="auto"/>
            <w:textDirection w:val="btLr"/>
            <w:vAlign w:val="bottom"/>
            <w:hideMark/>
          </w:tcPr>
          <w:p w:rsidRPr="00242218" w:rsidR="009D0028" w:rsidP="00E82A6D" w:rsidRDefault="009D0028" w14:paraId="54E6B20C" w14:textId="77777777">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14:paraId="31496002" w14:textId="77777777">
            <w:pPr>
              <w:rPr>
                <w:rFonts w:asciiTheme="minorHAnsi" w:hAnsiTheme="minorHAnsi"/>
                <w:b/>
                <w:bCs/>
                <w:color w:val="000000"/>
                <w:sz w:val="20"/>
                <w:szCs w:val="20"/>
              </w:rPr>
            </w:pPr>
            <w:r w:rsidRPr="00242218">
              <w:rPr>
                <w:rFonts w:asciiTheme="minorHAnsi" w:hAnsiTheme="minorHAnsi"/>
                <w:b/>
                <w:bCs/>
                <w:color w:val="000000"/>
                <w:sz w:val="20"/>
                <w:szCs w:val="20"/>
              </w:rPr>
              <w:t>Titel</w:t>
            </w:r>
            <w:bookmarkStart w:name="_GoBack" w:id="0"/>
            <w:bookmarkEnd w:id="0"/>
          </w:p>
        </w:tc>
        <w:tc>
          <w:tcPr>
            <w:tcW w:w="851" w:type="dxa"/>
            <w:shd w:val="clear" w:color="auto" w:fill="auto"/>
            <w:textDirection w:val="btLr"/>
            <w:vAlign w:val="bottom"/>
            <w:hideMark/>
          </w:tcPr>
          <w:p w:rsidRPr="00242218" w:rsidR="009D0028" w:rsidP="00E82A6D" w:rsidRDefault="009D0028" w14:paraId="66F50AE9" w14:textId="77777777">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850" w:type="dxa"/>
            <w:textDirection w:val="btLr"/>
          </w:tcPr>
          <w:p w:rsidRPr="00242218" w:rsidR="009D0028" w:rsidP="00E82A6D" w:rsidRDefault="009D0028" w14:paraId="61B072D8" w14:textId="77777777">
            <w:pPr>
              <w:rPr>
                <w:rFonts w:asciiTheme="minorHAnsi" w:hAnsiTheme="minorHAnsi"/>
                <w:b/>
                <w:bCs/>
                <w:color w:val="000000"/>
                <w:sz w:val="20"/>
                <w:szCs w:val="20"/>
              </w:rPr>
            </w:pPr>
          </w:p>
          <w:p w:rsidRPr="00242218" w:rsidR="009D0028" w:rsidP="00E82A6D" w:rsidRDefault="009D0028" w14:paraId="4932BF61" w14:textId="77777777">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14:paraId="3AE4D031" w14:textId="77777777">
            <w:pPr>
              <w:rPr>
                <w:rFonts w:asciiTheme="minorHAnsi" w:hAnsiTheme="minorHAnsi"/>
                <w:b/>
                <w:bCs/>
                <w:color w:val="000000"/>
                <w:sz w:val="20"/>
                <w:szCs w:val="20"/>
              </w:rPr>
            </w:pPr>
            <w:proofErr w:type="spellStart"/>
            <w:r w:rsidRPr="0024221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242218" w:rsidR="009D0028" w:rsidP="00E82A6D" w:rsidRDefault="009D0028" w14:paraId="7713CD7A" w14:textId="77777777">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396DEE" w14:paraId="47124C3D" w14:textId="77777777">
        <w:trPr>
          <w:trHeight w:val="300"/>
        </w:trPr>
        <w:tc>
          <w:tcPr>
            <w:tcW w:w="1149" w:type="dxa"/>
            <w:tcBorders>
              <w:bottom w:val="single" w:color="auto" w:sz="4" w:space="0"/>
            </w:tcBorders>
            <w:shd w:val="clear" w:color="000000" w:fill="538DD5"/>
            <w:vAlign w:val="bottom"/>
            <w:hideMark/>
          </w:tcPr>
          <w:p w:rsidRPr="00242218" w:rsidR="009D0028" w:rsidP="00E82A6D" w:rsidRDefault="009D0028" w14:paraId="271F055E"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14:paraId="6C1DA3D7"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14:paraId="48234DE4"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14:paraId="0D6FF521"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242218" w:rsidR="009D0028" w:rsidP="00E82A6D" w:rsidRDefault="009D0028" w14:paraId="1B1BA98A"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242218" w:rsidR="009D0028" w:rsidP="00E82A6D" w:rsidRDefault="009D0028" w14:paraId="0F43CF9A" w14:textId="77777777">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14:paraId="378010D3"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C51E84" w:rsidTr="00396DEE" w14:paraId="77E67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E82A6D" w:rsidRDefault="00804B6C" w14:paraId="2C56375D" w14:textId="49CB68EB">
            <w:pPr>
              <w:rPr>
                <w:rFonts w:ascii="Calibri" w:hAnsi="Calibri"/>
                <w:color w:val="000000"/>
                <w:sz w:val="22"/>
                <w:szCs w:val="22"/>
              </w:rPr>
            </w:pPr>
            <w:r>
              <w:rPr>
                <w:rFonts w:ascii="Calibri" w:hAnsi="Calibri"/>
                <w:color w:val="000000"/>
                <w:sz w:val="22"/>
                <w:szCs w:val="22"/>
              </w:rPr>
              <w:t>26-apr-18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C51E84" w:rsidP="00E82A6D" w:rsidRDefault="00C51E84" w14:paraId="0296AD7A" w14:textId="267108DA">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51E84" w:rsidP="00B702FD" w:rsidRDefault="00804B6C" w14:paraId="6989C7C2" w14:textId="0BA2A73E">
            <w:pPr>
              <w:rPr>
                <w:rFonts w:asciiTheme="minorHAnsi" w:hAnsiTheme="minorHAnsi"/>
                <w:color w:val="000000"/>
                <w:sz w:val="20"/>
                <w:szCs w:val="20"/>
              </w:rPr>
            </w:pPr>
            <w:r>
              <w:rPr>
                <w:rFonts w:asciiTheme="minorHAnsi" w:hAnsiTheme="minorHAnsi"/>
                <w:color w:val="000000"/>
                <w:sz w:val="20"/>
                <w:szCs w:val="20"/>
              </w:rPr>
              <w:t>Raadpleging</w:t>
            </w:r>
          </w:p>
        </w:tc>
        <w:tc>
          <w:tcPr>
            <w:tcW w:w="5953" w:type="dxa"/>
            <w:tcBorders>
              <w:top w:val="single" w:color="auto" w:sz="4" w:space="0"/>
              <w:left w:val="nil"/>
              <w:bottom w:val="single" w:color="auto" w:sz="4" w:space="0"/>
              <w:right w:val="nil"/>
            </w:tcBorders>
            <w:shd w:val="clear" w:color="auto" w:fill="FFFFFF" w:themeFill="background1"/>
            <w:noWrap/>
          </w:tcPr>
          <w:p w:rsidR="00C51E84" w:rsidP="00BB58D4" w:rsidRDefault="00804B6C" w14:paraId="65C13E49" w14:textId="63E963B3">
            <w:pPr>
              <w:rPr>
                <w:rFonts w:asciiTheme="minorHAnsi" w:hAnsiTheme="minorHAnsi"/>
                <w:color w:val="000000"/>
                <w:sz w:val="20"/>
                <w:szCs w:val="20"/>
              </w:rPr>
            </w:pPr>
            <w:r>
              <w:rPr>
                <w:rFonts w:ascii="Calibri" w:hAnsi="Calibri"/>
                <w:color w:val="000000"/>
                <w:sz w:val="22"/>
                <w:szCs w:val="22"/>
              </w:rPr>
              <w:t>Openbare raadpleging over de open methode voor de coördinatie van de aquacultuur in de EU</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C12E5D" w:rsidRDefault="00850E16" w14:paraId="417F5B13" w14:textId="3ADF14C4">
            <w:pPr>
              <w:rPr>
                <w:rFonts w:asciiTheme="minorHAnsi" w:hAnsiTheme="minorHAnsi"/>
                <w:sz w:val="20"/>
                <w:szCs w:val="20"/>
              </w:rPr>
            </w:pPr>
            <w:hyperlink w:history="1" r:id="rId11">
              <w:r w:rsidR="00804B6C">
                <w:rPr>
                  <w:rStyle w:val="Hyperlink"/>
                  <w:rFonts w:ascii="Calibri" w:hAnsi="Calibri"/>
                  <w:sz w:val="22"/>
                  <w:szCs w:val="22"/>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C51E84" w:rsidP="00242218" w:rsidRDefault="00C51E84" w14:paraId="4DD5B899" w14:textId="7777777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4D10ED" w:rsidP="004D10ED" w:rsidRDefault="004D10ED" w14:paraId="5021F476" w14:textId="648F2F0E">
            <w:pPr>
              <w:rPr>
                <w:rFonts w:asciiTheme="minorHAnsi" w:hAnsiTheme="minorHAnsi"/>
                <w:sz w:val="20"/>
                <w:szCs w:val="20"/>
              </w:rPr>
            </w:pPr>
            <w:r w:rsidRPr="004D10ED">
              <w:rPr>
                <w:rFonts w:asciiTheme="minorHAnsi" w:hAnsiTheme="minorHAnsi"/>
                <w:sz w:val="20"/>
                <w:szCs w:val="20"/>
              </w:rPr>
              <w:t>De openbare raadpleging is bedoeld om standpunten en opvattingen te verzamelen over de coördinatie van het Europees aquacultuurbeleid in de EU-landen door middel van de open coördinatiemethode.</w:t>
            </w:r>
            <w:r>
              <w:t xml:space="preserve"> </w:t>
            </w:r>
            <w:r w:rsidRPr="004D10ED">
              <w:rPr>
                <w:rFonts w:asciiTheme="minorHAnsi" w:hAnsiTheme="minorHAnsi"/>
                <w:sz w:val="20"/>
                <w:szCs w:val="20"/>
              </w:rPr>
              <w:t>De open coördinatiemethode is het proces waarbij de Europese Commissie en de lidstaten samenwerken om de duurzame ontwikkeling van de aquacultuur in de EU te ondersteunen en aan te moedigen. Deze methode omvat hoofdzakelijk regelmatige workshops waarbij nationale instanties goede praktijken, kennis en informatie uitwisselen voor een eenvoudige en doeltreffende regulering en meer groei in de sector.</w:t>
            </w:r>
            <w:r>
              <w:rPr>
                <w:rFonts w:asciiTheme="minorHAnsi" w:hAnsiTheme="minorHAnsi"/>
                <w:sz w:val="20"/>
                <w:szCs w:val="20"/>
              </w:rPr>
              <w:t xml:space="preserve"> </w:t>
            </w:r>
            <w:r w:rsidR="000F13E0">
              <w:rPr>
                <w:rFonts w:asciiTheme="minorHAnsi" w:hAnsiTheme="minorHAnsi"/>
                <w:sz w:val="20"/>
                <w:szCs w:val="20"/>
              </w:rPr>
              <w:t xml:space="preserve">De raadpleging dient om te evalueren of deze methode werkt. </w:t>
            </w:r>
          </w:p>
          <w:p w:rsidR="004D10ED" w:rsidP="004D10ED" w:rsidRDefault="004D10ED" w14:paraId="0FA2C77D" w14:textId="77777777">
            <w:pPr>
              <w:rPr>
                <w:rFonts w:asciiTheme="minorHAnsi" w:hAnsiTheme="minorHAnsi"/>
                <w:u w:val="single"/>
              </w:rPr>
            </w:pPr>
          </w:p>
          <w:p w:rsidRPr="00C20FDB" w:rsidR="00C20FDB" w:rsidP="00C12E5D" w:rsidRDefault="00C51E84" w14:paraId="78C33461" w14:textId="61247ED1">
            <w:pPr>
              <w:pStyle w:val="Voetnoottekst"/>
              <w:autoSpaceDE w:val="0"/>
              <w:autoSpaceDN w:val="0"/>
              <w:rPr>
                <w:rFonts w:asciiTheme="minorHAnsi" w:hAnsiTheme="minorHAnsi"/>
                <w:u w:val="single"/>
              </w:rPr>
            </w:pPr>
            <w:r w:rsidRPr="00C20FDB">
              <w:rPr>
                <w:rFonts w:asciiTheme="minorHAnsi" w:hAnsiTheme="minorHAnsi"/>
                <w:u w:val="single"/>
              </w:rPr>
              <w:t xml:space="preserve">Voorstel: </w:t>
            </w:r>
          </w:p>
          <w:p w:rsidRPr="006166DA" w:rsidR="00C51E84" w:rsidP="006166DA" w:rsidRDefault="0077222F" w14:paraId="1B17B77A" w14:textId="7BD03207">
            <w:pPr>
              <w:pBdr>
                <w:top w:val="nil"/>
                <w:left w:val="nil"/>
                <w:bottom w:val="nil"/>
                <w:right w:val="nil"/>
                <w:between w:val="nil"/>
                <w:bar w:val="nil"/>
              </w:pBdr>
              <w:spacing w:after="240"/>
              <w:rPr>
                <w:rFonts w:eastAsia="Arial Unicode MS"/>
                <w:noProof/>
                <w:sz w:val="20"/>
                <w:szCs w:val="20"/>
              </w:rPr>
            </w:pPr>
            <w:r w:rsidRPr="006943CC">
              <w:rPr>
                <w:rFonts w:asciiTheme="minorHAnsi" w:hAnsiTheme="minorHAnsi"/>
                <w:sz w:val="20"/>
                <w:szCs w:val="20"/>
                <w:u w:val="single"/>
              </w:rPr>
              <w:t>Ter kennisneming</w:t>
            </w:r>
            <w:r w:rsidRPr="006943CC">
              <w:rPr>
                <w:rFonts w:asciiTheme="minorHAnsi" w:hAnsiTheme="minorHAnsi"/>
                <w:sz w:val="20"/>
                <w:szCs w:val="20"/>
              </w:rPr>
              <w:t>:</w:t>
            </w:r>
            <w:r>
              <w:rPr>
                <w:rFonts w:asciiTheme="minorHAnsi" w:hAnsiTheme="minorHAnsi"/>
                <w:sz w:val="20"/>
                <w:szCs w:val="20"/>
              </w:rPr>
              <w:t xml:space="preserve"> D</w:t>
            </w:r>
            <w:r w:rsidRPr="0077222F">
              <w:rPr>
                <w:rFonts w:asciiTheme="minorHAnsi" w:hAnsiTheme="minorHAnsi"/>
                <w:sz w:val="20"/>
                <w:szCs w:val="20"/>
              </w:rPr>
              <w:t xml:space="preserve">e Kamer ontvangt </w:t>
            </w:r>
            <w:proofErr w:type="gramStart"/>
            <w:r w:rsidRPr="0077222F">
              <w:rPr>
                <w:rFonts w:asciiTheme="minorHAnsi" w:hAnsiTheme="minorHAnsi"/>
                <w:sz w:val="20"/>
                <w:szCs w:val="20"/>
              </w:rPr>
              <w:t>krachtens</w:t>
            </w:r>
            <w:proofErr w:type="gramEnd"/>
            <w:r w:rsidRPr="0077222F">
              <w:rPr>
                <w:rFonts w:asciiTheme="minorHAnsi" w:hAnsiTheme="minorHAnsi"/>
                <w:sz w:val="20"/>
                <w:szCs w:val="20"/>
              </w:rPr>
              <w:t xml:space="preserve"> de standaard-informatieafspraken de definitieve kabinetsreactie op alle consultaties van de Europese Commissie waarop het kabinet </w:t>
            </w:r>
            <w:r w:rsidRPr="0077222F">
              <w:rPr>
                <w:rFonts w:asciiTheme="minorHAnsi" w:hAnsiTheme="minorHAnsi"/>
                <w:sz w:val="20"/>
                <w:szCs w:val="20"/>
              </w:rPr>
              <w:lastRenderedPageBreak/>
              <w:t>reageert.</w:t>
            </w:r>
          </w:p>
        </w:tc>
      </w:tr>
      <w:tr w:rsidRPr="00242218" w:rsidR="00804B6C" w:rsidTr="00396DEE" w14:paraId="7F56DE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4B6C" w:rsidP="00E82A6D" w:rsidRDefault="00804B6C" w14:paraId="39B52E47" w14:textId="7DDCDD70">
            <w:pPr>
              <w:rPr>
                <w:rFonts w:ascii="Calibri" w:hAnsi="Calibri"/>
                <w:color w:val="000000"/>
                <w:sz w:val="22"/>
                <w:szCs w:val="22"/>
              </w:rPr>
            </w:pPr>
            <w:r>
              <w:rPr>
                <w:rFonts w:ascii="Calibri" w:hAnsi="Calibri"/>
                <w:color w:val="000000"/>
                <w:sz w:val="22"/>
                <w:szCs w:val="22"/>
              </w:rPr>
              <w:lastRenderedPageBreak/>
              <w:t>18-apr-18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04B6C" w:rsidP="00E82A6D" w:rsidRDefault="00804B6C" w14:paraId="76BD3D25" w14:textId="1D27FAAA">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04B6C" w:rsidP="00B702FD" w:rsidRDefault="00804B6C" w14:paraId="54DFAF19" w14:textId="05AEB890">
            <w:pPr>
              <w:rPr>
                <w:rFonts w:asciiTheme="minorHAnsi" w:hAnsiTheme="minorHAnsi"/>
                <w:color w:val="000000"/>
                <w:sz w:val="20"/>
                <w:szCs w:val="20"/>
              </w:rPr>
            </w:pPr>
            <w:r>
              <w:rPr>
                <w:rFonts w:asciiTheme="minorHAnsi" w:hAnsiTheme="minorHAnsi"/>
                <w:color w:val="000000"/>
                <w:sz w:val="20"/>
                <w:szCs w:val="20"/>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00804B6C" w:rsidP="00BB58D4" w:rsidRDefault="00804B6C" w14:paraId="244D3943" w14:textId="6668938C">
            <w:pPr>
              <w:rPr>
                <w:rFonts w:asciiTheme="minorHAnsi" w:hAnsiTheme="minorHAnsi"/>
                <w:color w:val="000000"/>
                <w:sz w:val="20"/>
                <w:szCs w:val="20"/>
              </w:rPr>
            </w:pPr>
            <w:r>
              <w:rPr>
                <w:rFonts w:ascii="Calibri" w:hAnsi="Calibri"/>
                <w:color w:val="000000"/>
                <w:sz w:val="22"/>
                <w:szCs w:val="22"/>
              </w:rPr>
              <w:t xml:space="preserve">Voorstel voor een VERORDENING VAN HET EUROPEES PARLEMENT EN DE RAAD tot wijziging van Verordening (EG) nr. 110/2008 wat betreft de in de Unie in de handel te brengen nominale hoeveelheden van éénmaal gedistilleerde </w:t>
            </w:r>
            <w:proofErr w:type="spellStart"/>
            <w:r>
              <w:rPr>
                <w:rFonts w:ascii="Calibri" w:hAnsi="Calibri"/>
                <w:color w:val="000000"/>
                <w:sz w:val="22"/>
                <w:szCs w:val="22"/>
              </w:rPr>
              <w:t>shochu</w:t>
            </w:r>
            <w:proofErr w:type="spellEnd"/>
            <w:r>
              <w:rPr>
                <w:rFonts w:ascii="Calibri" w:hAnsi="Calibri"/>
                <w:color w:val="000000"/>
                <w:sz w:val="22"/>
                <w:szCs w:val="22"/>
              </w:rPr>
              <w:t xml:space="preserve"> die in een </w:t>
            </w:r>
            <w:proofErr w:type="spellStart"/>
            <w:r>
              <w:rPr>
                <w:rFonts w:ascii="Calibri" w:hAnsi="Calibri"/>
                <w:color w:val="000000"/>
                <w:sz w:val="22"/>
                <w:szCs w:val="22"/>
              </w:rPr>
              <w:t>alambiek</w:t>
            </w:r>
            <w:proofErr w:type="spellEnd"/>
            <w:r>
              <w:rPr>
                <w:rFonts w:ascii="Calibri" w:hAnsi="Calibri"/>
                <w:color w:val="000000"/>
                <w:sz w:val="22"/>
                <w:szCs w:val="22"/>
              </w:rPr>
              <w:t xml:space="preserve"> is gestookt en is gebotteld in Japan</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4B6C" w:rsidP="00C12E5D" w:rsidRDefault="00850E16" w14:paraId="419A7763" w14:textId="464B5BE8">
            <w:pPr>
              <w:rPr>
                <w:rFonts w:asciiTheme="minorHAnsi" w:hAnsiTheme="minorHAnsi"/>
                <w:sz w:val="20"/>
                <w:szCs w:val="20"/>
              </w:rPr>
            </w:pPr>
            <w:hyperlink w:history="1" r:id="rId12">
              <w:r w:rsidR="00271EF3">
                <w:rPr>
                  <w:rStyle w:val="Hyperlink"/>
                  <w:rFonts w:ascii="Calibri" w:hAnsi="Calibri"/>
                  <w:sz w:val="22"/>
                  <w:szCs w:val="22"/>
                </w:rPr>
                <w:t>COM (2018) 199</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804B6C" w:rsidP="00242218" w:rsidRDefault="00804B6C" w14:paraId="5DE2E5B5" w14:textId="7777777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4D10ED" w:rsidP="004D10ED" w:rsidRDefault="004D10ED" w14:paraId="12C371B0" w14:textId="77777777">
            <w:pPr>
              <w:rPr>
                <w:rFonts w:asciiTheme="minorHAnsi" w:hAnsiTheme="minorHAnsi"/>
                <w:sz w:val="20"/>
                <w:szCs w:val="20"/>
              </w:rPr>
            </w:pPr>
            <w:r w:rsidRPr="004D10ED">
              <w:rPr>
                <w:rFonts w:asciiTheme="minorHAnsi" w:hAnsiTheme="minorHAnsi"/>
                <w:sz w:val="20"/>
                <w:szCs w:val="20"/>
              </w:rPr>
              <w:t xml:space="preserve">Dit Commissievoorstel is bedoeld ter </w:t>
            </w:r>
            <w:proofErr w:type="gramStart"/>
            <w:r w:rsidRPr="004D10ED">
              <w:rPr>
                <w:rFonts w:asciiTheme="minorHAnsi" w:hAnsiTheme="minorHAnsi"/>
                <w:sz w:val="20"/>
                <w:szCs w:val="20"/>
              </w:rPr>
              <w:t>implementatie</w:t>
            </w:r>
            <w:proofErr w:type="gramEnd"/>
            <w:r w:rsidRPr="004D10ED">
              <w:rPr>
                <w:rFonts w:asciiTheme="minorHAnsi" w:hAnsiTheme="minorHAnsi"/>
                <w:sz w:val="20"/>
                <w:szCs w:val="20"/>
              </w:rPr>
              <w:t xml:space="preserve"> van bepalingen van een partnerschapsovereenkomst tussen de EU en Japan die betrekking hebben op de uitvoer van Japan naar de Unie van </w:t>
            </w:r>
            <w:proofErr w:type="spellStart"/>
            <w:r w:rsidRPr="004D10ED">
              <w:rPr>
                <w:rFonts w:asciiTheme="minorHAnsi" w:hAnsiTheme="minorHAnsi"/>
                <w:sz w:val="20"/>
                <w:szCs w:val="20"/>
              </w:rPr>
              <w:t>shochu</w:t>
            </w:r>
            <w:proofErr w:type="spellEnd"/>
            <w:r w:rsidRPr="004D10ED">
              <w:rPr>
                <w:rFonts w:asciiTheme="minorHAnsi" w:hAnsiTheme="minorHAnsi"/>
                <w:sz w:val="20"/>
                <w:szCs w:val="20"/>
              </w:rPr>
              <w:t xml:space="preserve">, een gedistilleerde drank uit Japan. Het is de bedoeling dat deze drank naar de Unie wordt uitgevoerd in traditionele flessen. </w:t>
            </w:r>
          </w:p>
          <w:p w:rsidR="004D10ED" w:rsidP="004D10ED" w:rsidRDefault="004D10ED" w14:paraId="4A93DE91" w14:textId="77777777">
            <w:pPr>
              <w:rPr>
                <w:rFonts w:asciiTheme="minorHAnsi" w:hAnsiTheme="minorHAnsi"/>
                <w:sz w:val="20"/>
                <w:szCs w:val="20"/>
              </w:rPr>
            </w:pPr>
          </w:p>
          <w:p w:rsidRPr="00C20FDB" w:rsidR="004D10ED" w:rsidP="004D10ED" w:rsidRDefault="004D10ED" w14:paraId="73FDE7BE" w14:textId="77777777">
            <w:pPr>
              <w:pStyle w:val="Voetnoottekst"/>
              <w:autoSpaceDE w:val="0"/>
              <w:autoSpaceDN w:val="0"/>
              <w:rPr>
                <w:rFonts w:asciiTheme="minorHAnsi" w:hAnsiTheme="minorHAnsi"/>
                <w:u w:val="single"/>
              </w:rPr>
            </w:pPr>
            <w:r w:rsidRPr="00C20FDB">
              <w:rPr>
                <w:rFonts w:asciiTheme="minorHAnsi" w:hAnsiTheme="minorHAnsi"/>
                <w:u w:val="single"/>
              </w:rPr>
              <w:t xml:space="preserve">Voorstel: </w:t>
            </w:r>
          </w:p>
          <w:p w:rsidRPr="006943CC" w:rsidR="004D10ED" w:rsidP="004D10ED" w:rsidRDefault="004D10ED" w14:paraId="6EB05B3B" w14:textId="0E52ACEB">
            <w:pPr>
              <w:pStyle w:val="Voetnoottekst"/>
              <w:autoSpaceDE w:val="0"/>
              <w:autoSpaceDN w:val="0"/>
              <w:rPr>
                <w:rFonts w:asciiTheme="minorHAnsi" w:hAnsiTheme="minorHAnsi"/>
              </w:rPr>
            </w:pPr>
            <w:r w:rsidRPr="006943CC">
              <w:rPr>
                <w:rFonts w:asciiTheme="minorHAnsi" w:hAnsiTheme="minorHAnsi"/>
              </w:rPr>
              <w:t>Ter kennisneming</w:t>
            </w:r>
            <w:r w:rsidR="006166DA">
              <w:rPr>
                <w:rFonts w:asciiTheme="minorHAnsi" w:hAnsiTheme="minorHAnsi"/>
              </w:rPr>
              <w:t>.</w:t>
            </w:r>
            <w:r w:rsidRPr="006943CC">
              <w:rPr>
                <w:rFonts w:asciiTheme="minorHAnsi" w:hAnsiTheme="minorHAnsi"/>
              </w:rPr>
              <w:t xml:space="preserve"> </w:t>
            </w:r>
          </w:p>
          <w:p w:rsidRPr="004D10ED" w:rsidR="004D10ED" w:rsidP="004D10ED" w:rsidRDefault="004D10ED" w14:paraId="25CE3CC4" w14:textId="77777777">
            <w:pPr>
              <w:rPr>
                <w:rFonts w:asciiTheme="minorHAnsi" w:hAnsiTheme="minorHAnsi"/>
                <w:sz w:val="20"/>
                <w:szCs w:val="20"/>
              </w:rPr>
            </w:pPr>
          </w:p>
          <w:p w:rsidRPr="00C20FDB" w:rsidR="00804B6C" w:rsidP="00C12E5D" w:rsidRDefault="00804B6C" w14:paraId="64933B4D" w14:textId="77777777">
            <w:pPr>
              <w:pStyle w:val="Voetnoottekst"/>
              <w:autoSpaceDE w:val="0"/>
              <w:autoSpaceDN w:val="0"/>
              <w:rPr>
                <w:rFonts w:asciiTheme="minorHAnsi" w:hAnsiTheme="minorHAnsi"/>
                <w:u w:val="single"/>
              </w:rPr>
            </w:pPr>
          </w:p>
        </w:tc>
      </w:tr>
      <w:tr w:rsidRPr="00242218" w:rsidR="00271EF3" w:rsidTr="00396DEE" w14:paraId="5B8AAD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71EF3" w:rsidP="00E82A6D" w:rsidRDefault="00271EF3" w14:paraId="37D308BA" w14:textId="54DF1AA3">
            <w:pPr>
              <w:rPr>
                <w:rFonts w:ascii="Calibri" w:hAnsi="Calibri"/>
                <w:color w:val="000000"/>
                <w:sz w:val="22"/>
                <w:szCs w:val="22"/>
              </w:rPr>
            </w:pPr>
            <w:r>
              <w:rPr>
                <w:rFonts w:ascii="Calibri" w:hAnsi="Calibri"/>
                <w:color w:val="000000"/>
                <w:sz w:val="22"/>
                <w:szCs w:val="22"/>
              </w:rPr>
              <w:t>24-apr-18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71EF3" w:rsidP="00E82A6D" w:rsidRDefault="00271EF3" w14:paraId="36028B02" w14:textId="532DBD88">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71EF3" w:rsidP="00B702FD" w:rsidRDefault="00271EF3" w14:paraId="1A9B917D" w14:textId="0E1121C0">
            <w:pPr>
              <w:rPr>
                <w:rFonts w:asciiTheme="minorHAnsi" w:hAnsiTheme="minorHAnsi"/>
                <w:color w:val="000000"/>
                <w:sz w:val="20"/>
                <w:szCs w:val="20"/>
              </w:rPr>
            </w:pPr>
            <w:r>
              <w:rPr>
                <w:rFonts w:asciiTheme="minorHAnsi" w:hAnsiTheme="minorHAnsi"/>
                <w:color w:val="000000"/>
                <w:sz w:val="20"/>
                <w:szCs w:val="20"/>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00271EF3" w:rsidP="00BB58D4" w:rsidRDefault="00271EF3" w14:paraId="5D292001" w14:textId="085773E2">
            <w:pPr>
              <w:rPr>
                <w:rFonts w:ascii="Calibri" w:hAnsi="Calibri"/>
                <w:color w:val="000000"/>
                <w:sz w:val="22"/>
                <w:szCs w:val="22"/>
              </w:rPr>
            </w:pPr>
            <w:r>
              <w:rPr>
                <w:rFonts w:ascii="Calibri" w:hAnsi="Calibri"/>
                <w:color w:val="000000"/>
                <w:sz w:val="22"/>
                <w:szCs w:val="22"/>
              </w:rPr>
              <w:t>Voorstel voor een VERORDENING VAN HET EUROPEES PARLEMENT EN DE RAAD voor een meerjarig herstelplan voor mediterrane zwaardvis en tot wijziging van de Verordeningen (EG) nr. 1967/2006 en (EU) 2017/2107</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71EF3" w:rsidP="00C12E5D" w:rsidRDefault="00850E16" w14:paraId="0DBDBE07" w14:textId="49F5B1A2">
            <w:pPr>
              <w:rPr>
                <w:rFonts w:ascii="Calibri" w:hAnsi="Calibri"/>
                <w:color w:val="0000FF"/>
                <w:sz w:val="22"/>
                <w:szCs w:val="22"/>
                <w:u w:val="single"/>
              </w:rPr>
            </w:pPr>
            <w:hyperlink w:history="1" r:id="rId13">
              <w:r w:rsidR="00271EF3">
                <w:rPr>
                  <w:rStyle w:val="Hyperlink"/>
                  <w:rFonts w:ascii="Calibri" w:hAnsi="Calibri"/>
                  <w:sz w:val="22"/>
                  <w:szCs w:val="22"/>
                </w:rPr>
                <w:t>COM (2018) 229</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271EF3" w:rsidP="00242218" w:rsidRDefault="00271EF3" w14:paraId="432FC917" w14:textId="7777777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6A4A8F" w:rsidP="006A4A8F" w:rsidRDefault="006A4A8F" w14:paraId="17928267" w14:textId="5FF03502">
            <w:pPr>
              <w:rPr>
                <w:rFonts w:asciiTheme="minorHAnsi" w:hAnsiTheme="minorHAnsi"/>
                <w:sz w:val="20"/>
                <w:szCs w:val="20"/>
              </w:rPr>
            </w:pPr>
            <w:r w:rsidRPr="006A4A8F">
              <w:rPr>
                <w:rFonts w:asciiTheme="minorHAnsi" w:hAnsiTheme="minorHAnsi"/>
                <w:sz w:val="20"/>
                <w:szCs w:val="20"/>
              </w:rPr>
              <w:t>De Unie is sinds 14 november 1997 verdragsluitende partij bij het Internationale Verdrag voor de instandhouding van Atlantische tonijnen ("het ICCAT-verdrag"). Het ICCAT-verdrag biedt een kader voor de regionale samenwerking op het gebied van de instandhouding. Tijdens de jaarvergadering heeft de ICCAT een aanbeveling gedaan om de toestand van mediterrane zwaardvis (</w:t>
            </w:r>
            <w:proofErr w:type="spellStart"/>
            <w:r w:rsidRPr="006A4A8F">
              <w:rPr>
                <w:rFonts w:asciiTheme="minorHAnsi" w:hAnsiTheme="minorHAnsi"/>
                <w:sz w:val="20"/>
                <w:szCs w:val="20"/>
              </w:rPr>
              <w:t>Xyphias</w:t>
            </w:r>
            <w:proofErr w:type="spellEnd"/>
            <w:r w:rsidRPr="006A4A8F">
              <w:rPr>
                <w:rFonts w:asciiTheme="minorHAnsi" w:hAnsiTheme="minorHAnsi"/>
                <w:sz w:val="20"/>
                <w:szCs w:val="20"/>
              </w:rPr>
              <w:t xml:space="preserve"> </w:t>
            </w:r>
            <w:proofErr w:type="spellStart"/>
            <w:r w:rsidRPr="006A4A8F">
              <w:rPr>
                <w:rFonts w:asciiTheme="minorHAnsi" w:hAnsiTheme="minorHAnsi"/>
                <w:sz w:val="20"/>
                <w:szCs w:val="20"/>
              </w:rPr>
              <w:t>gladius</w:t>
            </w:r>
            <w:proofErr w:type="spellEnd"/>
            <w:r w:rsidRPr="006A4A8F">
              <w:rPr>
                <w:rFonts w:asciiTheme="minorHAnsi" w:hAnsiTheme="minorHAnsi"/>
                <w:sz w:val="20"/>
                <w:szCs w:val="20"/>
              </w:rPr>
              <w:t xml:space="preserve">) te verbeteren. Dit voorstel heeft tot doel </w:t>
            </w:r>
            <w:r w:rsidR="00486329">
              <w:rPr>
                <w:rFonts w:asciiTheme="minorHAnsi" w:hAnsiTheme="minorHAnsi"/>
                <w:sz w:val="20"/>
                <w:szCs w:val="20"/>
              </w:rPr>
              <w:t xml:space="preserve">de </w:t>
            </w:r>
            <w:r w:rsidRPr="006A4A8F">
              <w:rPr>
                <w:rFonts w:asciiTheme="minorHAnsi" w:hAnsiTheme="minorHAnsi"/>
                <w:sz w:val="20"/>
                <w:szCs w:val="20"/>
              </w:rPr>
              <w:t xml:space="preserve">ICCAT-aanbeveling in EU-recht om te zetten. </w:t>
            </w:r>
          </w:p>
          <w:p w:rsidR="006A4A8F" w:rsidP="006A4A8F" w:rsidRDefault="006A4A8F" w14:paraId="7F53E3B6" w14:textId="77777777">
            <w:pPr>
              <w:rPr>
                <w:rFonts w:asciiTheme="minorHAnsi" w:hAnsiTheme="minorHAnsi"/>
                <w:sz w:val="20"/>
                <w:szCs w:val="20"/>
              </w:rPr>
            </w:pPr>
          </w:p>
          <w:p w:rsidRPr="00C20FDB" w:rsidR="006A4A8F" w:rsidP="006A4A8F" w:rsidRDefault="006A4A8F" w14:paraId="39B7CBE9" w14:textId="77777777">
            <w:pPr>
              <w:pStyle w:val="Voetnoottekst"/>
              <w:autoSpaceDE w:val="0"/>
              <w:autoSpaceDN w:val="0"/>
              <w:rPr>
                <w:rFonts w:asciiTheme="minorHAnsi" w:hAnsiTheme="minorHAnsi"/>
                <w:u w:val="single"/>
              </w:rPr>
            </w:pPr>
            <w:r w:rsidRPr="00C20FDB">
              <w:rPr>
                <w:rFonts w:asciiTheme="minorHAnsi" w:hAnsiTheme="minorHAnsi"/>
                <w:u w:val="single"/>
              </w:rPr>
              <w:t xml:space="preserve">Voorstel: </w:t>
            </w:r>
          </w:p>
          <w:p w:rsidR="006A4A8F" w:rsidP="006A4A8F" w:rsidRDefault="006A4A8F" w14:paraId="5B167D1D" w14:textId="1DC19AAE">
            <w:pPr>
              <w:pStyle w:val="Voetnoottekst"/>
              <w:autoSpaceDE w:val="0"/>
              <w:autoSpaceDN w:val="0"/>
              <w:rPr>
                <w:rFonts w:asciiTheme="minorHAnsi" w:hAnsiTheme="minorHAnsi"/>
              </w:rPr>
            </w:pPr>
            <w:r>
              <w:rPr>
                <w:rFonts w:asciiTheme="minorHAnsi" w:hAnsiTheme="minorHAnsi"/>
              </w:rPr>
              <w:t>Ter kennisneming</w:t>
            </w:r>
            <w:r w:rsidR="006166DA">
              <w:rPr>
                <w:rFonts w:asciiTheme="minorHAnsi" w:hAnsiTheme="minorHAnsi"/>
              </w:rPr>
              <w:t>.</w:t>
            </w:r>
            <w:r>
              <w:rPr>
                <w:rFonts w:asciiTheme="minorHAnsi" w:hAnsiTheme="minorHAnsi"/>
              </w:rPr>
              <w:t xml:space="preserve"> </w:t>
            </w:r>
          </w:p>
          <w:p w:rsidRPr="006A4A8F" w:rsidR="006A4A8F" w:rsidP="006A4A8F" w:rsidRDefault="006A4A8F" w14:paraId="5053CBA1" w14:textId="77777777">
            <w:pPr>
              <w:rPr>
                <w:rFonts w:asciiTheme="minorHAnsi" w:hAnsiTheme="minorHAnsi"/>
                <w:sz w:val="20"/>
                <w:szCs w:val="20"/>
              </w:rPr>
            </w:pPr>
          </w:p>
          <w:p w:rsidR="00271EF3" w:rsidP="00C12E5D" w:rsidRDefault="00271EF3" w14:paraId="1B425A30" w14:textId="77777777">
            <w:pPr>
              <w:pStyle w:val="Voetnoottekst"/>
              <w:autoSpaceDE w:val="0"/>
              <w:autoSpaceDN w:val="0"/>
              <w:rPr>
                <w:rFonts w:asciiTheme="minorHAnsi" w:hAnsiTheme="minorHAnsi"/>
                <w:u w:val="single"/>
              </w:rPr>
            </w:pPr>
          </w:p>
        </w:tc>
      </w:tr>
      <w:tr w:rsidRPr="00242218" w:rsidR="00271EF3" w:rsidTr="00396DEE" w14:paraId="5D3732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71EF3" w:rsidP="00E82A6D" w:rsidRDefault="00271EF3" w14:paraId="52F37322" w14:textId="30A32A37">
            <w:pPr>
              <w:rPr>
                <w:rFonts w:ascii="Calibri" w:hAnsi="Calibri"/>
                <w:color w:val="000000"/>
                <w:sz w:val="22"/>
                <w:szCs w:val="22"/>
              </w:rPr>
            </w:pPr>
            <w:r>
              <w:rPr>
                <w:rFonts w:ascii="Calibri" w:hAnsi="Calibri"/>
                <w:color w:val="000000"/>
                <w:sz w:val="22"/>
                <w:szCs w:val="22"/>
              </w:rPr>
              <w:lastRenderedPageBreak/>
              <w:t>11-apr-18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71EF3" w:rsidP="00E82A6D" w:rsidRDefault="00271EF3" w14:paraId="6094B36C" w14:textId="7117DD9B">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71EF3" w:rsidP="00B702FD" w:rsidRDefault="00271EF3" w14:paraId="43B41F6F" w14:textId="0421809A">
            <w:pPr>
              <w:rPr>
                <w:rFonts w:asciiTheme="minorHAnsi" w:hAnsiTheme="minorHAnsi"/>
                <w:color w:val="000000"/>
                <w:sz w:val="20"/>
                <w:szCs w:val="20"/>
              </w:rPr>
            </w:pPr>
            <w:r>
              <w:rPr>
                <w:rFonts w:asciiTheme="minorHAnsi" w:hAnsiTheme="minorHAnsi"/>
                <w:color w:val="000000"/>
                <w:sz w:val="20"/>
                <w:szCs w:val="20"/>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00271EF3" w:rsidP="00BB58D4" w:rsidRDefault="00271EF3" w14:paraId="7026C00F" w14:textId="57E6741A">
            <w:pPr>
              <w:rPr>
                <w:rFonts w:ascii="Calibri" w:hAnsi="Calibri"/>
                <w:color w:val="000000"/>
                <w:sz w:val="22"/>
                <w:szCs w:val="22"/>
              </w:rPr>
            </w:pPr>
            <w:proofErr w:type="spellStart"/>
            <w:proofErr w:type="gramStart"/>
            <w:r>
              <w:rPr>
                <w:rFonts w:ascii="Calibri" w:hAnsi="Calibri"/>
                <w:color w:val="000000"/>
                <w:sz w:val="22"/>
                <w:szCs w:val="22"/>
              </w:rPr>
              <w:t>Proposal</w:t>
            </w:r>
            <w:proofErr w:type="spellEnd"/>
            <w:r>
              <w:rPr>
                <w:rFonts w:ascii="Calibri" w:hAnsi="Calibri"/>
                <w:color w:val="000000"/>
                <w:sz w:val="22"/>
                <w:szCs w:val="22"/>
              </w:rPr>
              <w:t xml:space="preserve"> for a REGULATION OF THE EUROPEAN PARLIAMENT AND OF THE COUNCIL on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transparency</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sustainability</w:t>
            </w:r>
            <w:proofErr w:type="spellEnd"/>
            <w:r>
              <w:rPr>
                <w:rFonts w:ascii="Calibri" w:hAnsi="Calibri"/>
                <w:color w:val="000000"/>
                <w:sz w:val="22"/>
                <w:szCs w:val="22"/>
              </w:rPr>
              <w:t xml:space="preserve"> of </w:t>
            </w:r>
            <w:proofErr w:type="spellStart"/>
            <w:r>
              <w:rPr>
                <w:rFonts w:ascii="Calibri" w:hAnsi="Calibri"/>
                <w:color w:val="000000"/>
                <w:sz w:val="22"/>
                <w:szCs w:val="22"/>
              </w:rPr>
              <w:t>the</w:t>
            </w:r>
            <w:proofErr w:type="spellEnd"/>
            <w:r>
              <w:rPr>
                <w:rFonts w:ascii="Calibri" w:hAnsi="Calibri"/>
                <w:color w:val="000000"/>
                <w:sz w:val="22"/>
                <w:szCs w:val="22"/>
              </w:rPr>
              <w:t xml:space="preserve"> EU risk assessment in </w:t>
            </w:r>
            <w:proofErr w:type="spellStart"/>
            <w:r>
              <w:rPr>
                <w:rFonts w:ascii="Calibri" w:hAnsi="Calibri"/>
                <w:color w:val="000000"/>
                <w:sz w:val="22"/>
                <w:szCs w:val="22"/>
              </w:rPr>
              <w:t>the</w:t>
            </w:r>
            <w:proofErr w:type="spellEnd"/>
            <w:r>
              <w:rPr>
                <w:rFonts w:ascii="Calibri" w:hAnsi="Calibri"/>
                <w:color w:val="000000"/>
                <w:sz w:val="22"/>
                <w:szCs w:val="22"/>
              </w:rPr>
              <w:t xml:space="preserve"> food chain </w:t>
            </w:r>
            <w:proofErr w:type="spellStart"/>
            <w:r>
              <w:rPr>
                <w:rFonts w:ascii="Calibri" w:hAnsi="Calibri"/>
                <w:color w:val="000000"/>
                <w:sz w:val="22"/>
                <w:szCs w:val="22"/>
              </w:rPr>
              <w:t>amending</w:t>
            </w:r>
            <w:proofErr w:type="spellEnd"/>
            <w:r>
              <w:rPr>
                <w:rFonts w:ascii="Calibri" w:hAnsi="Calibri"/>
                <w:color w:val="000000"/>
                <w:sz w:val="22"/>
                <w:szCs w:val="22"/>
              </w:rPr>
              <w:t xml:space="preserve">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178/2002 [on </w:t>
            </w:r>
            <w:proofErr w:type="spellStart"/>
            <w:r>
              <w:rPr>
                <w:rFonts w:ascii="Calibri" w:hAnsi="Calibri"/>
                <w:color w:val="000000"/>
                <w:sz w:val="22"/>
                <w:szCs w:val="22"/>
              </w:rPr>
              <w:t>general</w:t>
            </w:r>
            <w:proofErr w:type="spellEnd"/>
            <w:r>
              <w:rPr>
                <w:rFonts w:ascii="Calibri" w:hAnsi="Calibri"/>
                <w:color w:val="000000"/>
                <w:sz w:val="22"/>
                <w:szCs w:val="22"/>
              </w:rPr>
              <w:t xml:space="preserve"> food </w:t>
            </w:r>
            <w:proofErr w:type="spellStart"/>
            <w:r>
              <w:rPr>
                <w:rFonts w:ascii="Calibri" w:hAnsi="Calibri"/>
                <w:color w:val="000000"/>
                <w:sz w:val="22"/>
                <w:szCs w:val="22"/>
              </w:rPr>
              <w:t>law</w:t>
            </w:r>
            <w:proofErr w:type="spellEnd"/>
            <w:r>
              <w:rPr>
                <w:rFonts w:ascii="Calibri" w:hAnsi="Calibri"/>
                <w:color w:val="000000"/>
                <w:sz w:val="22"/>
                <w:szCs w:val="22"/>
              </w:rPr>
              <w:t xml:space="preserve">], Directive 2001/18/EC [on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deliberate</w:t>
            </w:r>
            <w:proofErr w:type="spellEnd"/>
            <w:r>
              <w:rPr>
                <w:rFonts w:ascii="Calibri" w:hAnsi="Calibri"/>
                <w:color w:val="000000"/>
                <w:sz w:val="22"/>
                <w:szCs w:val="22"/>
              </w:rPr>
              <w:t xml:space="preserve"> release </w:t>
            </w:r>
            <w:proofErr w:type="spellStart"/>
            <w:r>
              <w:rPr>
                <w:rFonts w:ascii="Calibri" w:hAnsi="Calibri"/>
                <w:color w:val="000000"/>
                <w:sz w:val="22"/>
                <w:szCs w:val="22"/>
              </w:rPr>
              <w:t>into</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environment of </w:t>
            </w:r>
            <w:proofErr w:type="spellStart"/>
            <w:r>
              <w:rPr>
                <w:rFonts w:ascii="Calibri" w:hAnsi="Calibri"/>
                <w:color w:val="000000"/>
                <w:sz w:val="22"/>
                <w:szCs w:val="22"/>
              </w:rPr>
              <w:t>GMOs</w:t>
            </w:r>
            <w:proofErr w:type="spellEnd"/>
            <w:r>
              <w:rPr>
                <w:rFonts w:ascii="Calibri" w:hAnsi="Calibri"/>
                <w:color w:val="000000"/>
                <w:sz w:val="22"/>
                <w:szCs w:val="22"/>
              </w:rPr>
              <w:t xml:space="preserve">],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1829/2003 [on GM food </w:t>
            </w:r>
            <w:proofErr w:type="spellStart"/>
            <w:r>
              <w:rPr>
                <w:rFonts w:ascii="Calibri" w:hAnsi="Calibri"/>
                <w:color w:val="000000"/>
                <w:sz w:val="22"/>
                <w:szCs w:val="22"/>
              </w:rPr>
              <w:t>and</w:t>
            </w:r>
            <w:proofErr w:type="spellEnd"/>
            <w:r>
              <w:rPr>
                <w:rFonts w:ascii="Calibri" w:hAnsi="Calibri"/>
                <w:color w:val="000000"/>
                <w:sz w:val="22"/>
                <w:szCs w:val="22"/>
              </w:rPr>
              <w:t xml:space="preserve"> feed],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1831/2003 [on feed </w:t>
            </w:r>
            <w:proofErr w:type="spellStart"/>
            <w:r>
              <w:rPr>
                <w:rFonts w:ascii="Calibri" w:hAnsi="Calibri"/>
                <w:color w:val="000000"/>
                <w:sz w:val="22"/>
                <w:szCs w:val="22"/>
              </w:rPr>
              <w:t>additives</w:t>
            </w:r>
            <w:proofErr w:type="spellEnd"/>
            <w:r>
              <w:rPr>
                <w:rFonts w:ascii="Calibri" w:hAnsi="Calibri"/>
                <w:color w:val="000000"/>
                <w:sz w:val="22"/>
                <w:szCs w:val="22"/>
              </w:rPr>
              <w:t xml:space="preserve">],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2065/2003 [on </w:t>
            </w:r>
            <w:proofErr w:type="spellStart"/>
            <w:r>
              <w:rPr>
                <w:rFonts w:ascii="Calibri" w:hAnsi="Calibri"/>
                <w:color w:val="000000"/>
                <w:sz w:val="22"/>
                <w:szCs w:val="22"/>
              </w:rPr>
              <w:t>smoke</w:t>
            </w:r>
            <w:proofErr w:type="spellEnd"/>
            <w:r>
              <w:rPr>
                <w:rFonts w:ascii="Calibri" w:hAnsi="Calibri"/>
                <w:color w:val="000000"/>
                <w:sz w:val="22"/>
                <w:szCs w:val="22"/>
              </w:rPr>
              <w:t xml:space="preserve"> </w:t>
            </w:r>
            <w:proofErr w:type="spellStart"/>
            <w:r>
              <w:rPr>
                <w:rFonts w:ascii="Calibri" w:hAnsi="Calibri"/>
                <w:color w:val="000000"/>
                <w:sz w:val="22"/>
                <w:szCs w:val="22"/>
              </w:rPr>
              <w:t>flavourings</w:t>
            </w:r>
            <w:proofErr w:type="spellEnd"/>
            <w:r>
              <w:rPr>
                <w:rFonts w:ascii="Calibri" w:hAnsi="Calibri"/>
                <w:color w:val="000000"/>
                <w:sz w:val="22"/>
                <w:szCs w:val="22"/>
              </w:rPr>
              <w:t xml:space="preserve">],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1935/2004 [on food contact </w:t>
            </w:r>
            <w:proofErr w:type="spellStart"/>
            <w:r>
              <w:rPr>
                <w:rFonts w:ascii="Calibri" w:hAnsi="Calibri"/>
                <w:color w:val="000000"/>
                <w:sz w:val="22"/>
                <w:szCs w:val="22"/>
              </w:rPr>
              <w:t>materials</w:t>
            </w:r>
            <w:proofErr w:type="spellEnd"/>
            <w:r>
              <w:rPr>
                <w:rFonts w:ascii="Calibri" w:hAnsi="Calibri"/>
                <w:color w:val="000000"/>
                <w:sz w:val="22"/>
                <w:szCs w:val="22"/>
              </w:rPr>
              <w:t xml:space="preserve">],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1331/2008 [on </w:t>
            </w:r>
            <w:proofErr w:type="spellStart"/>
            <w:r>
              <w:rPr>
                <w:rFonts w:ascii="Calibri" w:hAnsi="Calibri"/>
                <w:color w:val="000000"/>
                <w:sz w:val="22"/>
                <w:szCs w:val="22"/>
              </w:rPr>
              <w:t>the</w:t>
            </w:r>
            <w:proofErr w:type="spellEnd"/>
            <w:r>
              <w:rPr>
                <w:rFonts w:ascii="Calibri" w:hAnsi="Calibri"/>
                <w:color w:val="000000"/>
                <w:sz w:val="22"/>
                <w:szCs w:val="22"/>
              </w:rPr>
              <w:t xml:space="preserve"> common </w:t>
            </w:r>
            <w:proofErr w:type="spellStart"/>
            <w:r>
              <w:rPr>
                <w:rFonts w:ascii="Calibri" w:hAnsi="Calibri"/>
                <w:color w:val="000000"/>
                <w:sz w:val="22"/>
                <w:szCs w:val="22"/>
              </w:rPr>
              <w:t>authorisation</w:t>
            </w:r>
            <w:proofErr w:type="spellEnd"/>
            <w:r>
              <w:rPr>
                <w:rFonts w:ascii="Calibri" w:hAnsi="Calibri"/>
                <w:color w:val="000000"/>
                <w:sz w:val="22"/>
                <w:szCs w:val="22"/>
              </w:rPr>
              <w:t xml:space="preserve"> procedure for food </w:t>
            </w:r>
            <w:proofErr w:type="spellStart"/>
            <w:r>
              <w:rPr>
                <w:rFonts w:ascii="Calibri" w:hAnsi="Calibri"/>
                <w:color w:val="000000"/>
                <w:sz w:val="22"/>
                <w:szCs w:val="22"/>
              </w:rPr>
              <w:t>additives</w:t>
            </w:r>
            <w:proofErr w:type="spellEnd"/>
            <w:r>
              <w:rPr>
                <w:rFonts w:ascii="Calibri" w:hAnsi="Calibri"/>
                <w:color w:val="000000"/>
                <w:sz w:val="22"/>
                <w:szCs w:val="22"/>
              </w:rPr>
              <w:t xml:space="preserve">, food </w:t>
            </w:r>
            <w:proofErr w:type="spellStart"/>
            <w:r>
              <w:rPr>
                <w:rFonts w:ascii="Calibri" w:hAnsi="Calibri"/>
                <w:color w:val="000000"/>
                <w:sz w:val="22"/>
                <w:szCs w:val="22"/>
              </w:rPr>
              <w:t>enzymes</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food </w:t>
            </w:r>
            <w:proofErr w:type="spellStart"/>
            <w:r>
              <w:rPr>
                <w:rFonts w:ascii="Calibri" w:hAnsi="Calibri"/>
                <w:color w:val="000000"/>
                <w:sz w:val="22"/>
                <w:szCs w:val="22"/>
              </w:rPr>
              <w:t>flavourings</w:t>
            </w:r>
            <w:proofErr w:type="spellEnd"/>
            <w:r>
              <w:rPr>
                <w:rFonts w:ascii="Calibri" w:hAnsi="Calibri"/>
                <w:color w:val="000000"/>
                <w:sz w:val="22"/>
                <w:szCs w:val="22"/>
              </w:rPr>
              <w:t xml:space="preserve">],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1107/2009 [on plant </w:t>
            </w:r>
            <w:proofErr w:type="spellStart"/>
            <w:r>
              <w:rPr>
                <w:rFonts w:ascii="Calibri" w:hAnsi="Calibri"/>
                <w:color w:val="000000"/>
                <w:sz w:val="22"/>
                <w:szCs w:val="22"/>
              </w:rPr>
              <w:t>protection</w:t>
            </w:r>
            <w:proofErr w:type="spellEnd"/>
            <w:r>
              <w:rPr>
                <w:rFonts w:ascii="Calibri" w:hAnsi="Calibri"/>
                <w:color w:val="000000"/>
                <w:sz w:val="22"/>
                <w:szCs w:val="22"/>
              </w:rPr>
              <w:t xml:space="preserve"> </w:t>
            </w:r>
            <w:proofErr w:type="spellStart"/>
            <w:r>
              <w:rPr>
                <w:rFonts w:ascii="Calibri" w:hAnsi="Calibri"/>
                <w:color w:val="000000"/>
                <w:sz w:val="22"/>
                <w:szCs w:val="22"/>
              </w:rPr>
              <w:t>products</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Regulation</w:t>
            </w:r>
            <w:proofErr w:type="spellEnd"/>
            <w:r>
              <w:rPr>
                <w:rFonts w:ascii="Calibri" w:hAnsi="Calibri"/>
                <w:color w:val="000000"/>
                <w:sz w:val="22"/>
                <w:szCs w:val="22"/>
              </w:rPr>
              <w:t xml:space="preserve"> (EU) No 2015/2283 [on </w:t>
            </w:r>
            <w:proofErr w:type="spellStart"/>
            <w:r>
              <w:rPr>
                <w:rFonts w:ascii="Calibri" w:hAnsi="Calibri"/>
                <w:color w:val="000000"/>
                <w:sz w:val="22"/>
                <w:szCs w:val="22"/>
              </w:rPr>
              <w:t>novel</w:t>
            </w:r>
            <w:proofErr w:type="spellEnd"/>
            <w:r>
              <w:rPr>
                <w:rFonts w:ascii="Calibri" w:hAnsi="Calibri"/>
                <w:color w:val="000000"/>
                <w:sz w:val="22"/>
                <w:szCs w:val="22"/>
              </w:rPr>
              <w:t xml:space="preserve"> </w:t>
            </w:r>
            <w:proofErr w:type="spellStart"/>
            <w:r>
              <w:rPr>
                <w:rFonts w:ascii="Calibri" w:hAnsi="Calibri"/>
                <w:color w:val="000000"/>
                <w:sz w:val="22"/>
                <w:szCs w:val="22"/>
              </w:rPr>
              <w:t>foods</w:t>
            </w:r>
            <w:proofErr w:type="spellEnd"/>
            <w:r>
              <w:rPr>
                <w:rFonts w:ascii="Calibri" w:hAnsi="Calibri"/>
                <w:color w:val="000000"/>
                <w:sz w:val="22"/>
                <w:szCs w:val="22"/>
              </w:rPr>
              <w:t>]</w:t>
            </w:r>
            <w:proofErr w:type="gramEnd"/>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71EF3" w:rsidP="00C12E5D" w:rsidRDefault="00850E16" w14:paraId="19A2FE61" w14:textId="0846F41D">
            <w:pPr>
              <w:rPr>
                <w:rFonts w:ascii="Calibri" w:hAnsi="Calibri"/>
                <w:color w:val="0000FF"/>
                <w:sz w:val="22"/>
                <w:szCs w:val="22"/>
                <w:u w:val="single"/>
              </w:rPr>
            </w:pPr>
            <w:hyperlink w:history="1" r:id="rId14">
              <w:r w:rsidR="00271EF3">
                <w:rPr>
                  <w:rStyle w:val="Hyperlink"/>
                  <w:rFonts w:ascii="Calibri" w:hAnsi="Calibri"/>
                  <w:sz w:val="22"/>
                  <w:szCs w:val="22"/>
                </w:rPr>
                <w:t>COM (2018) 179</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271EF3" w:rsidP="00242218" w:rsidRDefault="00271EF3" w14:paraId="1D059DB1" w14:textId="7777777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C75DB7" w:rsidP="00C75DB7" w:rsidRDefault="00C75DB7" w14:paraId="7706DDE3" w14:textId="6E0549B2">
            <w:pPr>
              <w:rPr>
                <w:rFonts w:asciiTheme="minorHAnsi" w:hAnsiTheme="minorHAnsi"/>
                <w:sz w:val="20"/>
                <w:szCs w:val="20"/>
              </w:rPr>
            </w:pPr>
            <w:r w:rsidRPr="00C75DB7">
              <w:rPr>
                <w:rFonts w:asciiTheme="minorHAnsi" w:hAnsiTheme="minorHAnsi"/>
                <w:sz w:val="20"/>
                <w:szCs w:val="20"/>
              </w:rPr>
              <w:t xml:space="preserve">In antwoord op het Europese burgerinitiatief </w:t>
            </w:r>
            <w:hyperlink w:history="1" r:id="rId15">
              <w:r w:rsidRPr="000F13E0" w:rsidR="000F13E0">
                <w:rPr>
                  <w:rStyle w:val="Hyperlink"/>
                  <w:rFonts w:asciiTheme="minorHAnsi" w:hAnsiTheme="minorHAnsi"/>
                  <w:sz w:val="20"/>
                  <w:szCs w:val="20"/>
                </w:rPr>
                <w:t>“</w:t>
              </w:r>
              <w:r w:rsidRPr="000F13E0">
                <w:rPr>
                  <w:rStyle w:val="Hyperlink"/>
                  <w:rFonts w:asciiTheme="minorHAnsi" w:hAnsiTheme="minorHAnsi"/>
                  <w:sz w:val="20"/>
                  <w:szCs w:val="20"/>
                </w:rPr>
                <w:t>Verbied glyfosaat en bescherm mens en milieu tegen giftige bestrijdingsmiddelen</w:t>
              </w:r>
            </w:hyperlink>
            <w:r w:rsidR="000F13E0">
              <w:rPr>
                <w:rFonts w:asciiTheme="minorHAnsi" w:hAnsiTheme="minorHAnsi"/>
                <w:sz w:val="20"/>
                <w:szCs w:val="20"/>
              </w:rPr>
              <w:t>”</w:t>
            </w:r>
            <w:r w:rsidRPr="00C75DB7">
              <w:rPr>
                <w:rFonts w:asciiTheme="minorHAnsi" w:hAnsiTheme="minorHAnsi"/>
                <w:sz w:val="20"/>
                <w:szCs w:val="20"/>
              </w:rPr>
              <w:t xml:space="preserve"> kondigde de Europese Commissie een wetgevingsvoorstel aan waarin de transparantie </w:t>
            </w:r>
            <w:r w:rsidR="000F13E0">
              <w:rPr>
                <w:rFonts w:asciiTheme="minorHAnsi" w:hAnsiTheme="minorHAnsi"/>
                <w:sz w:val="20"/>
                <w:szCs w:val="20"/>
              </w:rPr>
              <w:t xml:space="preserve">van </w:t>
            </w:r>
            <w:r w:rsidRPr="00C75DB7">
              <w:rPr>
                <w:rFonts w:asciiTheme="minorHAnsi" w:hAnsiTheme="minorHAnsi"/>
                <w:sz w:val="20"/>
                <w:szCs w:val="20"/>
              </w:rPr>
              <w:t xml:space="preserve">EFSA aan de orde </w:t>
            </w:r>
            <w:r w:rsidR="000F13E0">
              <w:rPr>
                <w:rFonts w:asciiTheme="minorHAnsi" w:hAnsiTheme="minorHAnsi"/>
                <w:sz w:val="20"/>
                <w:szCs w:val="20"/>
              </w:rPr>
              <w:t xml:space="preserve">komt. </w:t>
            </w:r>
            <w:r w:rsidRPr="000F13E0" w:rsidR="000F13E0">
              <w:rPr>
                <w:rFonts w:asciiTheme="minorHAnsi" w:hAnsiTheme="minorHAnsi"/>
                <w:sz w:val="20"/>
                <w:szCs w:val="20"/>
              </w:rPr>
              <w:t>De regering zal een BNC-fiche opstellen.</w:t>
            </w:r>
          </w:p>
          <w:p w:rsidR="00C75DB7" w:rsidP="00C75DB7" w:rsidRDefault="00C75DB7" w14:paraId="5D067A63" w14:textId="77777777">
            <w:pPr>
              <w:rPr>
                <w:rFonts w:asciiTheme="minorHAnsi" w:hAnsiTheme="minorHAnsi"/>
                <w:sz w:val="20"/>
                <w:szCs w:val="20"/>
              </w:rPr>
            </w:pPr>
          </w:p>
          <w:p w:rsidRPr="00C75DB7" w:rsidR="00C75DB7" w:rsidP="00C75DB7" w:rsidRDefault="00C75DB7" w14:paraId="03C124ED" w14:textId="52E8078E">
            <w:pPr>
              <w:rPr>
                <w:rFonts w:asciiTheme="minorHAnsi" w:hAnsiTheme="minorHAnsi"/>
                <w:sz w:val="20"/>
                <w:szCs w:val="20"/>
              </w:rPr>
            </w:pPr>
            <w:r w:rsidRPr="00C75DB7">
              <w:rPr>
                <w:rFonts w:asciiTheme="minorHAnsi" w:hAnsiTheme="minorHAnsi"/>
                <w:sz w:val="20"/>
                <w:szCs w:val="20"/>
                <w:u w:val="single"/>
              </w:rPr>
              <w:t xml:space="preserve">Voorstel: </w:t>
            </w:r>
            <w:r>
              <w:rPr>
                <w:rFonts w:asciiTheme="minorHAnsi" w:hAnsiTheme="minorHAnsi"/>
                <w:sz w:val="20"/>
                <w:szCs w:val="20"/>
              </w:rPr>
              <w:t>Het BNC-f</w:t>
            </w:r>
            <w:r w:rsidRPr="00C75DB7">
              <w:rPr>
                <w:rFonts w:asciiTheme="minorHAnsi" w:hAnsiTheme="minorHAnsi"/>
                <w:sz w:val="20"/>
                <w:szCs w:val="20"/>
              </w:rPr>
              <w:t xml:space="preserve">iche </w:t>
            </w:r>
            <w:r w:rsidR="009764C4">
              <w:rPr>
                <w:rFonts w:asciiTheme="minorHAnsi" w:hAnsiTheme="minorHAnsi"/>
                <w:sz w:val="20"/>
                <w:szCs w:val="20"/>
              </w:rPr>
              <w:t>afwachten.</w:t>
            </w:r>
          </w:p>
          <w:p w:rsidRPr="00C75DB7" w:rsidR="00C75DB7" w:rsidP="00C75DB7" w:rsidRDefault="00C75DB7" w14:paraId="43596385" w14:textId="77777777">
            <w:pPr>
              <w:rPr>
                <w:rFonts w:asciiTheme="minorHAnsi" w:hAnsiTheme="minorHAnsi"/>
                <w:sz w:val="20"/>
                <w:szCs w:val="20"/>
                <w:u w:val="single"/>
              </w:rPr>
            </w:pPr>
            <w:r w:rsidRPr="00C75DB7">
              <w:rPr>
                <w:rFonts w:asciiTheme="minorHAnsi" w:hAnsiTheme="minorHAnsi"/>
                <w:sz w:val="20"/>
                <w:szCs w:val="20"/>
                <w:u w:val="single"/>
              </w:rPr>
              <w:t xml:space="preserve"> </w:t>
            </w:r>
          </w:p>
          <w:p w:rsidR="00271EF3" w:rsidP="00C12E5D" w:rsidRDefault="00271EF3" w14:paraId="7B7F4997" w14:textId="77777777">
            <w:pPr>
              <w:pStyle w:val="Voetnoottekst"/>
              <w:autoSpaceDE w:val="0"/>
              <w:autoSpaceDN w:val="0"/>
              <w:rPr>
                <w:rFonts w:asciiTheme="minorHAnsi" w:hAnsiTheme="minorHAnsi"/>
                <w:u w:val="single"/>
              </w:rPr>
            </w:pPr>
          </w:p>
        </w:tc>
      </w:tr>
    </w:tbl>
    <w:p w:rsidR="009D0028" w:rsidP="009D0028" w:rsidRDefault="009D0028" w14:paraId="42B7474A" w14:textId="52539806">
      <w:pPr>
        <w:spacing w:after="200" w:line="276" w:lineRule="auto"/>
        <w:rPr>
          <w:rFonts w:asciiTheme="minorHAnsi" w:hAnsiTheme="minorHAnsi"/>
          <w:b/>
          <w:sz w:val="22"/>
          <w:szCs w:val="22"/>
        </w:rPr>
      </w:pPr>
    </w:p>
    <w:p w:rsidR="00396DEE" w:rsidP="009D0028" w:rsidRDefault="00396DEE" w14:paraId="0C36B714" w14:textId="77777777">
      <w:pPr>
        <w:spacing w:after="200" w:line="276" w:lineRule="auto"/>
        <w:rPr>
          <w:rFonts w:asciiTheme="minorHAnsi" w:hAnsiTheme="minorHAnsi"/>
          <w:b/>
          <w:sz w:val="22"/>
          <w:szCs w:val="22"/>
        </w:rPr>
      </w:pPr>
    </w:p>
    <w:p w:rsidR="00396DEE" w:rsidP="009D0028" w:rsidRDefault="00396DEE" w14:paraId="2A1A41E6" w14:textId="2B28B740">
      <w:pPr>
        <w:spacing w:after="200" w:line="276" w:lineRule="auto"/>
        <w:rPr>
          <w:rFonts w:asciiTheme="minorHAnsi" w:hAnsiTheme="minorHAnsi"/>
          <w:b/>
          <w:sz w:val="22"/>
          <w:szCs w:val="22"/>
        </w:rPr>
      </w:pPr>
    </w:p>
    <w:p w:rsidR="00396DEE" w:rsidP="009D0028" w:rsidRDefault="00396DEE" w14:paraId="4C5EE0E8" w14:textId="77777777">
      <w:pPr>
        <w:spacing w:after="200" w:line="276" w:lineRule="auto"/>
        <w:rPr>
          <w:rFonts w:asciiTheme="minorHAnsi" w:hAnsiTheme="minorHAnsi"/>
          <w:b/>
          <w:sz w:val="22"/>
          <w:szCs w:val="22"/>
        </w:rPr>
      </w:pPr>
    </w:p>
    <w:p w:rsidR="00396DEE" w:rsidP="009D0028" w:rsidRDefault="00396DEE" w14:paraId="6EE701A4" w14:textId="77777777">
      <w:pPr>
        <w:spacing w:after="200" w:line="276" w:lineRule="auto"/>
        <w:rPr>
          <w:rFonts w:asciiTheme="minorHAnsi" w:hAnsiTheme="minorHAnsi"/>
          <w:b/>
          <w:sz w:val="22"/>
          <w:szCs w:val="22"/>
        </w:rPr>
      </w:pPr>
    </w:p>
    <w:p w:rsidR="00396DEE" w:rsidP="009D0028" w:rsidRDefault="00396DEE" w14:paraId="2F36D6DB" w14:textId="77777777">
      <w:pPr>
        <w:spacing w:after="200" w:line="276" w:lineRule="auto"/>
        <w:rPr>
          <w:rFonts w:asciiTheme="minorHAnsi" w:hAnsiTheme="minorHAnsi"/>
          <w:b/>
          <w:sz w:val="22"/>
          <w:szCs w:val="22"/>
        </w:rPr>
      </w:pPr>
    </w:p>
    <w:p w:rsidR="00F25FE3" w:rsidP="009D0028" w:rsidRDefault="00F25FE3" w14:paraId="4C207E70" w14:textId="190C5B67">
      <w:pPr>
        <w:spacing w:after="200" w:line="276" w:lineRule="auto"/>
        <w:rPr>
          <w:rFonts w:asciiTheme="minorHAnsi" w:hAnsiTheme="minorHAnsi"/>
          <w:b/>
          <w:sz w:val="22"/>
          <w:szCs w:val="22"/>
        </w:rPr>
      </w:pPr>
    </w:p>
    <w:p w:rsidR="00F25FE3" w:rsidP="009D0028" w:rsidRDefault="00F25FE3" w14:paraId="18087F67" w14:textId="77777777">
      <w:pPr>
        <w:spacing w:after="200" w:line="276" w:lineRule="auto"/>
        <w:rPr>
          <w:rFonts w:asciiTheme="minorHAnsi" w:hAnsiTheme="minorHAnsi"/>
          <w:b/>
          <w:sz w:val="22"/>
          <w:szCs w:val="22"/>
        </w:rPr>
      </w:pPr>
    </w:p>
    <w:p w:rsidR="00E40D22" w:rsidP="009D0028" w:rsidRDefault="00E40D22" w14:paraId="6EE73F4A" w14:textId="77777777">
      <w:pPr>
        <w:spacing w:after="200" w:line="276" w:lineRule="auto"/>
        <w:rPr>
          <w:rFonts w:asciiTheme="minorHAnsi" w:hAnsiTheme="minorHAnsi"/>
          <w:b/>
          <w:sz w:val="22"/>
          <w:szCs w:val="22"/>
        </w:rPr>
      </w:pPr>
    </w:p>
    <w:p w:rsidR="00E40D22" w:rsidP="009D0028" w:rsidRDefault="00E40D22" w14:paraId="53BB5642" w14:textId="77777777">
      <w:pPr>
        <w:spacing w:after="200" w:line="276" w:lineRule="auto"/>
        <w:rPr>
          <w:rFonts w:asciiTheme="minorHAnsi" w:hAnsiTheme="minorHAnsi"/>
          <w:b/>
          <w:sz w:val="22"/>
          <w:szCs w:val="22"/>
        </w:rPr>
      </w:pPr>
    </w:p>
    <w:p w:rsidR="00E40D22" w:rsidP="009D0028" w:rsidRDefault="00E40D22" w14:paraId="54E90DB9" w14:textId="77777777">
      <w:pPr>
        <w:spacing w:after="200" w:line="276" w:lineRule="auto"/>
        <w:rPr>
          <w:rFonts w:asciiTheme="minorHAnsi" w:hAnsiTheme="minorHAnsi"/>
          <w:b/>
          <w:sz w:val="22"/>
          <w:szCs w:val="22"/>
        </w:rPr>
      </w:pPr>
    </w:p>
    <w:p w:rsidRPr="004E324F" w:rsidR="009D0028" w:rsidP="009D0028" w:rsidRDefault="009D0028" w14:paraId="65DD6726" w14:textId="3873F644">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9D0028" w:rsidP="009D0028" w:rsidRDefault="009D0028" w14:paraId="79CB039A" w14:textId="77777777">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9D0028" w:rsidP="009D0028" w:rsidRDefault="009D0028" w14:paraId="7C56333D" w14:textId="77777777">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14:paraId="4FB730A7" w14:textId="77777777">
        <w:tc>
          <w:tcPr>
            <w:tcW w:w="2093" w:type="dxa"/>
          </w:tcPr>
          <w:p w:rsidRPr="00356600" w:rsidR="009D0028" w:rsidP="00E82A6D" w:rsidRDefault="009D0028" w14:paraId="086907DA" w14:textId="77777777">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14:paraId="405EE301" w14:textId="77777777">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14:paraId="133768AB" w14:textId="77777777">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14:paraId="7C2F5690" w14:textId="77777777">
        <w:tc>
          <w:tcPr>
            <w:tcW w:w="14142" w:type="dxa"/>
            <w:gridSpan w:val="3"/>
          </w:tcPr>
          <w:p w:rsidRPr="00356600" w:rsidR="009D0028" w:rsidP="00E82A6D" w:rsidRDefault="009D0028" w14:paraId="41D249EA" w14:textId="77777777">
            <w:pPr>
              <w:pStyle w:val="Voetnoottekst"/>
              <w:rPr>
                <w:rFonts w:asciiTheme="minorHAnsi" w:hAnsiTheme="minorHAnsi"/>
                <w:i/>
              </w:rPr>
            </w:pPr>
          </w:p>
          <w:p w:rsidRPr="00356600" w:rsidR="009D0028" w:rsidP="00E82A6D" w:rsidRDefault="009D0028" w14:paraId="3B6A6848" w14:textId="77777777">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14:paraId="6FF083DF" w14:textId="77777777">
        <w:tc>
          <w:tcPr>
            <w:tcW w:w="2093" w:type="dxa"/>
          </w:tcPr>
          <w:p w:rsidRPr="00356600" w:rsidR="009D0028" w:rsidP="00E82A6D" w:rsidRDefault="009D0028" w14:paraId="3F18CC4C" w14:textId="77777777">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14:paraId="35624E5C" w14:textId="77777777">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14:paraId="1764F598" w14:textId="77777777">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14:paraId="172E775A" w14:textId="77777777">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14:paraId="6CA574D6" w14:textId="77777777">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14:paraId="228017FA" w14:textId="77777777">
            <w:pPr>
              <w:pStyle w:val="Voetnoottekst"/>
              <w:numPr>
                <w:ilvl w:val="0"/>
                <w:numId w:val="1"/>
              </w:numPr>
              <w:rPr>
                <w:rFonts w:asciiTheme="minorHAnsi" w:hAnsiTheme="minorHAnsi"/>
              </w:rPr>
            </w:pPr>
            <w:proofErr w:type="spellStart"/>
            <w:r w:rsidRPr="00356600">
              <w:rPr>
                <w:rFonts w:asciiTheme="minorHAnsi" w:hAnsiTheme="minorHAnsi"/>
              </w:rPr>
              <w:t>ad-hoc</w:t>
            </w:r>
            <w:proofErr w:type="spellEnd"/>
            <w:r w:rsidRPr="00356600">
              <w:rPr>
                <w:rFonts w:asciiTheme="minorHAnsi" w:hAnsiTheme="minorHAnsi"/>
              </w:rPr>
              <w:t xml:space="preserve"> rapporteur(s) binnen de commissie(s) benoemen.</w:t>
            </w:r>
          </w:p>
          <w:p w:rsidRPr="00356600" w:rsidR="009D0028" w:rsidP="00E82A6D" w:rsidRDefault="009D0028" w14:paraId="27248A65" w14:textId="77777777">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14:paraId="3FDDFD7D" w14:textId="77777777">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14:paraId="4252721C" w14:textId="77777777">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14:paraId="0584C92D" w14:textId="77777777">
        <w:tc>
          <w:tcPr>
            <w:tcW w:w="2093" w:type="dxa"/>
          </w:tcPr>
          <w:p w:rsidRPr="00356600" w:rsidR="009D0028" w:rsidP="00E82A6D" w:rsidRDefault="009D0028" w14:paraId="78FFEAD5" w14:textId="77777777">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14:paraId="0CE0F215" w14:textId="77777777">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14:paraId="2CB3B71E" w14:textId="77777777">
            <w:pPr>
              <w:pStyle w:val="Voetnoottekst"/>
              <w:numPr>
                <w:ilvl w:val="0"/>
                <w:numId w:val="2"/>
              </w:numPr>
              <w:ind w:left="317" w:hanging="283"/>
              <w:rPr>
                <w:rFonts w:asciiTheme="minorHAnsi" w:hAnsiTheme="minorHAnsi"/>
              </w:rPr>
            </w:pPr>
          </w:p>
        </w:tc>
      </w:tr>
      <w:tr w:rsidRPr="00356600" w:rsidR="009D0028" w:rsidTr="00E82A6D" w14:paraId="7A7F97F8" w14:textId="77777777">
        <w:tc>
          <w:tcPr>
            <w:tcW w:w="2093" w:type="dxa"/>
          </w:tcPr>
          <w:p w:rsidRPr="00356600" w:rsidR="009D0028" w:rsidP="00E82A6D" w:rsidRDefault="009D0028" w14:paraId="52267D91" w14:textId="77777777">
            <w:pPr>
              <w:pStyle w:val="Voetnoottekst"/>
              <w:rPr>
                <w:rFonts w:asciiTheme="minorHAnsi" w:hAnsiTheme="minorHAnsi"/>
              </w:rPr>
            </w:pPr>
            <w:r w:rsidRPr="00356600">
              <w:rPr>
                <w:rFonts w:asciiTheme="minorHAnsi" w:hAnsiTheme="minorHAnsi"/>
              </w:rPr>
              <w:t>(Besluit)</w:t>
            </w:r>
          </w:p>
        </w:tc>
        <w:tc>
          <w:tcPr>
            <w:tcW w:w="6946" w:type="dxa"/>
          </w:tcPr>
          <w:p w:rsidRPr="00356600" w:rsidR="009D0028" w:rsidP="00E82A6D" w:rsidRDefault="009D0028" w14:paraId="29AC02B0" w14:textId="77777777">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14:paraId="46EFD9B4" w14:textId="77777777">
            <w:pPr>
              <w:pStyle w:val="Voetnoottekst"/>
              <w:numPr>
                <w:ilvl w:val="0"/>
                <w:numId w:val="2"/>
              </w:numPr>
              <w:ind w:left="317" w:hanging="283"/>
              <w:rPr>
                <w:rFonts w:asciiTheme="minorHAnsi" w:hAnsiTheme="minorHAnsi"/>
              </w:rPr>
            </w:pPr>
          </w:p>
        </w:tc>
      </w:tr>
      <w:tr w:rsidRPr="00356600" w:rsidR="009D0028" w:rsidTr="00E82A6D" w14:paraId="74986FFF" w14:textId="77777777">
        <w:tc>
          <w:tcPr>
            <w:tcW w:w="14142" w:type="dxa"/>
            <w:gridSpan w:val="3"/>
          </w:tcPr>
          <w:p w:rsidRPr="00356600" w:rsidR="009D0028" w:rsidP="00E82A6D" w:rsidRDefault="009D0028" w14:paraId="0BF5ED2C" w14:textId="77777777">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9D0028" w:rsidTr="00E82A6D" w14:paraId="03F59DA9" w14:textId="77777777">
        <w:tc>
          <w:tcPr>
            <w:tcW w:w="2093" w:type="dxa"/>
          </w:tcPr>
          <w:p w:rsidRPr="00356600" w:rsidR="009D0028" w:rsidP="00E82A6D" w:rsidRDefault="009D0028" w14:paraId="170D80A0" w14:textId="77777777">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14:paraId="7C0C3EAE" w14:textId="77777777">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14:paraId="7CCDA121" w14:textId="77777777">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14:paraId="77AB5C02" w14:textId="77777777">
            <w:pPr>
              <w:pStyle w:val="Voetnoottekst"/>
              <w:ind w:left="360"/>
              <w:rPr>
                <w:rFonts w:asciiTheme="minorHAnsi" w:hAnsiTheme="minorHAnsi"/>
              </w:rPr>
            </w:pPr>
          </w:p>
        </w:tc>
      </w:tr>
      <w:tr w:rsidRPr="00356600" w:rsidR="009D0028" w:rsidTr="00E82A6D" w14:paraId="325DE2EA" w14:textId="77777777">
        <w:tc>
          <w:tcPr>
            <w:tcW w:w="2093" w:type="dxa"/>
          </w:tcPr>
          <w:p w:rsidRPr="00356600" w:rsidR="009D0028" w:rsidP="00E82A6D" w:rsidRDefault="009D0028" w14:paraId="00AE0349" w14:textId="77777777">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9D0028" w:rsidP="00E82A6D" w:rsidRDefault="009D0028" w14:paraId="2EC0C569" w14:textId="77777777">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14:paraId="34622856" w14:textId="77777777">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9D0028" w:rsidP="00E82A6D" w:rsidRDefault="009D0028" w14:paraId="34B22C65" w14:textId="77777777">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6">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14:paraId="1533B96D" w14:textId="77777777">
        <w:tc>
          <w:tcPr>
            <w:tcW w:w="2093" w:type="dxa"/>
          </w:tcPr>
          <w:p w:rsidRPr="00356600" w:rsidR="009D0028" w:rsidP="00E82A6D" w:rsidRDefault="009D0028" w14:paraId="56D70063" w14:textId="77777777">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9D0028" w:rsidP="00E82A6D" w:rsidRDefault="009D0028" w14:paraId="1136C234" w14:textId="77777777">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9D0028" w:rsidP="00E82A6D" w:rsidRDefault="009D0028" w14:paraId="7CC4F3CB" w14:textId="77777777">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9D0028" w:rsidP="00E82A6D" w:rsidRDefault="009D0028" w14:paraId="2AC9A7B6" w14:textId="77777777">
            <w:pPr>
              <w:pStyle w:val="Voetnoottekst"/>
              <w:numPr>
                <w:ilvl w:val="0"/>
                <w:numId w:val="1"/>
              </w:numPr>
              <w:rPr>
                <w:rFonts w:asciiTheme="minorHAnsi" w:hAnsiTheme="minorHAnsi"/>
              </w:rPr>
            </w:pPr>
          </w:p>
        </w:tc>
      </w:tr>
      <w:tr w:rsidRPr="00356600" w:rsidR="009D0028" w:rsidTr="00E82A6D" w14:paraId="642B58BC" w14:textId="77777777">
        <w:tc>
          <w:tcPr>
            <w:tcW w:w="2093" w:type="dxa"/>
          </w:tcPr>
          <w:p w:rsidRPr="00356600" w:rsidR="009D0028" w:rsidP="00E82A6D" w:rsidRDefault="009D0028" w14:paraId="7C5D48EF" w14:textId="77777777">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14:paraId="21C3FDD3" w14:textId="77777777">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14:paraId="76ED4B03" w14:textId="77777777">
            <w:pPr>
              <w:pStyle w:val="Voetnoottekst"/>
              <w:rPr>
                <w:rFonts w:asciiTheme="minorHAnsi" w:hAnsiTheme="minorHAnsi"/>
              </w:rPr>
            </w:pPr>
          </w:p>
        </w:tc>
        <w:tc>
          <w:tcPr>
            <w:tcW w:w="5103" w:type="dxa"/>
          </w:tcPr>
          <w:p w:rsidRPr="00356600" w:rsidR="009D0028" w:rsidP="00E82A6D" w:rsidRDefault="009D0028" w14:paraId="0863973F" w14:textId="77777777">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14:paraId="6FAE07C0" w14:textId="77777777">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14:paraId="026C55FA" w14:textId="77777777">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14:paraId="112B09CD" w14:textId="77777777">
            <w:pPr>
              <w:pStyle w:val="Voetnoottekst"/>
              <w:numPr>
                <w:ilvl w:val="0"/>
                <w:numId w:val="1"/>
              </w:numPr>
              <w:rPr>
                <w:rFonts w:asciiTheme="minorHAnsi" w:hAnsiTheme="minorHAnsi"/>
              </w:rPr>
            </w:pPr>
            <w:r w:rsidRPr="00356600">
              <w:rPr>
                <w:rFonts w:asciiTheme="minorHAnsi" w:hAnsiTheme="minorHAnsi"/>
              </w:rPr>
              <w:t xml:space="preserve">uw commissie kan op dit onderwerp een </w:t>
            </w:r>
            <w:proofErr w:type="spellStart"/>
            <w:r w:rsidRPr="00356600">
              <w:rPr>
                <w:rFonts w:asciiTheme="minorHAnsi" w:hAnsiTheme="minorHAnsi"/>
              </w:rPr>
              <w:t>ad-hoc</w:t>
            </w:r>
            <w:proofErr w:type="spellEnd"/>
            <w:r w:rsidRPr="00356600">
              <w:rPr>
                <w:rFonts w:asciiTheme="minorHAnsi" w:hAnsiTheme="minorHAnsi"/>
              </w:rPr>
              <w:t xml:space="preserve"> rapporteur benoemen</w:t>
            </w:r>
          </w:p>
          <w:p w:rsidRPr="00356600" w:rsidR="009D0028" w:rsidP="00E82A6D" w:rsidRDefault="009D0028" w14:paraId="3B23B6DF" w14:textId="77777777">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14:paraId="5F6444CC" w14:textId="77777777">
        <w:tc>
          <w:tcPr>
            <w:tcW w:w="14142" w:type="dxa"/>
            <w:gridSpan w:val="3"/>
          </w:tcPr>
          <w:p w:rsidRPr="00356600" w:rsidR="009D0028" w:rsidP="00E82A6D" w:rsidRDefault="009D0028" w14:paraId="6DF80853" w14:textId="77777777">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14:paraId="2E0254B1" w14:textId="77777777">
        <w:tc>
          <w:tcPr>
            <w:tcW w:w="2093" w:type="dxa"/>
          </w:tcPr>
          <w:p w:rsidRPr="00356600" w:rsidR="009D0028" w:rsidP="00E82A6D" w:rsidRDefault="009D0028" w14:paraId="24B02EA3" w14:textId="77777777">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14:paraId="15F9E59B" w14:textId="77777777">
            <w:pPr>
              <w:jc w:val="right"/>
              <w:rPr>
                <w:rFonts w:asciiTheme="minorHAnsi" w:hAnsiTheme="minorHAnsi"/>
                <w:sz w:val="20"/>
                <w:szCs w:val="20"/>
              </w:rPr>
            </w:pPr>
          </w:p>
          <w:p w:rsidRPr="00356600" w:rsidR="009D0028" w:rsidP="00E82A6D" w:rsidRDefault="009D0028" w14:paraId="2EEA1C3D" w14:textId="77777777">
            <w:pPr>
              <w:jc w:val="right"/>
              <w:rPr>
                <w:rFonts w:asciiTheme="minorHAnsi" w:hAnsiTheme="minorHAnsi"/>
                <w:sz w:val="20"/>
                <w:szCs w:val="20"/>
              </w:rPr>
            </w:pPr>
          </w:p>
          <w:p w:rsidRPr="00356600" w:rsidR="009D0028" w:rsidP="00E82A6D" w:rsidRDefault="009D0028" w14:paraId="664A1B16" w14:textId="77777777">
            <w:pPr>
              <w:jc w:val="right"/>
              <w:rPr>
                <w:rFonts w:asciiTheme="minorHAnsi" w:hAnsiTheme="minorHAnsi"/>
                <w:sz w:val="20"/>
                <w:szCs w:val="20"/>
              </w:rPr>
            </w:pPr>
          </w:p>
          <w:p w:rsidRPr="00356600" w:rsidR="009D0028" w:rsidP="00E82A6D" w:rsidRDefault="009D0028" w14:paraId="43FE0D68" w14:textId="77777777">
            <w:pPr>
              <w:jc w:val="right"/>
              <w:rPr>
                <w:rFonts w:asciiTheme="minorHAnsi" w:hAnsiTheme="minorHAnsi"/>
                <w:sz w:val="20"/>
                <w:szCs w:val="20"/>
              </w:rPr>
            </w:pPr>
          </w:p>
          <w:p w:rsidRPr="00356600" w:rsidR="009D0028" w:rsidP="00E82A6D" w:rsidRDefault="009D0028" w14:paraId="045536A3" w14:textId="77777777">
            <w:pPr>
              <w:jc w:val="right"/>
              <w:rPr>
                <w:rFonts w:asciiTheme="minorHAnsi" w:hAnsiTheme="minorHAnsi"/>
                <w:sz w:val="20"/>
                <w:szCs w:val="20"/>
              </w:rPr>
            </w:pPr>
          </w:p>
        </w:tc>
        <w:tc>
          <w:tcPr>
            <w:tcW w:w="6946" w:type="dxa"/>
          </w:tcPr>
          <w:p w:rsidRPr="00356600" w:rsidR="009D0028" w:rsidP="00E82A6D" w:rsidRDefault="009D0028" w14:paraId="541DB540" w14:textId="77777777">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14:paraId="12BF2E45"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14:paraId="4B5ED49F" w14:textId="77777777">
            <w:pPr>
              <w:pStyle w:val="Voetnoottekst"/>
              <w:rPr>
                <w:rFonts w:asciiTheme="minorHAnsi" w:hAnsiTheme="minorHAnsi"/>
              </w:rPr>
            </w:pPr>
          </w:p>
          <w:p w:rsidRPr="00356600" w:rsidR="009D0028" w:rsidP="00E82A6D" w:rsidRDefault="009D0028" w14:paraId="100FC383" w14:textId="77777777">
            <w:pPr>
              <w:pStyle w:val="Voetnoottekst"/>
              <w:rPr>
                <w:rFonts w:asciiTheme="minorHAnsi" w:hAnsiTheme="minorHAnsi"/>
              </w:rPr>
            </w:pPr>
          </w:p>
          <w:p w:rsidRPr="00356600" w:rsidR="009D0028" w:rsidP="00E82A6D" w:rsidRDefault="009D0028" w14:paraId="47CC33B5" w14:textId="77777777">
            <w:pPr>
              <w:pStyle w:val="Voetnoottekst"/>
              <w:rPr>
                <w:rFonts w:asciiTheme="minorHAnsi" w:hAnsiTheme="minorHAnsi"/>
              </w:rPr>
            </w:pPr>
          </w:p>
          <w:p w:rsidRPr="00356600" w:rsidR="009D0028" w:rsidP="00E82A6D" w:rsidRDefault="009D0028" w14:paraId="7FE88CA7" w14:textId="77777777">
            <w:pPr>
              <w:pStyle w:val="Voetnoottekst"/>
              <w:rPr>
                <w:rFonts w:asciiTheme="minorHAnsi" w:hAnsiTheme="minorHAnsi"/>
              </w:rPr>
            </w:pPr>
          </w:p>
          <w:p w:rsidRPr="00356600" w:rsidR="009D0028" w:rsidP="00E82A6D" w:rsidRDefault="009D0028" w14:paraId="1768E412" w14:textId="77777777">
            <w:pPr>
              <w:pStyle w:val="Voetnoottekst"/>
              <w:rPr>
                <w:rFonts w:asciiTheme="minorHAnsi" w:hAnsiTheme="minorHAnsi"/>
              </w:rPr>
            </w:pPr>
          </w:p>
        </w:tc>
      </w:tr>
      <w:tr w:rsidRPr="00356600" w:rsidR="009D0028" w:rsidTr="00E82A6D" w14:paraId="51504F17" w14:textId="77777777">
        <w:tc>
          <w:tcPr>
            <w:tcW w:w="14142" w:type="dxa"/>
            <w:gridSpan w:val="3"/>
          </w:tcPr>
          <w:p w:rsidRPr="00356600" w:rsidR="009D0028" w:rsidP="00E82A6D" w:rsidRDefault="009D0028" w14:paraId="2A77CF16" w14:textId="77777777">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14:paraId="57D86419" w14:textId="77777777">
        <w:tc>
          <w:tcPr>
            <w:tcW w:w="2093" w:type="dxa"/>
          </w:tcPr>
          <w:p w:rsidRPr="00356600" w:rsidR="009D0028" w:rsidP="00E82A6D" w:rsidRDefault="009D0028" w14:paraId="10F705DE" w14:textId="77777777">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14:paraId="6FA8C753" w14:textId="77777777">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9D0028" w:rsidP="00E82A6D" w:rsidRDefault="009D0028" w14:paraId="38F3A567"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14:paraId="761D29C5" w14:textId="77777777">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14:paraId="52B62427" w14:textId="77777777">
        <w:tc>
          <w:tcPr>
            <w:tcW w:w="2093" w:type="dxa"/>
          </w:tcPr>
          <w:p w:rsidRPr="00356600" w:rsidR="009D0028" w:rsidP="00E82A6D" w:rsidRDefault="009D0028" w14:paraId="238504E6" w14:textId="77777777">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14:paraId="4119C206" w14:textId="77777777">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9D0028" w:rsidP="00E82A6D" w:rsidRDefault="009D0028" w14:paraId="14352B30" w14:textId="77777777">
            <w:pPr>
              <w:pStyle w:val="Voetnoottekst"/>
              <w:rPr>
                <w:rFonts w:asciiTheme="minorHAnsi" w:hAnsiTheme="minorHAnsi"/>
              </w:rPr>
            </w:pPr>
          </w:p>
          <w:p w:rsidRPr="00356600" w:rsidR="009D0028" w:rsidP="00E82A6D" w:rsidRDefault="009D0028" w14:paraId="56C67D18" w14:textId="77777777">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14:paraId="17B9E573" w14:textId="77777777">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14:paraId="51A43D8D" w14:textId="77777777">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9D0028" w:rsidP="00E82A6D" w:rsidRDefault="009D0028" w14:paraId="24DA1CB8" w14:textId="77777777">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14:paraId="5E8C9828" w14:textId="77777777">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14:paraId="4FA8FA4D" w14:textId="77777777">
        <w:tc>
          <w:tcPr>
            <w:tcW w:w="2093" w:type="dxa"/>
          </w:tcPr>
          <w:p w:rsidRPr="00356600" w:rsidR="009D0028" w:rsidP="00E82A6D" w:rsidRDefault="009D0028" w14:paraId="3095BC0B" w14:textId="77777777">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9D0028" w:rsidP="00E82A6D" w:rsidRDefault="009D0028" w14:paraId="7B5BBD98" w14:textId="77777777">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14:paraId="09857AFD" w14:textId="77777777">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14:paraId="60CBFEAB" w14:textId="77777777">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9D0028" w:rsidP="00E82A6D" w:rsidRDefault="009D0028" w14:paraId="0CF5E042" w14:textId="77777777">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9D0028" w:rsidTr="00E82A6D" w14:paraId="622F32CC" w14:textId="77777777">
        <w:tc>
          <w:tcPr>
            <w:tcW w:w="14142" w:type="dxa"/>
            <w:gridSpan w:val="3"/>
          </w:tcPr>
          <w:p w:rsidRPr="00356600" w:rsidR="009D0028" w:rsidP="00E82A6D" w:rsidRDefault="009D0028" w14:paraId="209729E6" w14:textId="77777777">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14:paraId="46286DFF" w14:textId="77777777">
        <w:tc>
          <w:tcPr>
            <w:tcW w:w="2093" w:type="dxa"/>
          </w:tcPr>
          <w:p w:rsidRPr="00356600" w:rsidR="009D0028" w:rsidP="00E82A6D" w:rsidRDefault="009D0028" w14:paraId="47BC9892" w14:textId="77777777">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14:paraId="2935F86D" w14:textId="77777777">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14:paraId="168829D8" w14:textId="77777777">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14:paraId="00B9F872" w14:textId="77777777">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14:paraId="797CF0FF" w14:textId="77777777">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14:paraId="493660B2" w14:textId="77777777">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9D0028" w:rsidTr="00E82A6D" w14:paraId="4E81F14C" w14:textId="77777777">
        <w:tc>
          <w:tcPr>
            <w:tcW w:w="2093" w:type="dxa"/>
          </w:tcPr>
          <w:p w:rsidRPr="00356600" w:rsidR="009D0028" w:rsidP="00E82A6D" w:rsidRDefault="009D0028" w14:paraId="1810A79B" w14:textId="77777777">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14:paraId="51FAA239" w14:textId="77777777">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14:paraId="172E5866" w14:textId="77777777">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9D0028" w:rsidP="00E82A6D" w:rsidRDefault="009D0028" w14:paraId="680205E9" w14:textId="77777777">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14:paraId="30A9B913" w14:textId="77777777">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14:paraId="7A2DEA49" w14:textId="77777777">
            <w:pPr>
              <w:pStyle w:val="Voetnoottekst"/>
              <w:rPr>
                <w:rFonts w:asciiTheme="minorHAnsi" w:hAnsiTheme="minorHAnsi"/>
              </w:rPr>
            </w:pPr>
          </w:p>
        </w:tc>
      </w:tr>
    </w:tbl>
    <w:p w:rsidRPr="00356600" w:rsidR="009D0028" w:rsidP="009D0028" w:rsidRDefault="009D0028" w14:paraId="6A12D755" w14:textId="77777777">
      <w:pPr>
        <w:rPr>
          <w:rFonts w:asciiTheme="minorHAnsi" w:hAnsiTheme="minorHAnsi"/>
          <w:sz w:val="20"/>
          <w:szCs w:val="20"/>
        </w:rPr>
      </w:pPr>
    </w:p>
    <w:p w:rsidRPr="009D0028" w:rsidR="003B00CB" w:rsidP="009D0028" w:rsidRDefault="003B00CB" w14:paraId="6FDBD934" w14:textId="77777777"/>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2A83F" w14:textId="77777777" w:rsidR="00743AFE" w:rsidRDefault="00743AFE" w:rsidP="003B00CB">
      <w:r>
        <w:separator/>
      </w:r>
    </w:p>
  </w:endnote>
  <w:endnote w:type="continuationSeparator" w:id="0">
    <w:p w14:paraId="7478C6E1" w14:textId="77777777" w:rsidR="00743AFE" w:rsidRDefault="00743AFE"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88D5C" w14:textId="77777777" w:rsidR="00743AFE" w:rsidRDefault="00743AFE" w:rsidP="003B00CB">
      <w:r>
        <w:separator/>
      </w:r>
    </w:p>
  </w:footnote>
  <w:footnote w:type="continuationSeparator" w:id="0">
    <w:p w14:paraId="0D136EED" w14:textId="77777777" w:rsidR="00743AFE" w:rsidRDefault="00743AFE" w:rsidP="003B00CB">
      <w:r>
        <w:continuationSeparator/>
      </w:r>
    </w:p>
  </w:footnote>
  <w:footnote w:id="1">
    <w:p w14:paraId="1FC4D736" w14:textId="77777777"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5D810782" w14:textId="77777777"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087499"/>
    <w:rsid w:val="000A6636"/>
    <w:rsid w:val="000B467B"/>
    <w:rsid w:val="000F13E0"/>
    <w:rsid w:val="00111A2B"/>
    <w:rsid w:val="001257B9"/>
    <w:rsid w:val="00130225"/>
    <w:rsid w:val="00144569"/>
    <w:rsid w:val="00150630"/>
    <w:rsid w:val="001641B2"/>
    <w:rsid w:val="0016420D"/>
    <w:rsid w:val="00175685"/>
    <w:rsid w:val="001A60DF"/>
    <w:rsid w:val="001A7A62"/>
    <w:rsid w:val="001C5CB5"/>
    <w:rsid w:val="00225895"/>
    <w:rsid w:val="00242218"/>
    <w:rsid w:val="00254069"/>
    <w:rsid w:val="002703E1"/>
    <w:rsid w:val="00271EF3"/>
    <w:rsid w:val="002723CF"/>
    <w:rsid w:val="0027622B"/>
    <w:rsid w:val="00291102"/>
    <w:rsid w:val="00294B44"/>
    <w:rsid w:val="002A4BA8"/>
    <w:rsid w:val="002E1BC4"/>
    <w:rsid w:val="002E555E"/>
    <w:rsid w:val="0031357F"/>
    <w:rsid w:val="00324148"/>
    <w:rsid w:val="00326B78"/>
    <w:rsid w:val="0034297B"/>
    <w:rsid w:val="00356600"/>
    <w:rsid w:val="00363547"/>
    <w:rsid w:val="00394DAC"/>
    <w:rsid w:val="00396DEE"/>
    <w:rsid w:val="003A4D14"/>
    <w:rsid w:val="003B00CB"/>
    <w:rsid w:val="003F2EE4"/>
    <w:rsid w:val="003F4C3F"/>
    <w:rsid w:val="00404F0F"/>
    <w:rsid w:val="004058AE"/>
    <w:rsid w:val="00436E4A"/>
    <w:rsid w:val="00451237"/>
    <w:rsid w:val="00456106"/>
    <w:rsid w:val="00467106"/>
    <w:rsid w:val="0047022E"/>
    <w:rsid w:val="00482E2E"/>
    <w:rsid w:val="00486329"/>
    <w:rsid w:val="00497A86"/>
    <w:rsid w:val="004B353F"/>
    <w:rsid w:val="004C6BA4"/>
    <w:rsid w:val="004D10ED"/>
    <w:rsid w:val="004E324F"/>
    <w:rsid w:val="004F61E3"/>
    <w:rsid w:val="0050076E"/>
    <w:rsid w:val="0050503E"/>
    <w:rsid w:val="005059B0"/>
    <w:rsid w:val="00574F4E"/>
    <w:rsid w:val="005900D0"/>
    <w:rsid w:val="005B10A2"/>
    <w:rsid w:val="005B31C5"/>
    <w:rsid w:val="005B323D"/>
    <w:rsid w:val="005D308F"/>
    <w:rsid w:val="005D3BFE"/>
    <w:rsid w:val="005E086B"/>
    <w:rsid w:val="005E4AFC"/>
    <w:rsid w:val="0060426E"/>
    <w:rsid w:val="006166DA"/>
    <w:rsid w:val="00624124"/>
    <w:rsid w:val="00625C5F"/>
    <w:rsid w:val="006404DB"/>
    <w:rsid w:val="0067641B"/>
    <w:rsid w:val="0069271C"/>
    <w:rsid w:val="006934BC"/>
    <w:rsid w:val="006943CC"/>
    <w:rsid w:val="006A16F2"/>
    <w:rsid w:val="006A4A8F"/>
    <w:rsid w:val="006B102F"/>
    <w:rsid w:val="006C55D1"/>
    <w:rsid w:val="006E1B67"/>
    <w:rsid w:val="006E261D"/>
    <w:rsid w:val="00730CC3"/>
    <w:rsid w:val="00743AFE"/>
    <w:rsid w:val="00746FC1"/>
    <w:rsid w:val="00755BB0"/>
    <w:rsid w:val="007604EB"/>
    <w:rsid w:val="0077222F"/>
    <w:rsid w:val="00773867"/>
    <w:rsid w:val="00776B77"/>
    <w:rsid w:val="00792685"/>
    <w:rsid w:val="00804B6C"/>
    <w:rsid w:val="00812814"/>
    <w:rsid w:val="00847390"/>
    <w:rsid w:val="00850E16"/>
    <w:rsid w:val="0086251C"/>
    <w:rsid w:val="008A407E"/>
    <w:rsid w:val="008D788E"/>
    <w:rsid w:val="009306E7"/>
    <w:rsid w:val="009608C8"/>
    <w:rsid w:val="00962F1E"/>
    <w:rsid w:val="00975411"/>
    <w:rsid w:val="009764C4"/>
    <w:rsid w:val="009A7C48"/>
    <w:rsid w:val="009C2105"/>
    <w:rsid w:val="009C778E"/>
    <w:rsid w:val="009D0028"/>
    <w:rsid w:val="009D123A"/>
    <w:rsid w:val="009F653B"/>
    <w:rsid w:val="00A0121B"/>
    <w:rsid w:val="00A21D8E"/>
    <w:rsid w:val="00A64A58"/>
    <w:rsid w:val="00AB569C"/>
    <w:rsid w:val="00AD6887"/>
    <w:rsid w:val="00AE09BD"/>
    <w:rsid w:val="00AF0709"/>
    <w:rsid w:val="00B129F0"/>
    <w:rsid w:val="00B151FA"/>
    <w:rsid w:val="00B306F2"/>
    <w:rsid w:val="00B42D2E"/>
    <w:rsid w:val="00B51D2E"/>
    <w:rsid w:val="00B64936"/>
    <w:rsid w:val="00B702FD"/>
    <w:rsid w:val="00B856B8"/>
    <w:rsid w:val="00B86BB8"/>
    <w:rsid w:val="00B92D04"/>
    <w:rsid w:val="00BA0AEF"/>
    <w:rsid w:val="00BA165F"/>
    <w:rsid w:val="00BA2ED5"/>
    <w:rsid w:val="00BA5136"/>
    <w:rsid w:val="00BB58D4"/>
    <w:rsid w:val="00BE146F"/>
    <w:rsid w:val="00BF42FB"/>
    <w:rsid w:val="00C12E5D"/>
    <w:rsid w:val="00C20FDB"/>
    <w:rsid w:val="00C30329"/>
    <w:rsid w:val="00C51E84"/>
    <w:rsid w:val="00C60B45"/>
    <w:rsid w:val="00C75DB7"/>
    <w:rsid w:val="00C870AD"/>
    <w:rsid w:val="00C8738C"/>
    <w:rsid w:val="00C87458"/>
    <w:rsid w:val="00CA7C04"/>
    <w:rsid w:val="00CD5AF9"/>
    <w:rsid w:val="00D645F3"/>
    <w:rsid w:val="00D825E6"/>
    <w:rsid w:val="00DA2B58"/>
    <w:rsid w:val="00DA780E"/>
    <w:rsid w:val="00DC20FA"/>
    <w:rsid w:val="00E02916"/>
    <w:rsid w:val="00E033E1"/>
    <w:rsid w:val="00E30201"/>
    <w:rsid w:val="00E3653D"/>
    <w:rsid w:val="00E40D22"/>
    <w:rsid w:val="00E41E69"/>
    <w:rsid w:val="00E70347"/>
    <w:rsid w:val="00E77AB0"/>
    <w:rsid w:val="00EA2497"/>
    <w:rsid w:val="00EA724D"/>
    <w:rsid w:val="00EC414D"/>
    <w:rsid w:val="00EE3555"/>
    <w:rsid w:val="00EF091E"/>
    <w:rsid w:val="00EF48F7"/>
    <w:rsid w:val="00F25FE3"/>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80229.do" TargetMode="Externa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www.ipex.eu/IPEXL-WEB/dossier/document/COM20180199.do"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microsoft.com/office/2007/relationships/stylesWithEffects" Target="stylesWithEffects.xml" Id="rId6" /><Relationship Type="http://schemas.openxmlformats.org/officeDocument/2006/relationships/hyperlink" Target="https://ec.europa.eu/info/consultations/public-consultation-open-method-coordination-eu-aquaculture_nl" TargetMode="External" Id="rId11" /><Relationship Type="http://schemas.openxmlformats.org/officeDocument/2006/relationships/styles" Target="styles.xml" Id="rId5" /><Relationship Type="http://schemas.openxmlformats.org/officeDocument/2006/relationships/hyperlink" Target="https://ec.europa.eu/belgium/news/171212_glyphosate_nl"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www.ipex.eu/IPEXL-WEB/dossier/document/COM20180179.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2903</ap:Words>
  <ap:Characters>15971</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2018-05-17T09:39:00.0000000Z</lastPrinted>
  <dcterms:created xsi:type="dcterms:W3CDTF">2018-05-17T15:21:00.0000000Z</dcterms:created>
  <dcterms:modified xsi:type="dcterms:W3CDTF">2018-05-17T15:21:00.0000000Z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0x01010075B02DE40EE1324FBACB805FA8DC241E</vt:lpwstr>
  </property>
</Properties>
</file>