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605" w:rsidP="00205605" w:rsidRDefault="00205605" w14:paraId="7C195107" w14:textId="5F0B9F2F">
      <w:pPr>
        <w:spacing w:after="0" w:line="240" w:lineRule="auto"/>
        <w:rPr>
          <w:rFonts w:ascii="Verdana" w:hAnsi="Verdana" w:eastAsia="Times New Roman" w:cs="Times New Roman"/>
          <w:b/>
          <w:bCs/>
          <w:kern w:val="0"/>
          <w:sz w:val="18"/>
          <w:szCs w:val="18"/>
          <w:lang w:eastAsia="nl-NL"/>
          <w14:ligatures w14:val="none"/>
        </w:rPr>
      </w:pPr>
      <w:r>
        <w:rPr>
          <w:rFonts w:ascii="Verdana" w:hAnsi="Verdana" w:eastAsia="Times New Roman" w:cs="Times New Roman"/>
          <w:b/>
          <w:bCs/>
          <w:kern w:val="0"/>
          <w:sz w:val="18"/>
          <w:szCs w:val="18"/>
          <w:lang w:eastAsia="nl-NL"/>
          <w14:ligatures w14:val="none"/>
        </w:rPr>
        <w:t>AH 2056</w:t>
      </w:r>
    </w:p>
    <w:p w:rsidR="00205605" w:rsidP="00205605" w:rsidRDefault="00205605" w14:paraId="5F5D02CB" w14:textId="72040F76">
      <w:pPr>
        <w:spacing w:after="0" w:line="240" w:lineRule="auto"/>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b/>
          <w:bCs/>
          <w:kern w:val="0"/>
          <w:sz w:val="18"/>
          <w:szCs w:val="18"/>
          <w:lang w:eastAsia="nl-NL"/>
          <w14:ligatures w14:val="none"/>
        </w:rPr>
        <w:t>2025Z06382</w:t>
      </w:r>
      <w:r w:rsidRPr="006052EE">
        <w:rPr>
          <w:rFonts w:ascii="Verdana" w:hAnsi="Verdana" w:eastAsia="Times New Roman" w:cs="Times New Roman"/>
          <w:b/>
          <w:bCs/>
          <w:kern w:val="0"/>
          <w:sz w:val="18"/>
          <w:szCs w:val="18"/>
          <w:lang w:eastAsia="nl-NL"/>
          <w14:ligatures w14:val="none"/>
        </w:rPr>
        <w:br/>
      </w:r>
    </w:p>
    <w:p w:rsidR="00205605" w:rsidP="00205605" w:rsidRDefault="00205605" w14:paraId="372FECC5" w14:textId="79911DF0">
      <w:pPr>
        <w:spacing w:after="0" w:line="240" w:lineRule="auto"/>
        <w:rPr>
          <w:rFonts w:ascii="Verdana" w:hAnsi="Verdana" w:eastAsia="Times New Roman" w:cs="Times New Roman"/>
          <w:kern w:val="0"/>
          <w:sz w:val="24"/>
          <w:szCs w:val="24"/>
          <w:lang w:eastAsia="nl-NL"/>
          <w14:ligatures w14:val="none"/>
        </w:rPr>
      </w:pPr>
      <w:r w:rsidRPr="00205605">
        <w:rPr>
          <w:rFonts w:ascii="Verdana" w:hAnsi="Verdana" w:eastAsia="Times New Roman" w:cs="Times New Roman"/>
          <w:kern w:val="0"/>
          <w:sz w:val="24"/>
          <w:szCs w:val="24"/>
          <w:lang w:eastAsia="nl-NL"/>
          <w14:ligatures w14:val="none"/>
        </w:rPr>
        <w:t>Antwoord van minister Van Hijum (Sociale Zaken en Werkgelegenheid) (ontvangen</w:t>
      </w:r>
      <w:r>
        <w:rPr>
          <w:rFonts w:ascii="Verdana" w:hAnsi="Verdana" w:eastAsia="Times New Roman" w:cs="Times New Roman"/>
          <w:kern w:val="0"/>
          <w:sz w:val="24"/>
          <w:szCs w:val="24"/>
          <w:lang w:eastAsia="nl-NL"/>
          <w14:ligatures w14:val="none"/>
        </w:rPr>
        <w:t xml:space="preserve"> 24 april 2025)</w:t>
      </w:r>
    </w:p>
    <w:p w:rsidRPr="006052EE" w:rsidR="00205605" w:rsidP="00205605" w:rsidRDefault="00205605" w14:paraId="76B7C737" w14:textId="77777777">
      <w:pPr>
        <w:spacing w:after="0" w:line="240" w:lineRule="auto"/>
        <w:rPr>
          <w:rFonts w:ascii="Verdana" w:hAnsi="Verdana" w:eastAsia="Times New Roman" w:cs="Times New Roman"/>
          <w:kern w:val="0"/>
          <w:sz w:val="18"/>
          <w:szCs w:val="18"/>
          <w:lang w:eastAsia="nl-NL"/>
          <w14:ligatures w14:val="none"/>
        </w:rPr>
      </w:pPr>
    </w:p>
    <w:p w:rsidRPr="006052EE" w:rsidR="00205605" w:rsidP="00205605" w:rsidRDefault="00205605" w14:paraId="72150712" w14:textId="5BE6B03B">
      <w:pPr>
        <w:spacing w:after="0" w:line="240" w:lineRule="auto"/>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2BBD31C1"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Wat is uw oordeel over het wettelijk minimumjeugdloon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 Heeft u nieuwe inzichten opgedaan door de verkenning en zo ja, welke?</w:t>
      </w:r>
    </w:p>
    <w:p w:rsidR="00205605" w:rsidP="00205605" w:rsidRDefault="00205605" w14:paraId="142A8877" w14:textId="77777777">
      <w:pPr>
        <w:spacing w:after="0" w:line="240" w:lineRule="auto"/>
        <w:rPr>
          <w:rFonts w:ascii="Verdana" w:hAnsi="Verdana" w:eastAsia="Times New Roman" w:cs="Times New Roman"/>
          <w:kern w:val="0"/>
          <w:sz w:val="18"/>
          <w:szCs w:val="18"/>
          <w:lang w:eastAsia="nl-NL"/>
          <w14:ligatures w14:val="none"/>
        </w:rPr>
      </w:pPr>
    </w:p>
    <w:p w:rsidRPr="006052EE" w:rsidR="00205605" w:rsidP="00205605" w:rsidRDefault="00205605" w14:paraId="3EC1FE6B" w14:textId="77777777">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334A29C3"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Kunt u aangeven op basis van welke overwegingen de percentages van de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-leeftijdsstaffels bij de invoer in 1974 zijn bepaald en in hoeverre deze overwegingen nog steeds relevant zijn?</w:t>
      </w:r>
    </w:p>
    <w:p w:rsidRPr="006052EE" w:rsidR="00205605" w:rsidP="00205605" w:rsidRDefault="00205605" w14:paraId="3F30DDFB" w14:textId="77777777">
      <w:pPr>
        <w:spacing w:after="0" w:line="240" w:lineRule="auto"/>
        <w:rPr>
          <w:rFonts w:ascii="Verdana" w:hAnsi="Verdana" w:eastAsia="Times New Roman" w:cs="Times New Roman"/>
          <w:kern w:val="0"/>
          <w:sz w:val="18"/>
          <w:szCs w:val="18"/>
          <w:lang w:eastAsia="nl-NL"/>
          <w14:ligatures w14:val="none"/>
        </w:rPr>
      </w:pPr>
    </w:p>
    <w:p w:rsidR="00205605" w:rsidP="00205605" w:rsidRDefault="00205605" w14:paraId="50C0AC3E"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1974 is voor werknemers van 15 tot en met 23 jaar een minimumjeugdloon ingevoerd om deze werknemers ook aanspraak te laten maken op een minimumloon, aangezien deze werknemers dat eerder niet konden.</w:t>
      </w:r>
      <w:r w:rsidRPr="00BB2804">
        <w:rPr>
          <w:rFonts w:ascii="Verdana" w:hAnsi="Verdana" w:eastAsia="Times New Roman" w:cs="Times New Roman"/>
          <w:kern w:val="0"/>
          <w:sz w:val="18"/>
          <w:szCs w:val="18"/>
          <w:vertAlign w:val="superscript"/>
          <w:lang w:eastAsia="nl-NL"/>
          <w14:ligatures w14:val="none"/>
        </w:rPr>
        <w:footnoteReference w:id="1"/>
      </w:r>
      <w:r w:rsidRPr="00BB2804">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 xml:space="preserve">Bij de invoering van de percentages van het minimumjeugdloon is rekening gehouden met de beloningssituatie voor jeugdige werknemers in het bedrijfsleven, zoals die was ten tijde van de invoering. In collectieve arbeidsovereenkomsten waren de lonen voor jongeren in de jaren ’70 een percentage van het loon voor volwassenen. Die lijn is bij de invoering van het minimumjeugdloon doorgetrokken. </w:t>
      </w:r>
    </w:p>
    <w:p w:rsidR="00205605" w:rsidP="00205605" w:rsidRDefault="00205605" w14:paraId="0A9C99FF"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34CC8C73"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hoogte van het minimumjeugdloon is later een aantal keren gewijzigd om deze aan te laten passen aan het veranderende niveau van de algehele welvaartssituatie. Begin jaren ’80 is de staffel van het minimumjeugdloon tweemaal – zowel in 1981 als in 1983 – naar beneden bijgesteld. De reden voor de aanpassing in 1983 was de ontwikkeling van de jeugdwerkloosheid. In juli 2017 is de leeftijdsgrens verlaagd van 23 jaar naar 22 jaar en is het minimumjeugdloon vanaf 18 jaar verhoogd. In juli 2019 is de leeftijdsgrens verder verlaagd naar 21 jaar en is het minimumjeugdloon vanaf 18 jaar eveneens verhoogd.</w:t>
      </w:r>
      <w:r w:rsidRPr="006052EE">
        <w:rPr>
          <w:rFonts w:ascii="Verdana" w:hAnsi="Verdana" w:eastAsia="Times New Roman" w:cs="Times New Roman"/>
          <w:kern w:val="0"/>
          <w:sz w:val="18"/>
          <w:szCs w:val="18"/>
          <w:vertAlign w:val="superscript"/>
          <w:lang w:eastAsia="nl-NL"/>
          <w14:ligatures w14:val="none"/>
        </w:rPr>
        <w:footnoteReference w:id="2"/>
      </w:r>
      <w:r w:rsidRPr="006052EE">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Door deze wijzigingen werd recht gedaan aan de veranderde maatschappelijke opvattingen over de arbeidsmarkt- en inkomenspositie van jongeren.</w:t>
      </w:r>
      <w:r w:rsidRPr="006052EE">
        <w:rPr>
          <w:rFonts w:ascii="Verdana" w:hAnsi="Verdana" w:eastAsia="Times New Roman" w:cs="Times New Roman"/>
          <w:kern w:val="0"/>
          <w:sz w:val="18"/>
          <w:szCs w:val="18"/>
          <w:vertAlign w:val="superscript"/>
          <w:lang w:eastAsia="nl-NL"/>
          <w14:ligatures w14:val="none"/>
        </w:rPr>
        <w:footnoteReference w:id="3"/>
      </w:r>
      <w:r w:rsidRPr="006052EE">
        <w:rPr>
          <w:rFonts w:ascii="Verdana" w:hAnsi="Verdana" w:eastAsia="Times New Roman" w:cs="Times New Roman"/>
          <w:kern w:val="0"/>
          <w:sz w:val="18"/>
          <w:szCs w:val="18"/>
          <w:vertAlign w:val="superscript"/>
          <w:lang w:eastAsia="nl-NL"/>
          <w14:ligatures w14:val="none"/>
        </w:rPr>
        <w:t xml:space="preserve"> </w:t>
      </w:r>
      <w:r w:rsidRPr="006052EE">
        <w:rPr>
          <w:rFonts w:ascii="Verdana" w:hAnsi="Verdana" w:eastAsia="Times New Roman" w:cs="Times New Roman"/>
          <w:kern w:val="0"/>
          <w:sz w:val="18"/>
          <w:szCs w:val="18"/>
          <w:lang w:eastAsia="nl-NL"/>
          <w14:ligatures w14:val="none"/>
        </w:rPr>
        <w:t xml:space="preserve">Sindsdien gelden de huidige minimumjeugdloonstaffels. </w:t>
      </w:r>
    </w:p>
    <w:p w:rsidR="00205605" w:rsidP="00205605" w:rsidRDefault="00205605" w14:paraId="2634F630"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8D5642E"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De vraag in hoeverre deze overwegingen vandaag de dag nog steeds relevant zijn, is onder andere aanleiding geweest voor de verkenning. Ik kom daar in de kabinetsreactie op terug. </w:t>
      </w:r>
    </w:p>
    <w:p w:rsidRPr="006052EE" w:rsidR="00205605" w:rsidP="00205605" w:rsidRDefault="00205605" w14:paraId="0D712343" w14:textId="77777777">
      <w:pPr>
        <w:spacing w:after="0" w:line="240" w:lineRule="auto"/>
        <w:rPr>
          <w:rFonts w:ascii="Verdana" w:hAnsi="Verdana" w:eastAsia="Times New Roman" w:cs="Times New Roman"/>
          <w:kern w:val="0"/>
          <w:sz w:val="18"/>
          <w:szCs w:val="18"/>
          <w:lang w:eastAsia="nl-NL"/>
          <w14:ligatures w14:val="none"/>
        </w:rPr>
      </w:pPr>
    </w:p>
    <w:p w:rsidRPr="006052EE" w:rsidR="00205605" w:rsidP="00205605" w:rsidRDefault="00205605" w14:paraId="4862800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Kunt u aangeven waarom de aanvaardbare tegenprestatie voor achttienjarige volwassenen, die dezelfde rechten, plichten en kosten hebben als volwassenen van 21 jaar en ouder, de helft is van de aanvaardbare tegenprestatie voor 21-jarigen en ouder?</w:t>
      </w:r>
    </w:p>
    <w:p w:rsidRPr="006052EE" w:rsidR="00205605" w:rsidP="00205605" w:rsidRDefault="00205605" w14:paraId="05D77434"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35919D92"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Het minimumjeugdloon ligt lager dan het reguliere minimumloon om jongeren te stimuleren een vervolgopleiding te volgen na het voortgezet onderwijs en voortijdige betreding van de arbeidsmarkt zonder voltooiing van een vervolgopleiding te voorkomen. Bij de vormgeving en hoogte van het wettelijk minimumjeugdloon is een balans gezocht tussen het versterken van de inkomenspositie van werkzame jongeren enerzijds en de gevolgen voor de scholingsdeelname en de werkgelegenheid voor jongeren anderzijds. </w:t>
      </w:r>
    </w:p>
    <w:p w:rsidRPr="006052EE" w:rsidR="00205605" w:rsidP="00205605" w:rsidRDefault="00205605" w14:paraId="2E56CA19"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293F5AD"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De verkenning gaat opnieuw in op het evenwicht tussen aan de ene kant de bestaanszekerheid van mensen die voor hun bestaan van het minimumjeugdloon afhankelijk zijn en aan de andere kant het stimuleren van het volgen van een opleiding voor jeugdige werknemers om later een betere positie te </w:t>
      </w:r>
      <w:proofErr w:type="spellStart"/>
      <w:r w:rsidRPr="006052EE">
        <w:rPr>
          <w:rFonts w:ascii="Verdana" w:hAnsi="Verdana" w:eastAsia="Times New Roman" w:cs="Times New Roman"/>
          <w:kern w:val="0"/>
          <w:sz w:val="18"/>
          <w:szCs w:val="18"/>
          <w:lang w:eastAsia="nl-NL"/>
          <w14:ligatures w14:val="none"/>
        </w:rPr>
        <w:t>verkrĳgen</w:t>
      </w:r>
      <w:proofErr w:type="spellEnd"/>
      <w:r w:rsidRPr="006052EE">
        <w:rPr>
          <w:rFonts w:ascii="Verdana" w:hAnsi="Verdana" w:eastAsia="Times New Roman" w:cs="Times New Roman"/>
          <w:kern w:val="0"/>
          <w:sz w:val="18"/>
          <w:szCs w:val="18"/>
          <w:lang w:eastAsia="nl-NL"/>
          <w14:ligatures w14:val="none"/>
        </w:rPr>
        <w:t xml:space="preserve"> op de arbeidsmarkt.</w:t>
      </w:r>
    </w:p>
    <w:p w:rsidR="00205605" w:rsidP="00205605" w:rsidRDefault="00205605" w14:paraId="1144CA76"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1717D7D4"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08BF9405" w14:textId="77777777">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lastRenderedPageBreak/>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389E398A"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Kunt u verklaren waarom de huidige percentages lager liggen dan in 1974, terwijl de arbeidsproductiviteit van jongeren in vijftig jaar tijd enorm is toegenomen? 1) Vindt u dat met de huidige percentages van de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-leeftijdsstaffels recht wordt gedaan aan het principe van ‘gelijk loon voor gelijk werk’ voor jongeren tot en met 20 jaar? </w:t>
      </w:r>
    </w:p>
    <w:p w:rsidRPr="006052EE" w:rsidR="00205605" w:rsidP="00205605" w:rsidRDefault="00205605" w14:paraId="2912460A"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3D15BE7B"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Ik ben het eens met het lid Van Kent dat de arbeidsproductiviteit van jongeren sinds de invoering van het minimumjeugdloon is gestegen. Deze stijging zien we niet terug in de percentages, maar in de absolute bedragen van het minimumjeugdloon. Immers, als gevolg van de hogere arbeidsproductiviteit zijn de cao-lonen gestegen, en die cao-lonen zijn op hun beurt de basis geweest voor de halfjaarlijkse indexaties van het minimum(jeugd)loon. In het antwoord op vraag 2 ben ik ingegaan op de overwegingen die in het verleden hebben geleid tot aanpassing van de percentages.</w:t>
      </w:r>
    </w:p>
    <w:p w:rsidRPr="006052EE" w:rsidR="00205605" w:rsidP="00205605" w:rsidRDefault="00205605" w14:paraId="06394E27"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F77DCFF"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Het is duidelijk dat het minimumjeugdloon onderscheid maakt naar leeftijd. Zo’n onderscheid is verboden, tenzij het een legitiem doel dient en dat op proportionele wijze gebeurt.</w:t>
      </w:r>
      <w:r w:rsidRPr="006052EE">
        <w:rPr>
          <w:rFonts w:ascii="Verdana" w:hAnsi="Verdana" w:eastAsia="Times New Roman" w:cs="Times New Roman"/>
          <w:kern w:val="0"/>
          <w:sz w:val="18"/>
          <w:szCs w:val="18"/>
          <w:vertAlign w:val="superscript"/>
          <w:lang w:eastAsia="nl-NL"/>
          <w14:ligatures w14:val="none"/>
        </w:rPr>
        <w:footnoteReference w:id="4"/>
      </w:r>
      <w:r w:rsidRPr="006052EE">
        <w:rPr>
          <w:rFonts w:ascii="Verdana" w:hAnsi="Verdana" w:eastAsia="Times New Roman" w:cs="Times New Roman"/>
          <w:kern w:val="0"/>
          <w:sz w:val="18"/>
          <w:szCs w:val="18"/>
          <w:lang w:eastAsia="nl-NL"/>
          <w14:ligatures w14:val="none"/>
        </w:rPr>
        <w:t xml:space="preserve"> </w:t>
      </w:r>
    </w:p>
    <w:p w:rsidRPr="006052EE" w:rsidR="00205605" w:rsidP="00205605" w:rsidRDefault="00205605" w14:paraId="146610A2"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2A98E335"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de kabinetsreactie op de verkenning zal ik opnieuw ingaan op het evenwicht tussen aan de ene kant de bestaanszekerheid van mensen die voor hun bestaan van het minimumjeugdloon afhankelijk zijn en aan de andere kant het stimuleren van het volgen van een opleiding voor jeugdige werknemers om later een betere positie te </w:t>
      </w:r>
      <w:proofErr w:type="spellStart"/>
      <w:r w:rsidRPr="006052EE">
        <w:rPr>
          <w:rFonts w:ascii="Verdana" w:hAnsi="Verdana" w:eastAsia="Times New Roman" w:cs="Times New Roman"/>
          <w:kern w:val="0"/>
          <w:sz w:val="18"/>
          <w:szCs w:val="18"/>
          <w:lang w:eastAsia="nl-NL"/>
          <w14:ligatures w14:val="none"/>
        </w:rPr>
        <w:t>verkrĳgen</w:t>
      </w:r>
      <w:proofErr w:type="spellEnd"/>
      <w:r w:rsidRPr="006052EE">
        <w:rPr>
          <w:rFonts w:ascii="Verdana" w:hAnsi="Verdana" w:eastAsia="Times New Roman" w:cs="Times New Roman"/>
          <w:kern w:val="0"/>
          <w:sz w:val="18"/>
          <w:szCs w:val="18"/>
          <w:lang w:eastAsia="nl-NL"/>
          <w14:ligatures w14:val="none"/>
        </w:rPr>
        <w:t xml:space="preserve"> op de arbeidsmarkt. Daarbij zal ik ook ingaan op het principe ‘gelijk loon voor gelijk werk’. </w:t>
      </w:r>
    </w:p>
    <w:p w:rsidRPr="006052EE" w:rsidR="00205605" w:rsidP="00205605" w:rsidRDefault="00205605" w14:paraId="46511F40"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3128C087"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Vindt u dat de uitgangspunten van ‘gelijk loon voor gelijk werk’ en het non-discriminatiebeginsel ook voor jongeren tot en met 20 jaar leidend zouden moeten zijn en dat deze uitgangspunten daarom essentieel zijn bij de bepaling van de percentages van de verschillende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-leeftijdsstaffels?</w:t>
      </w:r>
    </w:p>
    <w:p w:rsidRPr="006052EE" w:rsidR="00205605" w:rsidP="00205605" w:rsidRDefault="00205605" w14:paraId="036ED290" w14:textId="77777777">
      <w:pPr>
        <w:spacing w:after="0" w:line="240" w:lineRule="auto"/>
        <w:rPr>
          <w:rFonts w:ascii="Verdana" w:hAnsi="Verdana" w:eastAsia="Times New Roman" w:cs="Times New Roman"/>
          <w:kern w:val="0"/>
          <w:sz w:val="18"/>
          <w:szCs w:val="18"/>
          <w:lang w:eastAsia="nl-NL"/>
          <w14:ligatures w14:val="none"/>
        </w:rPr>
      </w:pPr>
    </w:p>
    <w:p w:rsidRPr="006052EE" w:rsidR="00205605" w:rsidP="00205605" w:rsidRDefault="00205605" w14:paraId="4D9097C8"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Het is duidelijk dat het minimumjeugdloon onderscheid maakt naar leeftijd. Zo’n onderscheid is verboden, tenzij het een legitiem doel dient en dat op proportionele wijze gebeurt.</w:t>
      </w:r>
      <w:r w:rsidRPr="006052EE">
        <w:rPr>
          <w:rFonts w:ascii="Verdana" w:hAnsi="Verdana" w:eastAsia="Times New Roman" w:cs="Times New Roman"/>
          <w:kern w:val="0"/>
          <w:sz w:val="18"/>
          <w:szCs w:val="18"/>
          <w:vertAlign w:val="superscript"/>
          <w:lang w:eastAsia="nl-NL"/>
          <w14:ligatures w14:val="none"/>
        </w:rPr>
        <w:footnoteReference w:id="5"/>
      </w:r>
      <w:r w:rsidRPr="006052EE">
        <w:rPr>
          <w:rFonts w:ascii="Verdana" w:hAnsi="Verdana" w:eastAsia="Times New Roman" w:cs="Times New Roman"/>
          <w:kern w:val="0"/>
          <w:sz w:val="18"/>
          <w:szCs w:val="18"/>
          <w:lang w:eastAsia="nl-NL"/>
          <w14:ligatures w14:val="none"/>
        </w:rPr>
        <w:t xml:space="preserve"> </w:t>
      </w:r>
    </w:p>
    <w:p w:rsidRPr="006052EE" w:rsidR="00205605" w:rsidP="00205605" w:rsidRDefault="00205605" w14:paraId="3F1BB9B5"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25B03DBB"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het antwoord op vraag 3 heb ik aangegeven waarom het minimumloon momenteel lager is voor werknemers van 15 t/m 20 jaar dan voor werknemers van 21 jaar of ouder. </w:t>
      </w:r>
    </w:p>
    <w:p w:rsidRPr="006052EE" w:rsidR="00205605" w:rsidP="00205605" w:rsidRDefault="00205605" w14:paraId="753CF4C4"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3E86E822"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de kabinetsreactie op de verkenning zal ik opnieuw ingaan op het evenwicht tussen aan de ene kant de bestaanszekerheid van mensen die voor hun bestaan van het minimumjeugdloon afhankelijk zijn en aan de andere kant het stimuleren van het volgen van een opleiding voor jeugdige werknemers om later een betere positie te </w:t>
      </w:r>
      <w:proofErr w:type="spellStart"/>
      <w:r w:rsidRPr="006052EE">
        <w:rPr>
          <w:rFonts w:ascii="Verdana" w:hAnsi="Verdana" w:eastAsia="Times New Roman" w:cs="Times New Roman"/>
          <w:kern w:val="0"/>
          <w:sz w:val="18"/>
          <w:szCs w:val="18"/>
          <w:lang w:eastAsia="nl-NL"/>
          <w14:ligatures w14:val="none"/>
        </w:rPr>
        <w:t>verkrĳgen</w:t>
      </w:r>
      <w:proofErr w:type="spellEnd"/>
      <w:r w:rsidRPr="006052EE">
        <w:rPr>
          <w:rFonts w:ascii="Verdana" w:hAnsi="Verdana" w:eastAsia="Times New Roman" w:cs="Times New Roman"/>
          <w:kern w:val="0"/>
          <w:sz w:val="18"/>
          <w:szCs w:val="18"/>
          <w:lang w:eastAsia="nl-NL"/>
          <w14:ligatures w14:val="none"/>
        </w:rPr>
        <w:t xml:space="preserve"> op de arbeidsmarkt. Daarbij zal ik ook ingaan op het principe ‘gelijk loon voor gelijk werk’.</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58842D9A"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Waarom ligt volgens u de aanvaardbare tegenprestatie voor verrichte arbeid voor een voltijdwerkende achttienjarige in Nederland op € 1.097, terwijl die in België op </w:t>
      </w:r>
      <w:bookmarkStart w:name="_Hlk195513797" w:id="0"/>
      <w:r w:rsidRPr="006052EE">
        <w:rPr>
          <w:rFonts w:ascii="Verdana" w:hAnsi="Verdana" w:eastAsia="Times New Roman" w:cs="Times New Roman"/>
          <w:kern w:val="0"/>
          <w:sz w:val="18"/>
          <w:szCs w:val="18"/>
          <w:lang w:eastAsia="nl-NL"/>
          <w14:ligatures w14:val="none"/>
        </w:rPr>
        <w:t>€</w:t>
      </w:r>
      <w:bookmarkEnd w:id="0"/>
      <w:r w:rsidRPr="006052EE">
        <w:rPr>
          <w:rFonts w:ascii="Verdana" w:hAnsi="Verdana" w:eastAsia="Times New Roman" w:cs="Times New Roman"/>
          <w:kern w:val="0"/>
          <w:sz w:val="18"/>
          <w:szCs w:val="18"/>
          <w:lang w:eastAsia="nl-NL"/>
          <w14:ligatures w14:val="none"/>
        </w:rPr>
        <w:t xml:space="preserve"> 2.070 en in Duitsland op € 2.161 ligt? Waarom vindt u dat verschil in beloning gerechtvaardigd? 2)</w:t>
      </w:r>
    </w:p>
    <w:p w:rsidRPr="006052EE" w:rsidR="00205605" w:rsidP="00205605" w:rsidRDefault="00205605" w14:paraId="61D65133" w14:textId="77777777">
      <w:pPr>
        <w:spacing w:after="0" w:line="240" w:lineRule="auto"/>
        <w:rPr>
          <w:rFonts w:ascii="Verdana" w:hAnsi="Verdana" w:eastAsia="Times New Roman" w:cs="Times New Roman"/>
          <w:kern w:val="0"/>
          <w:sz w:val="18"/>
          <w:szCs w:val="18"/>
          <w:lang w:eastAsia="nl-NL"/>
          <w14:ligatures w14:val="none"/>
        </w:rPr>
      </w:pPr>
    </w:p>
    <w:p w:rsidR="00205605" w:rsidP="00205605" w:rsidRDefault="00205605" w14:paraId="75F5ECB6"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In Nederland ligt het minimumloon voor 18-jarigen lager dan in België (bij een studentencontract geldt het minimumjeugdloon van € 1.636) en Duitsland. In Nederland hebben we onze eigen afweging gemaakt in de balans tussen het versterken van de inkomenspositie van werkzame jongeren enerzijds en de gevolgen voor de scholingsdeelname en de werkgelegenheid voor jongeren anderzijds. Wanneer het wettelijk minimumjeugdloon op een hoog niveau wordt vastgesteld, is het voor jongeren minder aantrekkelijk om scholing te (blijven) volgen. Tevens zal de werkgelegenheid voor jongeren naar verwachting afnemen omdat de loonkosten voor sommige werkgevers te hoog worden om bepaald werk te verschaffen. Volledige afschaffing van het wettelijk minimumjeugdloon zou volgens onderzoek van het CPB uit 2020 leiden tot een afname van de werkgelegenheid van 20% voor jongeren onder de 21 jaar en een (lichte) daling van de opleidingsgraad. </w:t>
      </w:r>
    </w:p>
    <w:p w:rsidRPr="006052EE" w:rsidR="00205605" w:rsidP="00205605" w:rsidRDefault="00205605" w14:paraId="7687047D"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lastRenderedPageBreak/>
        <w:br/>
      </w:r>
    </w:p>
    <w:p w:rsidRPr="006052EE" w:rsidR="00205605" w:rsidP="00205605" w:rsidRDefault="00205605" w14:paraId="34C431B6"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bookmarkStart w:name="_Hlk194911156" w:id="1"/>
      <w:r w:rsidRPr="006052EE">
        <w:rPr>
          <w:rFonts w:ascii="Verdana" w:hAnsi="Verdana" w:eastAsia="Times New Roman" w:cs="Times New Roman"/>
          <w:kern w:val="0"/>
          <w:sz w:val="18"/>
          <w:szCs w:val="18"/>
          <w:lang w:eastAsia="nl-NL"/>
          <w14:ligatures w14:val="none"/>
        </w:rPr>
        <w:t xml:space="preserve">Hoe verklaart u dat de onderwijsdeelname in OESO-landen, met of zonder jeugdloon, sinds de jaren negentig fors gestegen is? </w:t>
      </w:r>
      <w:bookmarkEnd w:id="1"/>
      <w:r w:rsidRPr="006052EE">
        <w:rPr>
          <w:rFonts w:ascii="Verdana" w:hAnsi="Verdana" w:eastAsia="Times New Roman" w:cs="Times New Roman"/>
          <w:kern w:val="0"/>
          <w:sz w:val="18"/>
          <w:szCs w:val="18"/>
          <w:lang w:eastAsia="nl-NL"/>
          <w14:ligatures w14:val="none"/>
        </w:rPr>
        <w:t xml:space="preserve">Kunt u op basis van empirisch bewijs een verband aantonen tussen deze decennialange stijging van de onderwijsdeelname en de samenhang met het wettelijk minimumjeugdloon? Mocht dat niet het geval zijn, bent u dan bereid deze doelstelling omtrent het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 xml:space="preserve"> te laten vallen?</w:t>
      </w:r>
    </w:p>
    <w:p w:rsidRPr="006052EE" w:rsidR="00205605" w:rsidP="00205605" w:rsidRDefault="00205605" w14:paraId="65B3E829"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41DE4CF4"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Sinds de jaren negentig is de onderwijsdeelname in OESO- landen toegenomen. De toename van de onderwijsdeelname is primair het gevolg van economische en beleidsmatige ontwikkelingen. Dit komt onder andere door de veranderende arbeidsmarkt. De verschuiving van een industriële- naar een kenniseconomie veranderde de vraag naar anders gekwalificeerde werknemers. Veel OESO-landen voeren actief beleid om deelname en toegankelijkheid aan het onderwijs te verhogen, denk aan leerplicht en studiefinancieringssystemen. Daarnaast is er, op Europees niveau, focus op het voorkomen van voortijdig schoolverlaten en het passend maken van onderwijs. Bijvoorbeeld voor jongeren met een beperking of chronisch ziekte. </w:t>
      </w:r>
    </w:p>
    <w:p w:rsidRPr="006052EE" w:rsidR="00205605" w:rsidP="00205605" w:rsidRDefault="00205605" w14:paraId="083B013D"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AAB3768"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de verkenning is aangegeven dat de verhogingen van het minimumjeugdloon in 2017 en 2019 op korte termijn de onderwijsdeelname van jeugdigen in Nederland beperkt hebben beïnvloed. Bij minder dan 0,5 procent van de jongeren die 9 maanden na de beleidswijziging geen onderwijs meer volgden, was dit toe te schrijven aan de stijging van het minimumjeugdloon. Wat een verhoging op langere termijn betekent voor de scholingsdeelname van jongeren is beperkt helder. Een klein negatief effect kan al aanzienlijke schade opleveren: vroeg stoppen met onderwijs kan een leven lang negatieve effecten hebben op de bestaanszekerheid van de betrokkene. Verder is in de verkenning de context van die ontwikkelingen over de afgelopen jaren weergegeven zoals de onderwijsdeelname over tijd, het aantal mensen met een startkwalificatie en het aantal vroegtijdige schoolverlaters. Zie hiervoor H5.2 van de verkenning.</w:t>
      </w:r>
    </w:p>
    <w:p w:rsidRPr="006052EE" w:rsidR="00205605" w:rsidP="00205605" w:rsidRDefault="00205605" w14:paraId="75797E19"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0E785CF"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Wat is uw reactie op de stelling van vertegenwoordigers van scholieren, studenten en onderwijsinstellingen die in de praktijk geen verband zien tussen onderwijsdeelname en het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 maar wel constateren dat studenten steeds meer uren moeten werken om de studie en het levensonderhoud te bekostigen, daardoor minder tijd aan de studie kunnen besteden en dat met name mbo-studenten moeite hebben om rond te komen? 3) Wat gaat u doen om de financiële problemen op te lossen waardoor jongeren noodgedwongen stoppen met hun opleiding? 4)</w:t>
      </w:r>
    </w:p>
    <w:p w:rsidRPr="006052EE" w:rsidR="00205605" w:rsidP="00205605" w:rsidRDefault="00205605" w14:paraId="5D05326F"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2B6CBD2B" w14:textId="77777777">
      <w:pPr>
        <w:spacing w:after="0" w:line="240" w:lineRule="auto"/>
        <w:ind w:left="-360"/>
        <w:rPr>
          <w:rFonts w:ascii="Verdana" w:hAnsi="Verdana" w:eastAsia="Times New Roman" w:cs="Arial"/>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Uit de verkenning blijkt dat Nederlandse jongeren relatief veel werken in vergelijking met vergelijkbare landen. </w:t>
      </w:r>
      <w:r w:rsidRPr="006052EE">
        <w:rPr>
          <w:rFonts w:ascii="Verdana" w:hAnsi="Verdana" w:eastAsia="Times New Roman" w:cs="Arial"/>
          <w:kern w:val="0"/>
          <w:sz w:val="18"/>
          <w:szCs w:val="18"/>
          <w:lang w:eastAsia="nl-NL"/>
          <w14:ligatures w14:val="none"/>
        </w:rPr>
        <w:t xml:space="preserve">Uit het meest recente </w:t>
      </w:r>
      <w:r w:rsidRPr="006052EE">
        <w:rPr>
          <w:rFonts w:ascii="Verdana" w:hAnsi="Verdana" w:eastAsia="Times New Roman" w:cs="Times New Roman"/>
          <w:kern w:val="0"/>
          <w:sz w:val="18"/>
          <w:szCs w:val="18"/>
          <w:lang w:eastAsia="nl-NL"/>
          <w14:ligatures w14:val="none"/>
        </w:rPr>
        <w:t>Nibud Studentenonderzoek</w:t>
      </w:r>
      <w:r w:rsidRPr="006052EE">
        <w:rPr>
          <w:rFonts w:ascii="Verdana" w:hAnsi="Verdana" w:eastAsia="Times New Roman" w:cs="Times New Roman"/>
          <w:kern w:val="0"/>
          <w:sz w:val="18"/>
          <w:szCs w:val="18"/>
          <w:vertAlign w:val="superscript"/>
          <w:lang w:eastAsia="nl-NL"/>
          <w14:ligatures w14:val="none"/>
        </w:rPr>
        <w:footnoteReference w:id="6"/>
      </w:r>
      <w:r w:rsidRPr="006052EE">
        <w:rPr>
          <w:rFonts w:ascii="Verdana" w:hAnsi="Verdana" w:eastAsia="Times New Roman" w:cs="Times New Roman"/>
          <w:kern w:val="0"/>
          <w:sz w:val="18"/>
          <w:szCs w:val="18"/>
          <w:lang w:eastAsia="nl-NL"/>
          <w14:ligatures w14:val="none"/>
        </w:rPr>
        <w:t xml:space="preserve"> </w:t>
      </w:r>
      <w:r w:rsidRPr="006052EE">
        <w:rPr>
          <w:rFonts w:ascii="Verdana" w:hAnsi="Verdana" w:eastAsia="Times New Roman" w:cs="Arial"/>
          <w:kern w:val="0"/>
          <w:sz w:val="18"/>
          <w:szCs w:val="18"/>
          <w:lang w:eastAsia="nl-NL"/>
          <w14:ligatures w14:val="none"/>
        </w:rPr>
        <w:t>bleek dat studenten er financieel goed voor staan</w:t>
      </w:r>
      <w:r w:rsidRPr="006052EE">
        <w:rPr>
          <w:rFonts w:ascii="Verdana" w:hAnsi="Verdana" w:eastAsia="Times New Roman" w:cs="Arial"/>
          <w:kern w:val="0"/>
          <w:sz w:val="18"/>
          <w:szCs w:val="18"/>
          <w:vertAlign w:val="superscript"/>
          <w:lang w:eastAsia="nl-NL"/>
          <w14:ligatures w14:val="none"/>
        </w:rPr>
        <w:footnoteReference w:id="7"/>
      </w:r>
      <w:r w:rsidRPr="006052EE">
        <w:rPr>
          <w:rFonts w:ascii="Verdana" w:hAnsi="Verdana" w:eastAsia="Times New Roman" w:cs="Arial"/>
          <w:kern w:val="0"/>
          <w:sz w:val="18"/>
          <w:szCs w:val="18"/>
          <w:lang w:eastAsia="nl-NL"/>
          <w14:ligatures w14:val="none"/>
        </w:rPr>
        <w:t xml:space="preserve">, maar dat jongeren op onderdelen nog kwetsbaar blijven als het bijvoorbeeld gaat om woonlasten. Ook blijkt uit dit onderzoek dat mbo-studenten ook wat minder positief zijn over hun financiële situatie. </w:t>
      </w:r>
    </w:p>
    <w:p w:rsidRPr="006052EE" w:rsidR="00205605" w:rsidP="00205605" w:rsidRDefault="00205605" w14:paraId="05A1E33B" w14:textId="77777777">
      <w:pPr>
        <w:spacing w:after="0" w:line="240" w:lineRule="auto"/>
        <w:rPr>
          <w:rFonts w:ascii="Verdana" w:hAnsi="Verdana" w:eastAsia="Times New Roman" w:cs="Arial"/>
          <w:kern w:val="0"/>
          <w:sz w:val="18"/>
          <w:szCs w:val="18"/>
          <w:lang w:eastAsia="nl-NL"/>
          <w14:ligatures w14:val="none"/>
        </w:rPr>
      </w:pPr>
    </w:p>
    <w:p w:rsidRPr="006052EE" w:rsidR="00205605" w:rsidP="00205605" w:rsidRDefault="00205605" w14:paraId="2E970249"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Werken naast de studie kan bij studenten leiden tot stress, minder beschikbare tijd en aandacht voor de studie en mogelijk een hogere kans op voortijdig schoolverlaten.</w:t>
      </w:r>
      <w:r w:rsidRPr="006052EE">
        <w:rPr>
          <w:rFonts w:ascii="Verdana" w:hAnsi="Verdana" w:eastAsia="Times New Roman" w:cs="Times New Roman"/>
          <w:kern w:val="0"/>
          <w:sz w:val="18"/>
          <w:szCs w:val="18"/>
          <w:vertAlign w:val="superscript"/>
          <w:lang w:eastAsia="nl-NL"/>
          <w14:ligatures w14:val="none"/>
        </w:rPr>
        <w:footnoteReference w:id="8"/>
      </w:r>
      <w:r w:rsidRPr="006052EE">
        <w:rPr>
          <w:rFonts w:ascii="Verdana" w:hAnsi="Verdana" w:eastAsia="Times New Roman" w:cs="Times New Roman"/>
          <w:kern w:val="0"/>
          <w:sz w:val="18"/>
          <w:szCs w:val="18"/>
          <w:lang w:eastAsia="nl-NL"/>
          <w14:ligatures w14:val="none"/>
        </w:rPr>
        <w:t xml:space="preserve"> Uit onderzoek van </w:t>
      </w:r>
      <w:proofErr w:type="spellStart"/>
      <w:r w:rsidRPr="006052EE">
        <w:rPr>
          <w:rFonts w:ascii="Verdana" w:hAnsi="Verdana" w:eastAsia="Times New Roman" w:cs="Times New Roman"/>
          <w:kern w:val="0"/>
          <w:sz w:val="18"/>
          <w:szCs w:val="18"/>
          <w:lang w:eastAsia="nl-NL"/>
          <w14:ligatures w14:val="none"/>
        </w:rPr>
        <w:t>JOBmbo</w:t>
      </w:r>
      <w:proofErr w:type="spellEnd"/>
      <w:r w:rsidRPr="006052EE">
        <w:rPr>
          <w:rFonts w:ascii="Verdana" w:hAnsi="Verdana" w:eastAsia="Times New Roman" w:cs="Times New Roman"/>
          <w:kern w:val="0"/>
          <w:sz w:val="18"/>
          <w:szCs w:val="18"/>
          <w:lang w:eastAsia="nl-NL"/>
          <w14:ligatures w14:val="none"/>
        </w:rPr>
        <w:t xml:space="preserve"> blijkt dat 20% van de beroepsbegeleidende leerweg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studenten en 23% van de beroepsopleiding (bol) studenten aangeeft het lastig te vinden om maandelijks rond te komen. De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heeft te maken met een relatief hoog percentage voortijdig schoolverlaters (vsv). De uitval is vooral hoog onder 18-, 19- en 20-jarige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die aangeven dat ‘liever willen werken’ een belangrijke motivator is om te stoppen met hun opleiding. De krappe arbeidsmarkt, en de grote vraag naar vakmensen, maakt het aantrekkelijker voor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studenten om snel en ongediplomeerd aan het werk te gaan. </w:t>
      </w:r>
      <w:hyperlink w:history="1" r:id="rId7">
        <w:r w:rsidRPr="006052EE">
          <w:rPr>
            <w:rFonts w:ascii="Verdana" w:hAnsi="Verdana" w:eastAsia="Times New Roman" w:cs="Times New Roman"/>
            <w:color w:val="0563C1"/>
            <w:kern w:val="0"/>
            <w:sz w:val="18"/>
            <w:szCs w:val="18"/>
            <w:u w:val="single"/>
            <w:lang w:eastAsia="nl-NL"/>
            <w14:ligatures w14:val="none"/>
          </w:rPr>
          <w:t>Onderzoek van SEO, ‘Studie en werk’</w:t>
        </w:r>
      </w:hyperlink>
      <w:r w:rsidRPr="006052EE">
        <w:rPr>
          <w:rFonts w:ascii="Verdana" w:hAnsi="Verdana" w:eastAsia="Times New Roman" w:cs="Times New Roman"/>
          <w:kern w:val="0"/>
          <w:sz w:val="18"/>
          <w:szCs w:val="18"/>
          <w:lang w:eastAsia="nl-NL"/>
          <w14:ligatures w14:val="none"/>
        </w:rPr>
        <w:t xml:space="preserve"> wijst uit dat verhoging van het salaris voor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een positief effect heeft op de aantrekkelijkheid van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-opleidingen.</w:t>
      </w:r>
    </w:p>
    <w:p w:rsidRPr="006052EE" w:rsidR="00205605" w:rsidP="00205605" w:rsidRDefault="00205605" w14:paraId="723F78AB"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08052346"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4826DE50"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162B9182"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2079F807"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lastRenderedPageBreak/>
        <w:t xml:space="preserve">De financiële problemen van jongeren heeft de aandacht van het kabinet. Middels het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-offensief maakt mijn collega, de minister van Onderwijs, Cultuur en Wetenschap (OCW) de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aantrekkelijker en toegankelijker. Studenten die een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opleiding volgen sluiten een arbeidscontract af en ontvangen loon. Op korte termijn stuurt de minister van OCW uw Kamer een brief over het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-offensief.  </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022CE92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Erkent u de resultaten uit onderzoek van </w:t>
      </w:r>
      <w:proofErr w:type="spellStart"/>
      <w:r w:rsidRPr="006052EE">
        <w:rPr>
          <w:rFonts w:ascii="Verdana" w:hAnsi="Verdana" w:eastAsia="Times New Roman" w:cs="Times New Roman"/>
          <w:kern w:val="0"/>
          <w:sz w:val="18"/>
          <w:szCs w:val="18"/>
          <w:lang w:eastAsia="nl-NL"/>
          <w14:ligatures w14:val="none"/>
        </w:rPr>
        <w:t>ResearchNed</w:t>
      </w:r>
      <w:proofErr w:type="spellEnd"/>
      <w:r w:rsidRPr="006052EE">
        <w:rPr>
          <w:rFonts w:ascii="Verdana" w:hAnsi="Verdana" w:eastAsia="Times New Roman" w:cs="Times New Roman"/>
          <w:kern w:val="0"/>
          <w:sz w:val="18"/>
          <w:szCs w:val="18"/>
          <w:lang w:eastAsia="nl-NL"/>
          <w14:ligatures w14:val="none"/>
        </w:rPr>
        <w:t xml:space="preserve"> waaruit blijkt dat meer dan zestien uur werken in de week ten koste gaat van de onderwijsprestaties van jongeren? 5) Bent u van mening dat deze studenten door het afschaffen van het </w:t>
      </w:r>
      <w:proofErr w:type="spellStart"/>
      <w:r w:rsidRPr="006052EE">
        <w:rPr>
          <w:rFonts w:ascii="Verdana" w:hAnsi="Verdana" w:eastAsia="Times New Roman" w:cs="Times New Roman"/>
          <w:kern w:val="0"/>
          <w:sz w:val="18"/>
          <w:szCs w:val="18"/>
          <w:lang w:eastAsia="nl-NL"/>
          <w14:ligatures w14:val="none"/>
        </w:rPr>
        <w:t>wmjl</w:t>
      </w:r>
      <w:proofErr w:type="spellEnd"/>
      <w:r w:rsidRPr="006052EE">
        <w:rPr>
          <w:rFonts w:ascii="Verdana" w:hAnsi="Verdana" w:eastAsia="Times New Roman" w:cs="Times New Roman"/>
          <w:kern w:val="0"/>
          <w:sz w:val="18"/>
          <w:szCs w:val="18"/>
          <w:lang w:eastAsia="nl-NL"/>
          <w14:ligatures w14:val="none"/>
        </w:rPr>
        <w:t xml:space="preserve"> voor 18 t/m 20-jarigen in veel minder uur dezelfde beloning verdienen en ze daardoor meer tijd aan hun studie kunnen besteden?</w:t>
      </w:r>
    </w:p>
    <w:p w:rsidRPr="006052EE" w:rsidR="00205605" w:rsidP="00205605" w:rsidRDefault="00205605" w14:paraId="0FFA4BE0"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103D92C4"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De monitor beleidsmaatregelen (2022-2023) geeft aan dat de studievoortgang van studenten mogelijk wordt beïnvloed door het hebben van betaald werk. Zo geeft 33% van de studenten die meer dan 16 uur per week werken aan dat zij hierdoor minder tijd hebben voor hun studie en dat ze hierdoor lagere studieresultaten behalen. Tegelijkertijd geeft 28% van deze groep studenten aan dat dit geen invloed heeft op hun studie en geeft de overige 39% aan dat zij hierdoor weliswaar minder studietijd hebben, maar dat hun studieresultaten gelijk blijven. Studenten die minder uren werken geven in mindere mate aan dat dit van invloed is op hun studietijd en/of studieresultaten. Daarnaast geeft deze monitor aan dat de studievoortgang van studenten zonder bijbaan, van studenten met een bijbaan van minder dan 10 uur en van studenten met een bijbaan tussen de 10 en 16 uur per week rond de 86% ligt. Bij studenten met een bijbaan van meer dan 16 uur ligt dit op 82%. Het kabinet erkent deze resultaten.</w:t>
      </w:r>
    </w:p>
    <w:p w:rsidRPr="006052EE" w:rsidR="00205605" w:rsidP="00205605" w:rsidRDefault="00205605" w14:paraId="25343123"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E4DCD93"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Afschaffing van het wettelijk minimumjeugdloon zou volgens onderzoek van het CPB uit 2020 leiden tot een afname van de werkgelegenheid onder jongeren onder de 21 jaar van 20%, en tot een (lichte) daling van de opleidingsgraad. Het gevolg van een dergelijke maatregel op de tijd die jongeren aan studie besteden en op studieresultaten is niet bekend. </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69D473A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bookmarkStart w:name="_Hlk194911223" w:id="2"/>
      <w:r w:rsidRPr="006052EE">
        <w:rPr>
          <w:rFonts w:ascii="Verdana" w:hAnsi="Verdana" w:eastAsia="Times New Roman" w:cs="Times New Roman"/>
          <w:kern w:val="0"/>
          <w:sz w:val="18"/>
          <w:szCs w:val="18"/>
          <w:lang w:eastAsia="nl-NL"/>
          <w14:ligatures w14:val="none"/>
        </w:rPr>
        <w:t>Wat zijn de consequenties volgens u als de beroepsbegeleidende leerweg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)-staffels worden geschrapt? Onderschrijft u dat dit schrappen de lonen verhoogt en de uitval van voornamelijk mbo’ers zal terugdringen doordat de voornaamste prikkel van lage lonen, zoals wordt gesteld in de Kamerbrief over het terugbrengen van schoolverlaters? 6)</w:t>
      </w:r>
    </w:p>
    <w:p w:rsidRPr="006052EE" w:rsidR="00205605" w:rsidP="00205605" w:rsidRDefault="00205605" w14:paraId="1665425B"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45AF667D"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In het actieplan ‘Voorkomen voortijdig schoolverlaten’</w:t>
      </w:r>
      <w:r w:rsidRPr="006052EE" w:rsidDel="005E5BE4">
        <w:rPr>
          <w:rFonts w:ascii="Verdana" w:hAnsi="Verdana" w:eastAsia="Times New Roman" w:cs="Times New Roman"/>
          <w:kern w:val="0"/>
          <w:sz w:val="18"/>
          <w:szCs w:val="18"/>
          <w:lang w:eastAsia="nl-NL"/>
          <w14:ligatures w14:val="none"/>
        </w:rPr>
        <w:t xml:space="preserve"> </w:t>
      </w:r>
      <w:r w:rsidRPr="006052EE">
        <w:rPr>
          <w:rFonts w:ascii="Verdana" w:hAnsi="Verdana" w:eastAsia="Times New Roman" w:cs="Times New Roman"/>
          <w:kern w:val="0"/>
          <w:sz w:val="18"/>
          <w:szCs w:val="18"/>
          <w:lang w:eastAsia="nl-NL"/>
          <w14:ligatures w14:val="none"/>
        </w:rPr>
        <w:t>staat dat financiële prikkels om de opleiding te verruilen voor werk moeten worden verkleind.</w:t>
      </w:r>
      <w:r w:rsidRPr="006052EE">
        <w:rPr>
          <w:rFonts w:ascii="Verdana" w:hAnsi="Verdana" w:eastAsia="Times New Roman" w:cs="Times New Roman"/>
          <w:kern w:val="0"/>
          <w:sz w:val="18"/>
          <w:szCs w:val="18"/>
          <w:vertAlign w:val="superscript"/>
          <w:lang w:eastAsia="nl-NL"/>
          <w14:ligatures w14:val="none"/>
        </w:rPr>
        <w:footnoteReference w:id="9"/>
      </w:r>
      <w:r w:rsidRPr="006052EE">
        <w:rPr>
          <w:rFonts w:ascii="Verdana" w:hAnsi="Verdana" w:eastAsia="Times New Roman" w:cs="Times New Roman"/>
          <w:kern w:val="0"/>
          <w:sz w:val="18"/>
          <w:szCs w:val="18"/>
          <w:lang w:eastAsia="nl-NL"/>
          <w14:ligatures w14:val="none"/>
        </w:rPr>
        <w:t xml:space="preserve"> Dit helpt om ongediplomeerde uitstroom tegen te gaan. Een passende vergoeding voor stages en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-leerbanen helpt hierbij. Sommige jongeren gaan immers ongediplomeerd aan het werk gaan vanwege financiële redenen. Dit blijk ook uit recent onderzoek van Regioplan genaamd ‘</w:t>
      </w:r>
      <w:hyperlink w:history="1" r:id="rId8">
        <w:r w:rsidRPr="006052EE">
          <w:rPr>
            <w:rFonts w:ascii="Verdana" w:hAnsi="Verdana" w:eastAsia="Times New Roman" w:cs="Times New Roman"/>
            <w:color w:val="0563C1"/>
            <w:kern w:val="0"/>
            <w:sz w:val="18"/>
            <w:szCs w:val="18"/>
            <w:u w:val="single"/>
            <w:lang w:eastAsia="nl-NL"/>
            <w14:ligatures w14:val="none"/>
          </w:rPr>
          <w:t>Voortijdig schoolverlaters aan het werk</w:t>
        </w:r>
      </w:hyperlink>
      <w:r w:rsidRPr="006052EE">
        <w:rPr>
          <w:rFonts w:ascii="Verdana" w:hAnsi="Verdana" w:eastAsia="Times New Roman" w:cs="Times New Roman"/>
          <w:color w:val="0563C1"/>
          <w:kern w:val="0"/>
          <w:sz w:val="18"/>
          <w:szCs w:val="18"/>
          <w:u w:val="single"/>
          <w:lang w:eastAsia="nl-NL"/>
          <w14:ligatures w14:val="none"/>
        </w:rPr>
        <w:t>’</w:t>
      </w:r>
      <w:r w:rsidRPr="006052EE">
        <w:rPr>
          <w:rFonts w:ascii="Verdana" w:hAnsi="Verdana" w:eastAsia="Times New Roman" w:cs="Times New Roman"/>
          <w:kern w:val="0"/>
          <w:sz w:val="18"/>
          <w:szCs w:val="18"/>
          <w:lang w:eastAsia="nl-NL"/>
          <w14:ligatures w14:val="none"/>
        </w:rPr>
        <w:t xml:space="preserve">. </w:t>
      </w:r>
      <w:bookmarkEnd w:id="2"/>
    </w:p>
    <w:p w:rsidRPr="006052EE" w:rsidR="00205605" w:rsidP="00205605" w:rsidRDefault="00205605" w14:paraId="74FBA38C"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74BE1F67"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Een verhoging van de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-staffel kan de </w:t>
      </w:r>
      <w:proofErr w:type="spellStart"/>
      <w:r w:rsidRPr="006052EE">
        <w:rPr>
          <w:rFonts w:ascii="Verdana" w:hAnsi="Verdana" w:eastAsia="Times New Roman" w:cs="Times New Roman"/>
          <w:kern w:val="0"/>
          <w:sz w:val="18"/>
          <w:szCs w:val="18"/>
          <w:lang w:eastAsia="nl-NL"/>
          <w14:ligatures w14:val="none"/>
        </w:rPr>
        <w:t>toereikendheid</w:t>
      </w:r>
      <w:proofErr w:type="spellEnd"/>
      <w:r w:rsidRPr="006052EE">
        <w:rPr>
          <w:rFonts w:ascii="Verdana" w:hAnsi="Verdana" w:eastAsia="Times New Roman" w:cs="Times New Roman"/>
          <w:kern w:val="0"/>
          <w:sz w:val="18"/>
          <w:szCs w:val="18"/>
          <w:lang w:eastAsia="nl-NL"/>
          <w14:ligatures w14:val="none"/>
        </w:rPr>
        <w:t xml:space="preserve"> van het minimumjeugdloon dat een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-student ontvangt, verbeteren.</w:t>
      </w:r>
      <w:r w:rsidRPr="006052EE">
        <w:rPr>
          <w:rFonts w:ascii="Verdana" w:hAnsi="Verdana" w:eastAsia="Times New Roman" w:cs="Verdana"/>
          <w:color w:val="000000"/>
          <w:kern w:val="0"/>
          <w:sz w:val="18"/>
          <w:szCs w:val="18"/>
          <w:lang w:eastAsia="ja-JP"/>
          <w14:ligatures w14:val="none"/>
        </w:rPr>
        <w:t xml:space="preserve"> </w:t>
      </w:r>
      <w:r w:rsidRPr="006052EE">
        <w:rPr>
          <w:rFonts w:ascii="Verdana" w:hAnsi="Verdana" w:eastAsia="Times New Roman" w:cs="Times New Roman"/>
          <w:kern w:val="0"/>
          <w:sz w:val="18"/>
          <w:szCs w:val="18"/>
          <w:lang w:eastAsia="nl-NL"/>
          <w14:ligatures w14:val="none"/>
        </w:rPr>
        <w:t xml:space="preserve">Het verhogen van het minimumjeugdloon voor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kan jongeren stimuleren een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-opleiding te gaan volgen en te blijven volgen. Het kan voorkomen dat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meer verdienen in hun reguliere bijbaan dan bij hun leerbaan. De huidige staffel voor 18-, 19- en 20-jarige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-studenten kan een prikkel voor jonge studenten vormen om te stoppen met hun leerbaan en ongediplomeerd aan het werk te gaan.</w:t>
      </w:r>
      <w:r w:rsidRPr="006052EE">
        <w:rPr>
          <w:rFonts w:ascii="Verdana" w:hAnsi="Verdana" w:eastAsia="Times New Roman" w:cs="Verdana"/>
          <w:color w:val="000000"/>
          <w:kern w:val="0"/>
          <w:sz w:val="18"/>
          <w:szCs w:val="18"/>
          <w:lang w:eastAsia="ja-JP"/>
          <w14:ligatures w14:val="none"/>
        </w:rPr>
        <w:t xml:space="preserve"> </w:t>
      </w:r>
      <w:r w:rsidRPr="006052EE">
        <w:rPr>
          <w:rFonts w:ascii="Verdana" w:hAnsi="Verdana" w:eastAsia="Times New Roman" w:cs="Times New Roman"/>
          <w:kern w:val="0"/>
          <w:sz w:val="18"/>
          <w:szCs w:val="18"/>
          <w:lang w:eastAsia="nl-NL"/>
          <w14:ligatures w14:val="none"/>
        </w:rPr>
        <w:t xml:space="preserve">Werkgevers kunnen minder snel geneigd zijn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-werkplekken aan te bieden bij verhoging van het minimumjeugdloon voor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In dat geval kan het aantal werkplekken voor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-studenten afnemen. Hoe groot dit effect is, is niet bekend. </w:t>
      </w:r>
      <w:r w:rsidRPr="006052EE">
        <w:rPr>
          <w:rFonts w:ascii="Verdana" w:hAnsi="Verdana" w:eastAsia="Times New Roman" w:cs="Times New Roman"/>
          <w:kern w:val="0"/>
          <w:sz w:val="18"/>
          <w:szCs w:val="18"/>
          <w:lang w:eastAsia="nl-NL"/>
          <w14:ligatures w14:val="none"/>
        </w:rPr>
        <w:br/>
      </w:r>
    </w:p>
    <w:p w:rsidRPr="006052EE" w:rsidR="00205605" w:rsidP="00205605" w:rsidRDefault="00205605" w14:paraId="3CC7A1D6" w14:textId="77777777">
      <w:pPr>
        <w:spacing w:after="0" w:line="240" w:lineRule="auto"/>
        <w:ind w:left="-360"/>
        <w:rPr>
          <w:rFonts w:ascii="Verdana" w:hAnsi="Verdana" w:eastAsia="Times New Roman" w:cs="Times New Roman"/>
          <w:kern w:val="0"/>
          <w:sz w:val="18"/>
          <w:szCs w:val="18"/>
          <w:lang w:eastAsia="nl-NL"/>
          <w14:ligatures w14:val="none"/>
        </w:rPr>
      </w:pPr>
      <w:r w:rsidRPr="006052EE">
        <w:rPr>
          <w:rFonts w:ascii="Verdana" w:hAnsi="Verdana" w:eastAsia="Times New Roman" w:cs="Times New Roman"/>
          <w:kern w:val="0"/>
          <w:sz w:val="18"/>
          <w:szCs w:val="18"/>
          <w:lang w:eastAsia="nl-NL"/>
          <w14:ligatures w14:val="none"/>
        </w:rPr>
        <w:t xml:space="preserve">De Minister van OCW is primair verantwoordelijk voor de staffel van de beroepsbegeleidende leerweg. Bovenstaande bevindingen laten zien dat het afschaffen van de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staffel een positief effect kan hebben op verschillende beleidsdoelen zoals de waardering van mbo’ers, vsv en arbeidsmarktkrapte. Uw kamer zal hierover op korte termijn worden geïnformeerd door de minister van OCW in de kamerbrief die gaat over het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-offensief. Aan zowel de staffel voor de </w:t>
      </w:r>
      <w:proofErr w:type="spellStart"/>
      <w:r w:rsidRPr="006052EE">
        <w:rPr>
          <w:rFonts w:ascii="Verdana" w:hAnsi="Verdana" w:eastAsia="Times New Roman" w:cs="Times New Roman"/>
          <w:kern w:val="0"/>
          <w:sz w:val="18"/>
          <w:szCs w:val="18"/>
          <w:lang w:eastAsia="nl-NL"/>
          <w14:ligatures w14:val="none"/>
        </w:rPr>
        <w:t>bbl</w:t>
      </w:r>
      <w:proofErr w:type="spellEnd"/>
      <w:r w:rsidRPr="006052EE">
        <w:rPr>
          <w:rFonts w:ascii="Verdana" w:hAnsi="Verdana" w:eastAsia="Times New Roman" w:cs="Times New Roman"/>
          <w:kern w:val="0"/>
          <w:sz w:val="18"/>
          <w:szCs w:val="18"/>
          <w:lang w:eastAsia="nl-NL"/>
          <w14:ligatures w14:val="none"/>
        </w:rPr>
        <w:t xml:space="preserve"> als de staffel voor het minimumjeugdloon zal ik, in overleg met de Minister van OCW, aandacht besteden in de kabinetsreactie op de verkenning minimumjeugdloon.</w:t>
      </w:r>
    </w:p>
    <w:p w:rsidR="00205605" w:rsidP="00205605" w:rsidRDefault="00205605" w14:paraId="51986C7A"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5F866713"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422D2D2D"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5A2AF90E"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3DA16288"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734DCA14"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0A4E56D5" w14:textId="77777777">
      <w:pPr>
        <w:spacing w:after="0" w:line="240" w:lineRule="auto"/>
        <w:ind w:left="-360"/>
        <w:rPr>
          <w:rFonts w:ascii="Verdana" w:hAnsi="Verdana" w:eastAsia="Times New Roman" w:cs="Times New Roman"/>
          <w:kern w:val="0"/>
          <w:sz w:val="18"/>
          <w:szCs w:val="18"/>
          <w:lang w:eastAsia="nl-NL"/>
          <w14:ligatures w14:val="none"/>
        </w:rPr>
      </w:pPr>
    </w:p>
    <w:p w:rsidR="00205605" w:rsidP="00205605" w:rsidRDefault="00205605" w14:paraId="7A65DCB4"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30D0CF7E" w14:textId="77777777">
      <w:pPr>
        <w:spacing w:after="0" w:line="240" w:lineRule="auto"/>
        <w:ind w:left="-360"/>
        <w:rPr>
          <w:rFonts w:ascii="Verdana" w:hAnsi="Verdana" w:eastAsia="Times New Roman" w:cs="Times New Roman"/>
          <w:kern w:val="0"/>
          <w:sz w:val="18"/>
          <w:szCs w:val="18"/>
          <w:lang w:eastAsia="nl-NL"/>
          <w14:ligatures w14:val="none"/>
        </w:rPr>
      </w:pPr>
    </w:p>
    <w:p w:rsidRPr="006052EE" w:rsidR="00205605" w:rsidP="00205605" w:rsidRDefault="00205605" w14:paraId="55B4D00A" w14:textId="77777777">
      <w:pPr>
        <w:spacing w:after="0" w:line="240" w:lineRule="auto"/>
        <w:rPr>
          <w:rFonts w:ascii="Verdana" w:hAnsi="Verdana" w:eastAsia="Times New Roman" w:cs="Times New Roman"/>
          <w:kern w:val="0"/>
          <w:sz w:val="18"/>
          <w:szCs w:val="18"/>
          <w:lang w:eastAsia="nl-NL"/>
          <w14:ligatures w14:val="none"/>
        </w:rPr>
      </w:pPr>
    </w:p>
    <w:p w:rsidRPr="006052EE" w:rsidR="00205605" w:rsidP="00205605" w:rsidRDefault="00205605" w14:paraId="149E037A" w14:textId="77777777">
      <w:pPr>
        <w:pStyle w:val="Geenafstand"/>
        <w:ind w:left="720"/>
        <w:rPr>
          <w:rFonts w:ascii="Verdana" w:hAnsi="Verdana"/>
          <w:sz w:val="18"/>
          <w:szCs w:val="18"/>
        </w:rPr>
      </w:pPr>
    </w:p>
    <w:p w:rsidRPr="006052EE" w:rsidR="00205605" w:rsidP="00205605" w:rsidRDefault="00205605" w14:paraId="0CF80BC2" w14:textId="77777777">
      <w:pPr>
        <w:pStyle w:val="Geenafstand"/>
        <w:ind w:left="720"/>
        <w:rPr>
          <w:rFonts w:ascii="Verdana" w:hAnsi="Verdana"/>
          <w:sz w:val="18"/>
          <w:szCs w:val="18"/>
        </w:rPr>
      </w:pPr>
    </w:p>
    <w:p w:rsidRPr="006052EE" w:rsidR="00205605" w:rsidP="00205605" w:rsidRDefault="00205605" w14:paraId="22E7B9F1" w14:textId="77777777">
      <w:pPr>
        <w:pStyle w:val="Geenafstand"/>
        <w:rPr>
          <w:rFonts w:ascii="Verdana" w:hAnsi="Verdana" w:cs="Times New Roman"/>
          <w:sz w:val="18"/>
          <w:szCs w:val="18"/>
        </w:rPr>
      </w:pPr>
      <w:r w:rsidRPr="006052EE">
        <w:rPr>
          <w:rFonts w:ascii="Verdana" w:hAnsi="Verdana" w:cs="Times New Roman"/>
          <w:sz w:val="18"/>
          <w:szCs w:val="18"/>
        </w:rPr>
        <w:t xml:space="preserve">1) </w:t>
      </w:r>
      <w:proofErr w:type="spellStart"/>
      <w:r w:rsidRPr="006052EE">
        <w:rPr>
          <w:rFonts w:ascii="Verdana" w:hAnsi="Verdana" w:cs="Times New Roman"/>
          <w:sz w:val="18"/>
          <w:szCs w:val="18"/>
        </w:rPr>
        <w:t>MeJudice</w:t>
      </w:r>
      <w:proofErr w:type="spellEnd"/>
      <w:r w:rsidRPr="006052EE">
        <w:rPr>
          <w:rFonts w:ascii="Verdana" w:hAnsi="Verdana" w:cs="Times New Roman"/>
          <w:sz w:val="18"/>
          <w:szCs w:val="18"/>
        </w:rPr>
        <w:t>, 3 september 2024, 'Geef 18-jarigen (eindelijk) het volwassen</w:t>
      </w:r>
    </w:p>
    <w:p w:rsidRPr="006052EE" w:rsidR="00205605" w:rsidP="00205605" w:rsidRDefault="00205605" w14:paraId="2ED50953" w14:textId="77777777">
      <w:pPr>
        <w:pStyle w:val="Geenafstand"/>
        <w:rPr>
          <w:rFonts w:ascii="Verdana" w:hAnsi="Verdana" w:cs="Times New Roman"/>
          <w:sz w:val="18"/>
          <w:szCs w:val="18"/>
        </w:rPr>
      </w:pPr>
      <w:r w:rsidRPr="006052EE">
        <w:rPr>
          <w:rFonts w:ascii="Verdana" w:hAnsi="Verdana" w:cs="Times New Roman"/>
          <w:sz w:val="18"/>
          <w:szCs w:val="18"/>
        </w:rPr>
        <w:t>minimumloon' (</w:t>
      </w:r>
      <w:hyperlink w:history="1" r:id="rId9">
        <w:r w:rsidRPr="006052EE">
          <w:rPr>
            <w:rStyle w:val="Hyperlink"/>
            <w:rFonts w:ascii="Verdana" w:hAnsi="Verdana" w:cs="Times New Roman"/>
            <w:sz w:val="18"/>
            <w:szCs w:val="18"/>
          </w:rPr>
          <w:t>www.mejudice.nl/artikelen/detail/geef-18jarigen-eindelijk-het-volwassen-minimumloon</w:t>
        </w:r>
      </w:hyperlink>
      <w:r w:rsidRPr="006052EE">
        <w:rPr>
          <w:rFonts w:ascii="Verdana" w:hAnsi="Verdana" w:cs="Times New Roman"/>
          <w:sz w:val="18"/>
          <w:szCs w:val="18"/>
        </w:rPr>
        <w:t>).</w:t>
      </w:r>
    </w:p>
    <w:p w:rsidRPr="006052EE" w:rsidR="00205605" w:rsidP="00205605" w:rsidRDefault="00205605" w14:paraId="3DD38686" w14:textId="77777777">
      <w:pPr>
        <w:pStyle w:val="Geenafstand"/>
        <w:rPr>
          <w:rFonts w:ascii="Verdana" w:hAnsi="Verdana" w:cs="Times New Roman"/>
          <w:sz w:val="18"/>
          <w:szCs w:val="18"/>
        </w:rPr>
      </w:pPr>
    </w:p>
    <w:p w:rsidRPr="006052EE" w:rsidR="00205605" w:rsidP="00205605" w:rsidRDefault="00205605" w14:paraId="76DCA68E" w14:textId="77777777">
      <w:pPr>
        <w:pStyle w:val="Geenafstand"/>
        <w:rPr>
          <w:rFonts w:ascii="Verdana" w:hAnsi="Verdana" w:cs="Times New Roman"/>
          <w:sz w:val="18"/>
          <w:szCs w:val="18"/>
        </w:rPr>
      </w:pPr>
      <w:r w:rsidRPr="006052EE">
        <w:rPr>
          <w:rFonts w:ascii="Verdana" w:hAnsi="Verdana" w:cs="Times New Roman"/>
          <w:sz w:val="18"/>
          <w:szCs w:val="18"/>
        </w:rPr>
        <w:t xml:space="preserve">2) Zie </w:t>
      </w:r>
      <w:hyperlink w:history="1" r:id="rId10">
        <w:r w:rsidRPr="006052EE">
          <w:rPr>
            <w:rStyle w:val="Hyperlink"/>
            <w:rFonts w:ascii="Verdana" w:hAnsi="Verdana" w:cs="Times New Roman"/>
            <w:sz w:val="18"/>
            <w:szCs w:val="18"/>
          </w:rPr>
          <w:t>https://view.officeapps.live.com/op/view.aspx?src=https%3A%2F%2Fec.europa.eu%2Feurostat%2Fstatisticsexplained%2Fimages%2Ff%2Ffb%2FSE_Minimum_wage_statistics_2025S01.xlsx&amp;wdOrigin=BROWSELINK</w:t>
        </w:r>
      </w:hyperlink>
      <w:r w:rsidRPr="006052EE">
        <w:rPr>
          <w:rFonts w:ascii="Verdana" w:hAnsi="Verdana" w:cs="Times New Roman"/>
          <w:sz w:val="18"/>
          <w:szCs w:val="18"/>
        </w:rPr>
        <w:t xml:space="preserve"> </w:t>
      </w:r>
    </w:p>
    <w:p w:rsidRPr="006052EE" w:rsidR="00205605" w:rsidP="00205605" w:rsidRDefault="00205605" w14:paraId="09EE9AAA" w14:textId="77777777">
      <w:pPr>
        <w:pStyle w:val="Geenafstand"/>
        <w:rPr>
          <w:rFonts w:ascii="Verdana" w:hAnsi="Verdana" w:cs="Times New Roman"/>
          <w:sz w:val="18"/>
          <w:szCs w:val="18"/>
        </w:rPr>
      </w:pPr>
    </w:p>
    <w:p w:rsidRPr="006052EE" w:rsidR="00205605" w:rsidP="00205605" w:rsidRDefault="00205605" w14:paraId="21B00FA7" w14:textId="77777777">
      <w:pPr>
        <w:pStyle w:val="Geenafstand"/>
        <w:rPr>
          <w:rFonts w:ascii="Verdana" w:hAnsi="Verdana" w:cs="Times New Roman"/>
          <w:sz w:val="18"/>
          <w:szCs w:val="18"/>
        </w:rPr>
      </w:pPr>
      <w:r w:rsidRPr="006052EE">
        <w:rPr>
          <w:rFonts w:ascii="Verdana" w:hAnsi="Verdana" w:cs="Times New Roman"/>
          <w:sz w:val="18"/>
          <w:szCs w:val="18"/>
        </w:rPr>
        <w:t>3) Bijlage 'Rapport verkenning wettelijk minimumjeugdloon' bij Kamerstuk 36 545, nr. 18.</w:t>
      </w:r>
    </w:p>
    <w:p w:rsidRPr="006052EE" w:rsidR="00205605" w:rsidP="00205605" w:rsidRDefault="00205605" w14:paraId="7A552D5E" w14:textId="77777777">
      <w:pPr>
        <w:pStyle w:val="Geenafstand"/>
        <w:rPr>
          <w:rFonts w:ascii="Verdana" w:hAnsi="Verdana" w:cs="Times New Roman"/>
          <w:sz w:val="18"/>
          <w:szCs w:val="18"/>
        </w:rPr>
      </w:pPr>
    </w:p>
    <w:p w:rsidRPr="006052EE" w:rsidR="00205605" w:rsidP="00205605" w:rsidRDefault="00205605" w14:paraId="30BA55BA" w14:textId="77777777">
      <w:pPr>
        <w:pStyle w:val="Geenafstand"/>
        <w:rPr>
          <w:rFonts w:ascii="Verdana" w:hAnsi="Verdana" w:cs="Times New Roman"/>
          <w:sz w:val="18"/>
          <w:szCs w:val="18"/>
        </w:rPr>
      </w:pPr>
      <w:r w:rsidRPr="006052EE">
        <w:rPr>
          <w:rFonts w:ascii="Verdana" w:hAnsi="Verdana" w:cs="Times New Roman"/>
          <w:sz w:val="18"/>
          <w:szCs w:val="18"/>
        </w:rPr>
        <w:t>4) Kamerstuk 26 695, nr. 142.</w:t>
      </w:r>
    </w:p>
    <w:p w:rsidRPr="006052EE" w:rsidR="00205605" w:rsidP="00205605" w:rsidRDefault="00205605" w14:paraId="77778DAB" w14:textId="77777777">
      <w:pPr>
        <w:pStyle w:val="Geenafstand"/>
        <w:rPr>
          <w:rFonts w:ascii="Verdana" w:hAnsi="Verdana" w:cs="Times New Roman"/>
          <w:sz w:val="18"/>
          <w:szCs w:val="18"/>
        </w:rPr>
      </w:pPr>
    </w:p>
    <w:p w:rsidRPr="006052EE" w:rsidR="00205605" w:rsidP="00205605" w:rsidRDefault="00205605" w14:paraId="4082D5CD" w14:textId="77777777">
      <w:pPr>
        <w:pStyle w:val="Geenafstand"/>
        <w:rPr>
          <w:rFonts w:ascii="Verdana" w:hAnsi="Verdana" w:cs="Times New Roman"/>
          <w:sz w:val="18"/>
          <w:szCs w:val="18"/>
        </w:rPr>
      </w:pPr>
      <w:r w:rsidRPr="006052EE">
        <w:rPr>
          <w:rFonts w:ascii="Verdana" w:hAnsi="Verdana" w:cs="Times New Roman"/>
          <w:sz w:val="18"/>
          <w:szCs w:val="18"/>
        </w:rPr>
        <w:t>5) Bijlage 'Monitor beleidsmaatregelen hoger onderwijs 2022-2023' bij Kamerstuk 31288, nr. 1064.</w:t>
      </w:r>
    </w:p>
    <w:p w:rsidRPr="006052EE" w:rsidR="00205605" w:rsidP="00205605" w:rsidRDefault="00205605" w14:paraId="7650FCE6" w14:textId="77777777">
      <w:pPr>
        <w:pStyle w:val="Geenafstand"/>
        <w:rPr>
          <w:rFonts w:ascii="Verdana" w:hAnsi="Verdana" w:cs="Times New Roman"/>
          <w:sz w:val="18"/>
          <w:szCs w:val="18"/>
        </w:rPr>
      </w:pPr>
    </w:p>
    <w:p w:rsidRPr="006052EE" w:rsidR="00205605" w:rsidP="00205605" w:rsidRDefault="00205605" w14:paraId="1C03052F" w14:textId="77777777">
      <w:pPr>
        <w:pStyle w:val="Geenafstand"/>
        <w:rPr>
          <w:rFonts w:ascii="Verdana" w:hAnsi="Verdana" w:cs="Times New Roman"/>
          <w:sz w:val="18"/>
          <w:szCs w:val="18"/>
        </w:rPr>
      </w:pPr>
      <w:r w:rsidRPr="006052EE">
        <w:rPr>
          <w:rFonts w:ascii="Verdana" w:hAnsi="Verdana" w:cs="Times New Roman"/>
          <w:sz w:val="18"/>
          <w:szCs w:val="18"/>
        </w:rPr>
        <w:t>6) Kamerstuk 26 695, nr. 143.</w:t>
      </w:r>
    </w:p>
    <w:p w:rsidR="002C3023" w:rsidRDefault="002C3023" w14:paraId="3AEA98D7" w14:textId="77777777"/>
    <w:sectPr w:rsidR="002C302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9F55" w14:textId="77777777" w:rsidR="00205605" w:rsidRDefault="00205605" w:rsidP="00205605">
      <w:pPr>
        <w:spacing w:after="0" w:line="240" w:lineRule="auto"/>
      </w:pPr>
      <w:r>
        <w:separator/>
      </w:r>
    </w:p>
  </w:endnote>
  <w:endnote w:type="continuationSeparator" w:id="0">
    <w:p w14:paraId="099C8ACB" w14:textId="77777777" w:rsidR="00205605" w:rsidRDefault="00205605" w:rsidP="00205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CC9BA" w14:textId="77777777" w:rsidR="00205605" w:rsidRPr="00205605" w:rsidRDefault="00205605" w:rsidP="002056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94E9" w14:textId="77777777" w:rsidR="00205605" w:rsidRPr="00205605" w:rsidRDefault="00205605" w:rsidP="002056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B1F22" w14:textId="77777777" w:rsidR="00205605" w:rsidRPr="00205605" w:rsidRDefault="00205605" w:rsidP="002056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C724" w14:textId="77777777" w:rsidR="00205605" w:rsidRDefault="00205605" w:rsidP="00205605">
      <w:pPr>
        <w:spacing w:after="0" w:line="240" w:lineRule="auto"/>
      </w:pPr>
      <w:r>
        <w:separator/>
      </w:r>
    </w:p>
  </w:footnote>
  <w:footnote w:type="continuationSeparator" w:id="0">
    <w:p w14:paraId="7C63B2EB" w14:textId="77777777" w:rsidR="00205605" w:rsidRDefault="00205605" w:rsidP="00205605">
      <w:pPr>
        <w:spacing w:after="0" w:line="240" w:lineRule="auto"/>
      </w:pPr>
      <w:r>
        <w:continuationSeparator/>
      </w:r>
    </w:p>
  </w:footnote>
  <w:footnote w:id="1">
    <w:p w14:paraId="6D3AB67F" w14:textId="77777777" w:rsidR="00205605" w:rsidRDefault="00205605" w:rsidP="00205605">
      <w:pPr>
        <w:pStyle w:val="Voetnoottekst"/>
      </w:pPr>
      <w:r w:rsidRPr="0068144B">
        <w:rPr>
          <w:rStyle w:val="Voetnootmarkering"/>
          <w:rFonts w:eastAsia="Yu Gothic Light"/>
        </w:rPr>
        <w:footnoteRef/>
      </w:r>
      <w:r>
        <w:t xml:space="preserve"> </w:t>
      </w:r>
      <w:r w:rsidRPr="007C75A4">
        <w:t xml:space="preserve">Stb. 56, 1973.  </w:t>
      </w:r>
    </w:p>
  </w:footnote>
  <w:footnote w:id="2">
    <w:p w14:paraId="00780FDD" w14:textId="77777777" w:rsidR="00205605" w:rsidRPr="004024BC" w:rsidRDefault="00205605" w:rsidP="00205605">
      <w:pPr>
        <w:pStyle w:val="Voetnoottekst"/>
      </w:pPr>
      <w:r w:rsidRPr="0068144B">
        <w:rPr>
          <w:rStyle w:val="Voetnootmarkering"/>
          <w:rFonts w:eastAsia="Yu Gothic Light"/>
        </w:rPr>
        <w:footnoteRef/>
      </w:r>
      <w:r w:rsidRPr="004024BC">
        <w:t xml:space="preserve"> Stb. 2017, 24 en Stb. 2017, 230.</w:t>
      </w:r>
    </w:p>
  </w:footnote>
  <w:footnote w:id="3">
    <w:p w14:paraId="19055027" w14:textId="77777777" w:rsidR="00205605" w:rsidRPr="0085795D" w:rsidRDefault="00205605" w:rsidP="00205605">
      <w:pPr>
        <w:pStyle w:val="Voetnoottekst"/>
        <w:rPr>
          <w:sz w:val="14"/>
          <w:szCs w:val="14"/>
        </w:rPr>
      </w:pPr>
      <w:r w:rsidRPr="0068144B">
        <w:rPr>
          <w:rStyle w:val="Voetnootmarkering"/>
          <w:rFonts w:eastAsia="Yu Gothic Light"/>
        </w:rPr>
        <w:footnoteRef/>
      </w:r>
      <w:r w:rsidRPr="004024BC">
        <w:t xml:space="preserve"> Stb. 2017, 270.</w:t>
      </w:r>
    </w:p>
  </w:footnote>
  <w:footnote w:id="4">
    <w:p w14:paraId="7BE0AADA" w14:textId="77777777" w:rsidR="00205605" w:rsidRDefault="00205605" w:rsidP="00205605">
      <w:pPr>
        <w:pStyle w:val="Voetnoottekst"/>
      </w:pPr>
      <w:r w:rsidRPr="0068144B">
        <w:rPr>
          <w:rStyle w:val="Voetnootmarkering"/>
          <w:rFonts w:eastAsia="Yu Gothic Light"/>
        </w:rPr>
        <w:footnoteRef/>
      </w:r>
      <w:r>
        <w:t xml:space="preserve"> </w:t>
      </w:r>
      <w:r w:rsidRPr="007F6BFA">
        <w:t>Artikel 6, eerste lid, van Richtlijn 2000/78/EG van de Raad van 27 november 2000 tot instelling</w:t>
      </w:r>
      <w:r>
        <w:t xml:space="preserve"> </w:t>
      </w:r>
      <w:r w:rsidRPr="007F6BFA">
        <w:t>van een algemeen kader voor gelijke behandeling in arbeid en beroep.</w:t>
      </w:r>
    </w:p>
  </w:footnote>
  <w:footnote w:id="5">
    <w:p w14:paraId="75076BDC" w14:textId="77777777" w:rsidR="00205605" w:rsidRDefault="00205605" w:rsidP="00205605">
      <w:pPr>
        <w:pStyle w:val="Voetnoottekst"/>
      </w:pPr>
      <w:r w:rsidRPr="0068144B">
        <w:rPr>
          <w:rStyle w:val="Voetnootmarkering"/>
          <w:rFonts w:eastAsia="Yu Gothic Light"/>
        </w:rPr>
        <w:footnoteRef/>
      </w:r>
      <w:r>
        <w:t xml:space="preserve"> </w:t>
      </w:r>
      <w:r w:rsidRPr="007F6BFA">
        <w:t>Artikel 6, eerste lid, van Richtlijn 2000/78/EG van de Raad van 27 november 2000 tot instelling</w:t>
      </w:r>
      <w:r>
        <w:t xml:space="preserve"> </w:t>
      </w:r>
      <w:r w:rsidRPr="007F6BFA">
        <w:t>van een algemeen kader voor gelijke behandeling in arbeid en beroep.</w:t>
      </w:r>
    </w:p>
  </w:footnote>
  <w:footnote w:id="6">
    <w:p w14:paraId="38C1C67E" w14:textId="77777777" w:rsidR="00205605" w:rsidRDefault="00205605" w:rsidP="00205605">
      <w:pPr>
        <w:pStyle w:val="Voetnoottekst"/>
      </w:pPr>
      <w:r w:rsidRPr="0068144B">
        <w:rPr>
          <w:rStyle w:val="Voetnootmarkering"/>
          <w:rFonts w:eastAsia="Yu Gothic Light"/>
          <w:sz w:val="14"/>
          <w:szCs w:val="14"/>
        </w:rPr>
        <w:footnoteRef/>
      </w:r>
      <w:r w:rsidRPr="000C18A1">
        <w:rPr>
          <w:sz w:val="14"/>
          <w:szCs w:val="14"/>
        </w:rPr>
        <w:t xml:space="preserve"> Nibud (2024) – Nibud Studentenonderzoek 2024</w:t>
      </w:r>
    </w:p>
  </w:footnote>
  <w:footnote w:id="7">
    <w:p w14:paraId="7CE89514" w14:textId="77777777" w:rsidR="00205605" w:rsidRPr="001E2C7A" w:rsidRDefault="00205605" w:rsidP="00205605">
      <w:pPr>
        <w:pStyle w:val="Voetnoottekst"/>
        <w:rPr>
          <w:sz w:val="14"/>
          <w:szCs w:val="14"/>
        </w:rPr>
      </w:pPr>
      <w:r w:rsidRPr="0068144B">
        <w:rPr>
          <w:rStyle w:val="Voetnootmarkering"/>
          <w:rFonts w:eastAsia="Yu Gothic Light"/>
          <w:sz w:val="14"/>
          <w:szCs w:val="14"/>
        </w:rPr>
        <w:footnoteRef/>
      </w:r>
      <w:r w:rsidRPr="00947736">
        <w:rPr>
          <w:sz w:val="14"/>
          <w:szCs w:val="14"/>
        </w:rPr>
        <w:t xml:space="preserve"> </w:t>
      </w:r>
      <w:r>
        <w:rPr>
          <w:sz w:val="14"/>
          <w:szCs w:val="14"/>
        </w:rPr>
        <w:t xml:space="preserve">Dit blijkt uit kwalitatief onderzoek van </w:t>
      </w:r>
      <w:r w:rsidRPr="00947736">
        <w:rPr>
          <w:sz w:val="14"/>
          <w:szCs w:val="14"/>
        </w:rPr>
        <w:t>het Nibud</w:t>
      </w:r>
      <w:r>
        <w:rPr>
          <w:sz w:val="14"/>
          <w:szCs w:val="14"/>
        </w:rPr>
        <w:t>. Het Nibud heeft ook</w:t>
      </w:r>
      <w:r w:rsidRPr="00947736">
        <w:rPr>
          <w:sz w:val="14"/>
          <w:szCs w:val="14"/>
        </w:rPr>
        <w:t xml:space="preserve"> voorbeeldbegrotingen </w:t>
      </w:r>
      <w:r>
        <w:rPr>
          <w:sz w:val="14"/>
          <w:szCs w:val="14"/>
        </w:rPr>
        <w:t xml:space="preserve">gemaakt. </w:t>
      </w:r>
      <w:r w:rsidRPr="00947736">
        <w:rPr>
          <w:sz w:val="14"/>
          <w:szCs w:val="14"/>
        </w:rPr>
        <w:t xml:space="preserve"> </w:t>
      </w:r>
      <w:r>
        <w:rPr>
          <w:sz w:val="14"/>
          <w:szCs w:val="14"/>
        </w:rPr>
        <w:t>In deze voorbeeldbegrotingen</w:t>
      </w:r>
      <w:r w:rsidRPr="00947736">
        <w:rPr>
          <w:sz w:val="14"/>
          <w:szCs w:val="14"/>
        </w:rPr>
        <w:t xml:space="preserve"> bestaan de inkomsten uit inkomen uit werk, studiebeurs en toeslagen. In de minimumvoorbeeldbegroting voor studenten is het Nibud ervan uitgegaan dat studenten alle uitgaven zelf betalen. Veel studenten krijgen geld van hun ouders, maandelijks of incidenteel, of er worden uitgaven door de ouders betaald. Dergelijke betalingen heeft het Nibud in de voorbeeldbegrotingen niet verrekend.</w:t>
      </w:r>
    </w:p>
  </w:footnote>
  <w:footnote w:id="8">
    <w:p w14:paraId="01AC2125" w14:textId="77777777" w:rsidR="00205605" w:rsidRDefault="00205605" w:rsidP="00205605">
      <w:pPr>
        <w:pStyle w:val="Voetnoottekst"/>
      </w:pPr>
      <w:r w:rsidRPr="0068144B">
        <w:rPr>
          <w:rStyle w:val="Voetnootmarkering"/>
          <w:rFonts w:eastAsia="Yu Gothic Light"/>
          <w:sz w:val="14"/>
          <w:szCs w:val="14"/>
        </w:rPr>
        <w:footnoteRef/>
      </w:r>
      <w:r w:rsidRPr="001E2C7A">
        <w:rPr>
          <w:sz w:val="14"/>
          <w:szCs w:val="14"/>
        </w:rPr>
        <w:t xml:space="preserve"> Bron: </w:t>
      </w:r>
      <w:hyperlink r:id="rId1" w:history="1">
        <w:r w:rsidRPr="001E2C7A">
          <w:rPr>
            <w:rStyle w:val="Hyperlink"/>
            <w:sz w:val="14"/>
            <w:szCs w:val="14"/>
          </w:rPr>
          <w:t>CBS (2021), Samenhang tussen problemen en de kans op voortijdig schoolverlaten</w:t>
        </w:r>
      </w:hyperlink>
      <w:r w:rsidRPr="001E2C7A">
        <w:rPr>
          <w:sz w:val="14"/>
          <w:szCs w:val="14"/>
        </w:rPr>
        <w:t xml:space="preserve"> en </w:t>
      </w:r>
      <w:hyperlink r:id="rId2" w:history="1">
        <w:r w:rsidRPr="001E2C7A">
          <w:rPr>
            <w:rStyle w:val="Hyperlink"/>
            <w:sz w:val="14"/>
            <w:szCs w:val="14"/>
          </w:rPr>
          <w:t>Prestatiedruk mbo-student door takenlast | Nederlands Jeugdinstituut</w:t>
        </w:r>
      </w:hyperlink>
    </w:p>
  </w:footnote>
  <w:footnote w:id="9">
    <w:p w14:paraId="43804C1A" w14:textId="77777777" w:rsidR="00205605" w:rsidRDefault="00205605" w:rsidP="00205605">
      <w:pPr>
        <w:pStyle w:val="Voetnoottekst"/>
      </w:pPr>
      <w:r w:rsidRPr="0068144B">
        <w:rPr>
          <w:rStyle w:val="Voetnootmarkering"/>
          <w:rFonts w:eastAsia="Yu Gothic Light"/>
        </w:rPr>
        <w:footnoteRef/>
      </w:r>
      <w:r>
        <w:t xml:space="preserve"> Kamerstukken II 2023/24, </w:t>
      </w:r>
      <w:r w:rsidRPr="008B3017">
        <w:t>26695</w:t>
      </w:r>
      <w:r>
        <w:t xml:space="preserve"> nr. </w:t>
      </w:r>
      <w:r w:rsidRPr="008B3017">
        <w:t>143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5EF0" w14:textId="77777777" w:rsidR="00205605" w:rsidRPr="00205605" w:rsidRDefault="00205605" w:rsidP="002056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59124" w14:textId="77777777" w:rsidR="00205605" w:rsidRPr="00205605" w:rsidRDefault="00205605" w:rsidP="002056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EBBFB" w14:textId="77777777" w:rsidR="00205605" w:rsidRPr="00205605" w:rsidRDefault="00205605" w:rsidP="0020560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E82771"/>
    <w:multiLevelType w:val="multilevel"/>
    <w:tmpl w:val="BC5833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2343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605"/>
    <w:rsid w:val="00205605"/>
    <w:rsid w:val="002C3023"/>
    <w:rsid w:val="00A5048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14ED"/>
  <w15:chartTrackingRefBased/>
  <w15:docId w15:val="{D8303AC3-1D88-4E90-AD26-E5242971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05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5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56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56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56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56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56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56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56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56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56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56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56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56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56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56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56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5605"/>
    <w:rPr>
      <w:rFonts w:eastAsiaTheme="majorEastAsia" w:cstheme="majorBidi"/>
      <w:color w:val="272727" w:themeColor="text1" w:themeTint="D8"/>
    </w:rPr>
  </w:style>
  <w:style w:type="paragraph" w:styleId="Titel">
    <w:name w:val="Title"/>
    <w:basedOn w:val="Standaard"/>
    <w:next w:val="Standaard"/>
    <w:link w:val="TitelChar"/>
    <w:uiPriority w:val="10"/>
    <w:qFormat/>
    <w:rsid w:val="00205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56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56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56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56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5605"/>
    <w:rPr>
      <w:i/>
      <w:iCs/>
      <w:color w:val="404040" w:themeColor="text1" w:themeTint="BF"/>
    </w:rPr>
  </w:style>
  <w:style w:type="paragraph" w:styleId="Lijstalinea">
    <w:name w:val="List Paragraph"/>
    <w:basedOn w:val="Standaard"/>
    <w:uiPriority w:val="34"/>
    <w:qFormat/>
    <w:rsid w:val="00205605"/>
    <w:pPr>
      <w:ind w:left="720"/>
      <w:contextualSpacing/>
    </w:pPr>
  </w:style>
  <w:style w:type="character" w:styleId="Intensievebenadrukking">
    <w:name w:val="Intense Emphasis"/>
    <w:basedOn w:val="Standaardalinea-lettertype"/>
    <w:uiPriority w:val="21"/>
    <w:qFormat/>
    <w:rsid w:val="00205605"/>
    <w:rPr>
      <w:i/>
      <w:iCs/>
      <w:color w:val="0F4761" w:themeColor="accent1" w:themeShade="BF"/>
    </w:rPr>
  </w:style>
  <w:style w:type="paragraph" w:styleId="Duidelijkcitaat">
    <w:name w:val="Intense Quote"/>
    <w:basedOn w:val="Standaard"/>
    <w:next w:val="Standaard"/>
    <w:link w:val="DuidelijkcitaatChar"/>
    <w:uiPriority w:val="30"/>
    <w:qFormat/>
    <w:rsid w:val="00205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5605"/>
    <w:rPr>
      <w:i/>
      <w:iCs/>
      <w:color w:val="0F4761" w:themeColor="accent1" w:themeShade="BF"/>
    </w:rPr>
  </w:style>
  <w:style w:type="character" w:styleId="Intensieveverwijzing">
    <w:name w:val="Intense Reference"/>
    <w:basedOn w:val="Standaardalinea-lettertype"/>
    <w:uiPriority w:val="32"/>
    <w:qFormat/>
    <w:rsid w:val="00205605"/>
    <w:rPr>
      <w:b/>
      <w:bCs/>
      <w:smallCaps/>
      <w:color w:val="0F4761" w:themeColor="accent1" w:themeShade="BF"/>
      <w:spacing w:val="5"/>
    </w:rPr>
  </w:style>
  <w:style w:type="paragraph" w:styleId="Geenafstand">
    <w:name w:val="No Spacing"/>
    <w:uiPriority w:val="1"/>
    <w:qFormat/>
    <w:rsid w:val="00205605"/>
    <w:pPr>
      <w:spacing w:after="0" w:line="240" w:lineRule="auto"/>
    </w:pPr>
  </w:style>
  <w:style w:type="character" w:styleId="Hyperlink">
    <w:name w:val="Hyperlink"/>
    <w:basedOn w:val="Standaardalinea-lettertype"/>
    <w:uiPriority w:val="99"/>
    <w:unhideWhenUsed/>
    <w:rsid w:val="00205605"/>
    <w:rPr>
      <w:color w:val="467886" w:themeColor="hyperlink"/>
      <w:u w:val="single"/>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205605"/>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205605"/>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205605"/>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05605"/>
    <w:pPr>
      <w:spacing w:line="240" w:lineRule="exact"/>
    </w:pPr>
    <w:rPr>
      <w:vertAlign w:val="superscript"/>
    </w:rPr>
  </w:style>
  <w:style w:type="paragraph" w:styleId="Koptekst">
    <w:name w:val="header"/>
    <w:basedOn w:val="Standaard"/>
    <w:link w:val="KoptekstChar"/>
    <w:uiPriority w:val="99"/>
    <w:unhideWhenUsed/>
    <w:rsid w:val="0020560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5605"/>
  </w:style>
  <w:style w:type="paragraph" w:styleId="Voettekst">
    <w:name w:val="footer"/>
    <w:basedOn w:val="Standaard"/>
    <w:link w:val="VoettekstChar"/>
    <w:uiPriority w:val="99"/>
    <w:unhideWhenUsed/>
    <w:rsid w:val="0020560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grado.nl/media/files/kennisbank/participatie_in_het_onderwijs/voortijdig_schoolverlaten/literatuur_en_onderzoek/24061-Eindrapport-Vsv'ers%20aan%20het%20werk-Regioplan-14mrt25.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xpertisepuntlob.nl/bestanden/bestanden/Nieuwsbrief/230614_Eindrapport_Studie__Werk_mbo_de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view.officeapps.live.com/op/view.aspx?src=https%3A%2F%2Fec.europa.eu%2Feurostat%2Fstatisticsexplained%2Fimages%2Ff%2Ffb%2FSE_Minimum_wage_statistics_2025S01.xlsx&amp;wdOrigin=BROWSELINK" TargetMode="External"/><Relationship Id="rId4" Type="http://schemas.openxmlformats.org/officeDocument/2006/relationships/webSettings" Target="webSettings.xml"/><Relationship Id="rId9" Type="http://schemas.openxmlformats.org/officeDocument/2006/relationships/hyperlink" Target="http://www.mejudice.nl/artikelen/detail/geef-18jarigen-eindelijk-het-volwassen-minimumloon"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ji.nl/nieuws/prestatiedruk-mbo-student-door-takenlast" TargetMode="External"/><Relationship Id="rId1" Type="http://schemas.openxmlformats.org/officeDocument/2006/relationships/hyperlink" Target="https://www.cbs.nl/nl-nl/longread/aanvullende-statistische-diensten/2021/samenhang-tussen-problemen-en-de-kans-op-voortijdig-schoolverlaten?onepage=true%22%20\l%20%22c-5--Resultaten-middelbaar-beroepsonderwijs-entreeoplei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2612</ap:Words>
  <ap:Characters>14369</ap:Characters>
  <ap:DocSecurity>0</ap:DocSecurity>
  <ap:Lines>119</ap:Lines>
  <ap:Paragraphs>33</ap:Paragraphs>
  <ap:ScaleCrop>false</ap:ScaleCrop>
  <ap:LinksUpToDate>false</ap:LinksUpToDate>
  <ap:CharactersWithSpaces>16948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2025-04-25T07:22:00.0000000Z</dcterms:created>
  <dcterms:modified xsi:type="dcterms:W3CDTF">2025-04-25T07:24:00.0000000Z</dcterms:modified>
  <version/>
  <category/>
</coreProperties>
</file>