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2025Z08281</w:t>
        <w:br/>
      </w:r>
      <w:proofErr w:type="spellEnd"/>
    </w:p>
    <w:p>
      <w:pPr>
        <w:pStyle w:val="Normal"/>
        <w:rPr>
          <w:b w:val="1"/>
          <w:bCs w:val="1"/>
        </w:rPr>
      </w:pPr>
      <w:r w:rsidR="250AE766">
        <w:rPr>
          <w:b w:val="0"/>
          <w:bCs w:val="0"/>
        </w:rPr>
        <w:t>(ingezonden 24 april 2025)</w:t>
        <w:br/>
      </w:r>
    </w:p>
    <w:p>
      <w:r>
        <w:t xml:space="preserve">Vragen van de leden Lahlah (GroenLinks-PvdA) en Van Nispen (SP) aan de minister en de staatssecretaris van Justitie en Veiligheid over het ondermijnen van de forensische geneeskunde door de recente aanbesteding van de medische arrestantenzorg</w:t>
      </w:r>
      <w:r>
        <w:br/>
      </w:r>
    </w:p>
    <w:p>
      <w:r>
        <w:t xml:space="preserve"> </w:t>
      </w:r>
      <w:r>
        <w:br/>
      </w:r>
    </w:p>
    <w:p>
      <w:r>
        <w:t xml:space="preserve">1. Klopt het dat bij de landelijke aanbesteding van de medische arrestantenzorg alle tien percelen zijn gegund aan één partij, een huisartsenorganisatie, die deze zorg wil leveren met verpleegkundigen, basisartsen en huisartsen? Hoe beoordeelt u dit besluit?</w:t>
      </w:r>
      <w:r>
        <w:br/>
      </w:r>
    </w:p>
    <w:p>
      <w:r>
        <w:t xml:space="preserve">2. Deelt u de ernstige zorgen van het Forensisch Medisch Genootschap 1) dat hiermee de medische arrestantenzorg - een van de drie pijlers van de forensische geneeskunde - verdwijnt, en het vakgebied daarmee fundamenteel wordt verzwakt?</w:t>
      </w:r>
      <w:r>
        <w:br/>
      </w:r>
    </w:p>
    <w:p>
      <w:r>
        <w:t xml:space="preserve">3. Waarom is er niet gekozen voor het behoud van forensisch medische kennis in het hart van deze zorg, terwijl het gaat om verdachten en mensen in detentie, vaak in kwetsbare situaties, en om cruciale medische informatie die onderdeel kan uitmaken van strafrechtelijke procedures?</w:t>
      </w:r>
      <w:r>
        <w:br/>
      </w:r>
    </w:p>
    <w:p>
      <w:r>
        <w:t xml:space="preserve">4. Hoe gaat geborgd worden dat de artsen die werkzaam zijn bij de huisartsenorganisatie in kwestie op de hoogte zijn van het juridische kader dat noodzakelijk is om goed voor deze doelgroep te zorgen en het strafrechtelijke proces niet in de weg zitten? </w:t>
      </w:r>
      <w:r>
        <w:br/>
      </w:r>
    </w:p>
    <w:p>
      <w:r>
        <w:t xml:space="preserve">5. Hoe verhoudt de keuze om alle medische arrestantenzorg uit te besteden aan één huisartsenorganisatie zich tot de tekorten waar de huisartsenzorg nu al mee kampt? Lopen die tekorten naar verwachting op door deze aanbesteding? </w:t>
      </w:r>
      <w:r>
        <w:br/>
      </w:r>
    </w:p>
    <w:p>
      <w:r>
        <w:t xml:space="preserve">6. Erkent u dat deze keuze de uitkomst lijkt van een aanbestedingslogica waarin prijs belangrijker wordt geacht dan kwaliteit, rechtszekerheid en continuïteit? Wat zegt dit over de prioriteiten van dit kabinet?</w:t>
      </w:r>
      <w:r>
        <w:br/>
      </w:r>
    </w:p>
    <w:p>
      <w:r>
        <w:t xml:space="preserve">7. Deelt u de mening dat dit haaks staat de inspanningen van de afgelopen jaren om de forensische geneeskunde te professionaliseren en toekomstbestendig te maken? Zo nee, kunt u dit toelichten?</w:t>
      </w:r>
      <w:r>
        <w:br/>
      </w:r>
    </w:p>
    <w:p>
      <w:r>
        <w:t xml:space="preserve">8. Wat betekent deze gunning voor de artsen die momenteel werkzaam zijn in de forensische geneeskunde, en die deze pijler verliezen als onderdeel van hun professionele identiteit? Hoe voorkomt u dat ervaren forensisch artsen hierdoor afhaken? Hoe trekt u nieuwe artsen aan als deze pijler wegvalt, ook aangezien dit de pijler is waarbinnen men behandelt als arts in dit vakgebied?</w:t>
      </w:r>
      <w:r>
        <w:br/>
      </w:r>
    </w:p>
    <w:p>
      <w:r>
        <w:t xml:space="preserve">9. Hoe kijkt u aan tegen de versnelde uitstroom die dreigt en de stagnerende instroom van nieuwe forensisch artsen, terwijl het vakgebied nu al kampt met tekorten en een vergrijzend bestand?</w:t>
      </w:r>
      <w:r>
        <w:br/>
      </w:r>
    </w:p>
    <w:p>
      <w:r>
        <w:t xml:space="preserve">10. Kunt u garanderen dat de 24/7-beschikbaarheid van forensisch artsen voor lijkschouw en zedenonderzoek ook in de toekomst gegarandeerd blijft, ook met deze aanbestedingskeuze?</w:t>
      </w:r>
      <w:r>
        <w:br/>
      </w:r>
    </w:p>
    <w:p>
      <w:r>
        <w:t xml:space="preserve">11. Wat zijn volgens u de risico’s voor de kwaliteit van waarheidsvinding en de rechtsgang als deze deskundigheid verschraalt of verdwijnt?</w:t>
      </w:r>
      <w:r>
        <w:br/>
      </w:r>
    </w:p>
    <w:p>
      <w:r>
        <w:t xml:space="preserve">12. Bent u bereid op korte termijn in gesprek te gaan met het Forensisch Medisch Genootschap, beroepsorganisaties en andere betrokkenen om te komen tot een structurele oplossing waardoor het vakgebied forensische geneeskunde in zijn volle breedte behouden wordt?</w:t>
      </w:r>
      <w:r>
        <w:br/>
      </w:r>
    </w:p>
    <w:p>
      <w:r>
        <w:t xml:space="preserve">13. Kunt u de Kamer voor de zomer informeren over de impact van deze aanbesteding op de medische arrestantenzorg, de positie van forensisch artsen en het functioneren van de rechtsstaat?</w:t>
      </w:r>
      <w:r>
        <w:br/>
      </w:r>
    </w:p>
    <w:p>
      <w:r>
        <w:t xml:space="preserve"> </w:t>
      </w:r>
      <w:r>
        <w:br/>
      </w:r>
    </w:p>
    <w:p>
      <w:r>
        <w:t xml:space="preserve">1) Forensisch Medisch Genootschap, 6 maart 2025, Uitslag aanbesteding MAZ (www.forgen.nl/nieuws/248/uitslag-aanbesteding-maz).</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