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728" w:rsidRDefault="001856D0" w14:paraId="5D6FB8FC" w14:textId="77777777">
      <w:pPr>
        <w:autoSpaceDE w:val="0"/>
        <w:autoSpaceDN w:val="0"/>
        <w:adjustRightInd w:val="0"/>
        <w:spacing w:before="0" w:after="0"/>
        <w:ind w:left="1416" w:hanging="1371"/>
        <w:rPr>
          <w:b/>
          <w:bCs/>
          <w:sz w:val="23"/>
          <w:szCs w:val="23"/>
        </w:rPr>
      </w:pPr>
      <w:r>
        <w:rPr>
          <w:b/>
          <w:bCs/>
          <w:sz w:val="23"/>
          <w:szCs w:val="23"/>
        </w:rPr>
        <w:t>27925-987</w:t>
      </w:r>
      <w:r>
        <w:rPr>
          <w:b/>
          <w:bCs/>
          <w:sz w:val="23"/>
          <w:szCs w:val="23"/>
        </w:rPr>
        <w:tab/>
        <w:t>Bestrijding internationaal terrorisme</w:t>
      </w:r>
    </w:p>
    <w:p w:rsidR="00485728" w:rsidRDefault="00485728" w14:paraId="22187FF4" w14:textId="77777777">
      <w:pPr>
        <w:autoSpaceDE w:val="0"/>
        <w:autoSpaceDN w:val="0"/>
        <w:adjustRightInd w:val="0"/>
        <w:spacing w:before="0" w:after="0"/>
        <w:ind w:left="1416" w:hanging="1371"/>
        <w:rPr>
          <w:b/>
        </w:rPr>
      </w:pPr>
    </w:p>
    <w:p w:rsidR="00485728" w:rsidRDefault="001856D0" w14:paraId="20F17667" w14:textId="77777777">
      <w:pPr>
        <w:rPr>
          <w:b/>
        </w:rPr>
      </w:pPr>
      <w:r>
        <w:rPr>
          <w:b/>
        </w:rPr>
        <w:t xml:space="preserve">nr. </w:t>
      </w:r>
      <w:r>
        <w:rPr>
          <w:b/>
        </w:rPr>
        <w:tab/>
      </w:r>
      <w:r>
        <w:rPr>
          <w:b/>
        </w:rPr>
        <w:tab/>
        <w:t>Lijst van vragen en antwoorden</w:t>
      </w:r>
    </w:p>
    <w:p w:rsidR="00485728" w:rsidRDefault="001856D0" w14:paraId="6A58212F" w14:textId="77777777">
      <w:r>
        <w:tab/>
      </w:r>
      <w:r>
        <w:tab/>
      </w:r>
    </w:p>
    <w:p w:rsidR="00485728" w:rsidRDefault="001856D0" w14:paraId="19FD988E" w14:textId="732E35A7">
      <w:pPr>
        <w:ind w:left="1410"/>
      </w:pPr>
      <w:r>
        <w:t xml:space="preserve">De vaste commissie voor </w:t>
      </w:r>
      <w:r w:rsidR="00FB0F1B">
        <w:t>Defensie</w:t>
      </w:r>
      <w:r>
        <w:t xml:space="preserve"> heeft een aantal vragen voorgelegd aan de </w:t>
      </w:r>
      <w:r w:rsidR="00FB0F1B">
        <w:t>minister van Defensie</w:t>
      </w:r>
      <w:r>
        <w:t xml:space="preserve"> over de </w:t>
      </w:r>
      <w:r>
        <w:rPr>
          <w:b/>
        </w:rPr>
        <w:t>Reactie Commissie Sorgdrager F-16 videobeelden Hawija</w:t>
      </w:r>
      <w:r>
        <w:t xml:space="preserve"> (</w:t>
      </w:r>
      <w:r>
        <w:rPr>
          <w:b/>
        </w:rPr>
        <w:t>27925</w:t>
      </w:r>
      <w:r>
        <w:t xml:space="preserve">, nr. </w:t>
      </w:r>
      <w:r>
        <w:rPr>
          <w:b/>
        </w:rPr>
        <w:t>987</w:t>
      </w:r>
      <w:r>
        <w:t>).</w:t>
      </w:r>
    </w:p>
    <w:p w:rsidR="00485728" w:rsidRDefault="00485728" w14:paraId="0A73C4B2" w14:textId="77777777">
      <w:pPr>
        <w:spacing w:before="0" w:after="0"/>
      </w:pPr>
    </w:p>
    <w:p w:rsidR="00485728" w:rsidRDefault="001856D0" w14:paraId="164D99B0" w14:textId="77777777">
      <w:pPr>
        <w:spacing w:before="0" w:after="0"/>
        <w:ind w:left="703" w:firstLine="709"/>
      </w:pPr>
      <w:r>
        <w:t xml:space="preserve">Voorzitter van de commissie, </w:t>
      </w:r>
    </w:p>
    <w:p w:rsidR="00485728" w:rsidRDefault="001856D0" w14:paraId="3A0DB12E" w14:textId="68DB0A82">
      <w:pPr>
        <w:spacing w:before="0" w:after="0"/>
      </w:pPr>
      <w:r>
        <w:tab/>
      </w:r>
      <w:r>
        <w:tab/>
      </w:r>
      <w:r w:rsidR="00FB0F1B">
        <w:t xml:space="preserve">Kahraman </w:t>
      </w:r>
    </w:p>
    <w:p w:rsidR="00485728" w:rsidRDefault="001856D0" w14:paraId="3A530D0D" w14:textId="77777777">
      <w:pPr>
        <w:spacing w:before="0" w:after="0"/>
      </w:pPr>
      <w:r>
        <w:tab/>
      </w:r>
      <w:r>
        <w:tab/>
      </w:r>
    </w:p>
    <w:p w:rsidR="00485728" w:rsidRDefault="001856D0" w14:paraId="1F286F4F" w14:textId="727151BB">
      <w:pPr>
        <w:spacing w:before="0" w:after="0"/>
      </w:pPr>
      <w:r>
        <w:tab/>
      </w:r>
      <w:r>
        <w:tab/>
      </w:r>
      <w:r w:rsidR="00FB0F1B">
        <w:t>Adjunct-</w:t>
      </w:r>
      <w:r>
        <w:t>Griffier van de commissie,</w:t>
      </w:r>
    </w:p>
    <w:p w:rsidR="00485728" w:rsidRDefault="001856D0" w14:paraId="6D42FD64" w14:textId="58AB2AD5">
      <w:pPr>
        <w:spacing w:before="0" w:after="0"/>
      </w:pPr>
      <w:r>
        <w:tab/>
      </w:r>
      <w:r>
        <w:tab/>
      </w:r>
      <w:r w:rsidR="00FB0F1B">
        <w:t xml:space="preserve">Manten </w:t>
      </w:r>
    </w:p>
    <w:p w:rsidR="00485728" w:rsidRDefault="00485728" w14:paraId="3DFFE16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85728" w:rsidTr="00E7153D" w14:paraId="5281AA1B" w14:textId="77777777">
        <w:trPr>
          <w:cantSplit/>
        </w:trPr>
        <w:tc>
          <w:tcPr>
            <w:tcW w:w="567" w:type="dxa"/>
          </w:tcPr>
          <w:p w:rsidR="00485728" w:rsidRDefault="001856D0" w14:paraId="1C774B32" w14:textId="77777777">
            <w:bookmarkStart w:name="bmkStartTabel" w:id="0"/>
            <w:bookmarkEnd w:id="0"/>
            <w:r>
              <w:t>Nr</w:t>
            </w:r>
          </w:p>
        </w:tc>
        <w:tc>
          <w:tcPr>
            <w:tcW w:w="6521" w:type="dxa"/>
          </w:tcPr>
          <w:p w:rsidR="00485728" w:rsidRDefault="001856D0" w14:paraId="278C6CAC" w14:textId="77777777">
            <w:r>
              <w:t>Vraag</w:t>
            </w:r>
          </w:p>
        </w:tc>
        <w:tc>
          <w:tcPr>
            <w:tcW w:w="850" w:type="dxa"/>
          </w:tcPr>
          <w:p w:rsidR="00485728" w:rsidRDefault="001856D0" w14:paraId="5131BC1A" w14:textId="77777777">
            <w:pPr>
              <w:jc w:val="right"/>
            </w:pPr>
            <w:r>
              <w:t>Bijlage</w:t>
            </w:r>
          </w:p>
        </w:tc>
        <w:tc>
          <w:tcPr>
            <w:tcW w:w="992" w:type="dxa"/>
          </w:tcPr>
          <w:p w:rsidR="00485728" w:rsidP="00E7153D" w:rsidRDefault="001856D0" w14:paraId="7C0A256E" w14:textId="77777777">
            <w:pPr>
              <w:jc w:val="right"/>
            </w:pPr>
            <w:r>
              <w:t>Blz. (van)</w:t>
            </w:r>
          </w:p>
        </w:tc>
        <w:tc>
          <w:tcPr>
            <w:tcW w:w="567" w:type="dxa"/>
          </w:tcPr>
          <w:p w:rsidR="00485728" w:rsidP="00E7153D" w:rsidRDefault="001856D0" w14:paraId="2C4AF40F" w14:textId="77777777">
            <w:pPr>
              <w:jc w:val="center"/>
            </w:pPr>
            <w:r>
              <w:t>t/m</w:t>
            </w:r>
          </w:p>
        </w:tc>
      </w:tr>
      <w:tr w:rsidR="00485728" w:rsidTr="00E7153D" w14:paraId="5EFF5CCD" w14:textId="77777777">
        <w:tc>
          <w:tcPr>
            <w:tcW w:w="567" w:type="dxa"/>
          </w:tcPr>
          <w:p w:rsidR="00485728" w:rsidRDefault="001856D0" w14:paraId="5367B2A9" w14:textId="77777777">
            <w:r>
              <w:t>1</w:t>
            </w:r>
          </w:p>
        </w:tc>
        <w:tc>
          <w:tcPr>
            <w:tcW w:w="6521" w:type="dxa"/>
          </w:tcPr>
          <w:p w:rsidR="00485728" w:rsidRDefault="001856D0" w14:paraId="4C3DE9F7" w14:textId="77777777">
            <w:r>
              <w:t>Welke gegevens had het OM ter beschikking voor het feitenonderzoek wat zij deed in november van 2017?</w:t>
            </w:r>
          </w:p>
        </w:tc>
        <w:tc>
          <w:tcPr>
            <w:tcW w:w="850" w:type="dxa"/>
          </w:tcPr>
          <w:p w:rsidR="00485728" w:rsidRDefault="00485728" w14:paraId="7E458A22" w14:textId="77777777">
            <w:pPr>
              <w:jc w:val="right"/>
            </w:pPr>
          </w:p>
        </w:tc>
        <w:tc>
          <w:tcPr>
            <w:tcW w:w="992" w:type="dxa"/>
          </w:tcPr>
          <w:p w:rsidR="00485728" w:rsidRDefault="00485728" w14:paraId="4CD13FA6" w14:textId="77777777">
            <w:pPr>
              <w:jc w:val="right"/>
            </w:pPr>
          </w:p>
        </w:tc>
        <w:tc>
          <w:tcPr>
            <w:tcW w:w="567" w:type="dxa"/>
            <w:tcBorders>
              <w:left w:val="nil"/>
            </w:tcBorders>
          </w:tcPr>
          <w:p w:rsidR="00485728" w:rsidRDefault="001856D0" w14:paraId="1283A28B" w14:textId="77777777">
            <w:pPr>
              <w:jc w:val="right"/>
            </w:pPr>
            <w:r>
              <w:t xml:space="preserve"> </w:t>
            </w:r>
          </w:p>
        </w:tc>
      </w:tr>
      <w:tr w:rsidR="00485728" w:rsidTr="00E7153D" w14:paraId="18231EE8" w14:textId="77777777">
        <w:tc>
          <w:tcPr>
            <w:tcW w:w="567" w:type="dxa"/>
          </w:tcPr>
          <w:p w:rsidR="00485728" w:rsidRDefault="001856D0" w14:paraId="0598080E" w14:textId="77777777">
            <w:r>
              <w:t>2</w:t>
            </w:r>
          </w:p>
        </w:tc>
        <w:tc>
          <w:tcPr>
            <w:tcW w:w="6521" w:type="dxa"/>
          </w:tcPr>
          <w:p w:rsidR="00485728" w:rsidRDefault="001856D0" w14:paraId="3479C3EC" w14:textId="77777777">
            <w:r>
              <w:t>Wat zijn volgens het inzicht van de Commissie de gevolgen geweest van de onjuiste beoordeling van het interne memorandum?</w:t>
            </w:r>
          </w:p>
        </w:tc>
        <w:tc>
          <w:tcPr>
            <w:tcW w:w="850" w:type="dxa"/>
          </w:tcPr>
          <w:p w:rsidR="00485728" w:rsidRDefault="00485728" w14:paraId="3E5E0F79" w14:textId="77777777">
            <w:pPr>
              <w:jc w:val="right"/>
            </w:pPr>
          </w:p>
        </w:tc>
        <w:tc>
          <w:tcPr>
            <w:tcW w:w="992" w:type="dxa"/>
          </w:tcPr>
          <w:p w:rsidR="00485728" w:rsidRDefault="00485728" w14:paraId="39846D86" w14:textId="77777777">
            <w:pPr>
              <w:jc w:val="right"/>
            </w:pPr>
          </w:p>
        </w:tc>
        <w:tc>
          <w:tcPr>
            <w:tcW w:w="567" w:type="dxa"/>
            <w:tcBorders>
              <w:left w:val="nil"/>
            </w:tcBorders>
          </w:tcPr>
          <w:p w:rsidR="00485728" w:rsidRDefault="001856D0" w14:paraId="286A7BFB" w14:textId="77777777">
            <w:pPr>
              <w:jc w:val="right"/>
            </w:pPr>
            <w:r>
              <w:t xml:space="preserve"> </w:t>
            </w:r>
          </w:p>
        </w:tc>
      </w:tr>
      <w:tr w:rsidR="00485728" w:rsidTr="00E7153D" w14:paraId="72915028" w14:textId="77777777">
        <w:tc>
          <w:tcPr>
            <w:tcW w:w="567" w:type="dxa"/>
          </w:tcPr>
          <w:p w:rsidR="00485728" w:rsidRDefault="001856D0" w14:paraId="16657224" w14:textId="77777777">
            <w:r>
              <w:t>3</w:t>
            </w:r>
          </w:p>
        </w:tc>
        <w:tc>
          <w:tcPr>
            <w:tcW w:w="6521" w:type="dxa"/>
          </w:tcPr>
          <w:p w:rsidR="00485728" w:rsidRDefault="001856D0" w14:paraId="4CD889F9" w14:textId="77777777">
            <w:r>
              <w:t>Is de Commissie al door Defensie gevraagd om advies te geven over de uitgangspunten, randvoorwaarden en opzet van het externe onderzoek, zoals zij aangeven bereid te zijn te doen?</w:t>
            </w:r>
          </w:p>
        </w:tc>
        <w:tc>
          <w:tcPr>
            <w:tcW w:w="850" w:type="dxa"/>
          </w:tcPr>
          <w:p w:rsidR="00485728" w:rsidRDefault="00485728" w14:paraId="2A31E675" w14:textId="77777777">
            <w:pPr>
              <w:jc w:val="right"/>
            </w:pPr>
          </w:p>
        </w:tc>
        <w:tc>
          <w:tcPr>
            <w:tcW w:w="992" w:type="dxa"/>
          </w:tcPr>
          <w:p w:rsidR="00485728" w:rsidRDefault="00485728" w14:paraId="5762D78A" w14:textId="77777777">
            <w:pPr>
              <w:jc w:val="right"/>
            </w:pPr>
          </w:p>
        </w:tc>
        <w:tc>
          <w:tcPr>
            <w:tcW w:w="567" w:type="dxa"/>
            <w:tcBorders>
              <w:left w:val="nil"/>
            </w:tcBorders>
          </w:tcPr>
          <w:p w:rsidR="00485728" w:rsidRDefault="001856D0" w14:paraId="05F3BC74" w14:textId="77777777">
            <w:pPr>
              <w:jc w:val="right"/>
            </w:pPr>
            <w:r>
              <w:t xml:space="preserve"> </w:t>
            </w:r>
          </w:p>
        </w:tc>
      </w:tr>
      <w:tr w:rsidR="00485728" w:rsidTr="00E7153D" w14:paraId="1B29E40F" w14:textId="77777777">
        <w:tc>
          <w:tcPr>
            <w:tcW w:w="567" w:type="dxa"/>
          </w:tcPr>
          <w:p w:rsidR="00485728" w:rsidRDefault="001856D0" w14:paraId="4BBCFA34" w14:textId="77777777">
            <w:r>
              <w:t>4</w:t>
            </w:r>
          </w:p>
        </w:tc>
        <w:tc>
          <w:tcPr>
            <w:tcW w:w="6521" w:type="dxa"/>
          </w:tcPr>
          <w:p w:rsidR="00485728" w:rsidRDefault="001856D0" w14:paraId="2BD7777B" w14:textId="77777777">
            <w:r>
              <w:t>Is er na de publicatie van het rapport en in het licht van de recent opgedoken overschreden beelden, nogmaals gezocht naar digitale bescheiden, zoals uw e-mails en whatsappverkeer  die niet meer beschikbaar zouden zijn (zie rapport pagina 22)? Zo nee, waarom niet? Kan Defensie bevestigen dat deze digitale bescheiden daadwerkelijk niet meer beschikbaar zijn en zo ja, hoe komt dat?</w:t>
            </w:r>
          </w:p>
        </w:tc>
        <w:tc>
          <w:tcPr>
            <w:tcW w:w="850" w:type="dxa"/>
          </w:tcPr>
          <w:p w:rsidR="00485728" w:rsidRDefault="00485728" w14:paraId="040F7451" w14:textId="77777777">
            <w:pPr>
              <w:jc w:val="right"/>
            </w:pPr>
          </w:p>
        </w:tc>
        <w:tc>
          <w:tcPr>
            <w:tcW w:w="992" w:type="dxa"/>
          </w:tcPr>
          <w:p w:rsidR="00485728" w:rsidRDefault="00485728" w14:paraId="5FEDF79A" w14:textId="77777777">
            <w:pPr>
              <w:jc w:val="right"/>
            </w:pPr>
          </w:p>
        </w:tc>
        <w:tc>
          <w:tcPr>
            <w:tcW w:w="567" w:type="dxa"/>
            <w:tcBorders>
              <w:left w:val="nil"/>
            </w:tcBorders>
          </w:tcPr>
          <w:p w:rsidR="00485728" w:rsidRDefault="001856D0" w14:paraId="4740C748" w14:textId="77777777">
            <w:pPr>
              <w:jc w:val="right"/>
            </w:pPr>
            <w:r>
              <w:t xml:space="preserve"> </w:t>
            </w:r>
          </w:p>
        </w:tc>
      </w:tr>
      <w:tr w:rsidR="00485728" w:rsidTr="00E7153D" w14:paraId="11BFF89A" w14:textId="77777777">
        <w:tc>
          <w:tcPr>
            <w:tcW w:w="567" w:type="dxa"/>
          </w:tcPr>
          <w:p w:rsidR="00485728" w:rsidRDefault="001856D0" w14:paraId="311ED131" w14:textId="77777777">
            <w:r>
              <w:t>5</w:t>
            </w:r>
          </w:p>
        </w:tc>
        <w:tc>
          <w:tcPr>
            <w:tcW w:w="6521" w:type="dxa"/>
          </w:tcPr>
          <w:p w:rsidR="00485728" w:rsidRDefault="001856D0" w14:paraId="064C120E" w14:textId="77777777">
            <w:r>
              <w:t>Wat is de definitie van waarheidsvinding?</w:t>
            </w:r>
          </w:p>
        </w:tc>
        <w:tc>
          <w:tcPr>
            <w:tcW w:w="850" w:type="dxa"/>
          </w:tcPr>
          <w:p w:rsidR="00485728" w:rsidRDefault="00485728" w14:paraId="2F5D60FA" w14:textId="77777777">
            <w:pPr>
              <w:jc w:val="right"/>
            </w:pPr>
          </w:p>
        </w:tc>
        <w:tc>
          <w:tcPr>
            <w:tcW w:w="992" w:type="dxa"/>
          </w:tcPr>
          <w:p w:rsidR="00485728" w:rsidRDefault="00485728" w14:paraId="2C5E3202" w14:textId="77777777">
            <w:pPr>
              <w:jc w:val="right"/>
            </w:pPr>
          </w:p>
        </w:tc>
        <w:tc>
          <w:tcPr>
            <w:tcW w:w="567" w:type="dxa"/>
            <w:tcBorders>
              <w:left w:val="nil"/>
            </w:tcBorders>
          </w:tcPr>
          <w:p w:rsidR="00485728" w:rsidRDefault="001856D0" w14:paraId="34B152BD" w14:textId="77777777">
            <w:pPr>
              <w:jc w:val="right"/>
            </w:pPr>
            <w:r>
              <w:t xml:space="preserve"> </w:t>
            </w:r>
          </w:p>
        </w:tc>
      </w:tr>
      <w:tr w:rsidR="00485728" w:rsidTr="00E7153D" w14:paraId="669F1F11" w14:textId="77777777">
        <w:tc>
          <w:tcPr>
            <w:tcW w:w="567" w:type="dxa"/>
          </w:tcPr>
          <w:p w:rsidR="00485728" w:rsidRDefault="001856D0" w14:paraId="0CB0DA8E" w14:textId="77777777">
            <w:r>
              <w:t>6</w:t>
            </w:r>
          </w:p>
        </w:tc>
        <w:tc>
          <w:tcPr>
            <w:tcW w:w="6521" w:type="dxa"/>
          </w:tcPr>
          <w:p w:rsidR="00485728" w:rsidRDefault="001856D0" w14:paraId="77BD2C4F" w14:textId="77777777">
            <w:r>
              <w:t>Kunt u toelichten of de term ‘overschreven’ in de uitspraak van het ministerie, "Die beelden gaven geen nieuwe inzichten ten opzichte van de eerdere BDA, zijn derhalve beoordeeld als niet relevant om te bewaren en de data is de volgende dag weer overschreven," betrekking heeft op het F-16 toestel of op de archivering, gezien het feit dat volgens de technische briefing van 16 april jl.. beelden die door F-16’s worden gemaakt altijd worden gearchiveerd en overschrijvingen enkel plaatsvinden op de cartridge van het vliegtuig zelf?</w:t>
            </w:r>
          </w:p>
        </w:tc>
        <w:tc>
          <w:tcPr>
            <w:tcW w:w="850" w:type="dxa"/>
          </w:tcPr>
          <w:p w:rsidR="00485728" w:rsidRDefault="00485728" w14:paraId="2F59D1C7" w14:textId="77777777">
            <w:pPr>
              <w:jc w:val="right"/>
            </w:pPr>
          </w:p>
        </w:tc>
        <w:tc>
          <w:tcPr>
            <w:tcW w:w="992" w:type="dxa"/>
          </w:tcPr>
          <w:p w:rsidR="00485728" w:rsidRDefault="001856D0" w14:paraId="23D19B88" w14:textId="77777777">
            <w:pPr>
              <w:jc w:val="right"/>
            </w:pPr>
            <w:r>
              <w:t>1</w:t>
            </w:r>
          </w:p>
        </w:tc>
        <w:tc>
          <w:tcPr>
            <w:tcW w:w="567" w:type="dxa"/>
            <w:tcBorders>
              <w:left w:val="nil"/>
            </w:tcBorders>
          </w:tcPr>
          <w:p w:rsidR="00485728" w:rsidRDefault="001856D0" w14:paraId="3B487AE3" w14:textId="77777777">
            <w:pPr>
              <w:jc w:val="right"/>
            </w:pPr>
            <w:r>
              <w:t xml:space="preserve"> </w:t>
            </w:r>
          </w:p>
        </w:tc>
      </w:tr>
      <w:tr w:rsidR="00485728" w:rsidTr="00E7153D" w14:paraId="0ADB2F81" w14:textId="77777777">
        <w:tc>
          <w:tcPr>
            <w:tcW w:w="567" w:type="dxa"/>
          </w:tcPr>
          <w:p w:rsidR="00485728" w:rsidRDefault="001856D0" w14:paraId="0177CFC2" w14:textId="77777777">
            <w:r>
              <w:t>7</w:t>
            </w:r>
          </w:p>
        </w:tc>
        <w:tc>
          <w:tcPr>
            <w:tcW w:w="6521" w:type="dxa"/>
          </w:tcPr>
          <w:p w:rsidR="00485728" w:rsidRDefault="001856D0" w14:paraId="6C69ED43" w14:textId="77777777">
            <w:r>
              <w:t>Wanneer hebben de militairen, die aangeven de beelden van de tweede BDA te hebben gezien, deze beelden daadwerkelijk gezien? Wat was de aanleiding voor het tonen van deze beelden en waar vond dit plaats?</w:t>
            </w:r>
          </w:p>
        </w:tc>
        <w:tc>
          <w:tcPr>
            <w:tcW w:w="850" w:type="dxa"/>
          </w:tcPr>
          <w:p w:rsidR="00485728" w:rsidRDefault="00485728" w14:paraId="36C00E7D" w14:textId="77777777">
            <w:pPr>
              <w:jc w:val="right"/>
            </w:pPr>
          </w:p>
        </w:tc>
        <w:tc>
          <w:tcPr>
            <w:tcW w:w="992" w:type="dxa"/>
          </w:tcPr>
          <w:p w:rsidR="00485728" w:rsidRDefault="001856D0" w14:paraId="00F8AD0D" w14:textId="77777777">
            <w:pPr>
              <w:jc w:val="right"/>
            </w:pPr>
            <w:r>
              <w:t>1</w:t>
            </w:r>
          </w:p>
        </w:tc>
        <w:tc>
          <w:tcPr>
            <w:tcW w:w="567" w:type="dxa"/>
            <w:tcBorders>
              <w:left w:val="nil"/>
            </w:tcBorders>
          </w:tcPr>
          <w:p w:rsidR="00485728" w:rsidRDefault="001856D0" w14:paraId="5F1384D1" w14:textId="77777777">
            <w:pPr>
              <w:jc w:val="right"/>
            </w:pPr>
            <w:r>
              <w:t xml:space="preserve"> </w:t>
            </w:r>
          </w:p>
        </w:tc>
      </w:tr>
      <w:tr w:rsidR="00485728" w:rsidTr="00E7153D" w14:paraId="31FFFF82" w14:textId="77777777">
        <w:tc>
          <w:tcPr>
            <w:tcW w:w="567" w:type="dxa"/>
          </w:tcPr>
          <w:p w:rsidR="00485728" w:rsidRDefault="001856D0" w14:paraId="15BA242F" w14:textId="77777777">
            <w:r>
              <w:t>8</w:t>
            </w:r>
          </w:p>
        </w:tc>
        <w:tc>
          <w:tcPr>
            <w:tcW w:w="6521" w:type="dxa"/>
          </w:tcPr>
          <w:p w:rsidR="00485728" w:rsidRDefault="001856D0" w14:paraId="210ADB05" w14:textId="77777777">
            <w:r>
              <w:t>Welke militairen hebben allemaal toegang gehad tot de beelden van de tweede BDA?</w:t>
            </w:r>
          </w:p>
        </w:tc>
        <w:tc>
          <w:tcPr>
            <w:tcW w:w="850" w:type="dxa"/>
          </w:tcPr>
          <w:p w:rsidR="00485728" w:rsidRDefault="00485728" w14:paraId="38810E48" w14:textId="77777777">
            <w:pPr>
              <w:jc w:val="right"/>
            </w:pPr>
          </w:p>
        </w:tc>
        <w:tc>
          <w:tcPr>
            <w:tcW w:w="992" w:type="dxa"/>
          </w:tcPr>
          <w:p w:rsidR="00485728" w:rsidRDefault="001856D0" w14:paraId="4A0DB43A" w14:textId="77777777">
            <w:pPr>
              <w:jc w:val="right"/>
            </w:pPr>
            <w:r>
              <w:t>1</w:t>
            </w:r>
          </w:p>
        </w:tc>
        <w:tc>
          <w:tcPr>
            <w:tcW w:w="567" w:type="dxa"/>
            <w:tcBorders>
              <w:left w:val="nil"/>
            </w:tcBorders>
          </w:tcPr>
          <w:p w:rsidR="00485728" w:rsidRDefault="001856D0" w14:paraId="0AC7E745" w14:textId="77777777">
            <w:pPr>
              <w:jc w:val="right"/>
            </w:pPr>
            <w:r>
              <w:t xml:space="preserve"> </w:t>
            </w:r>
          </w:p>
        </w:tc>
      </w:tr>
      <w:tr w:rsidR="00485728" w:rsidTr="00E7153D" w14:paraId="4C51C75D" w14:textId="77777777">
        <w:tc>
          <w:tcPr>
            <w:tcW w:w="567" w:type="dxa"/>
          </w:tcPr>
          <w:p w:rsidR="00485728" w:rsidRDefault="001856D0" w14:paraId="44F9F5F8" w14:textId="77777777">
            <w:r>
              <w:t>9</w:t>
            </w:r>
          </w:p>
        </w:tc>
        <w:tc>
          <w:tcPr>
            <w:tcW w:w="6521" w:type="dxa"/>
          </w:tcPr>
          <w:p w:rsidR="00485728" w:rsidRDefault="001856D0" w14:paraId="445DF978" w14:textId="77777777">
            <w:r>
              <w:t>Welke militairen hebben allemaal de beelden van de tweede BDA gezien?</w:t>
            </w:r>
          </w:p>
        </w:tc>
        <w:tc>
          <w:tcPr>
            <w:tcW w:w="850" w:type="dxa"/>
          </w:tcPr>
          <w:p w:rsidR="00485728" w:rsidRDefault="00485728" w14:paraId="64384A48" w14:textId="77777777">
            <w:pPr>
              <w:jc w:val="right"/>
            </w:pPr>
          </w:p>
        </w:tc>
        <w:tc>
          <w:tcPr>
            <w:tcW w:w="992" w:type="dxa"/>
          </w:tcPr>
          <w:p w:rsidR="00485728" w:rsidRDefault="001856D0" w14:paraId="5E869641" w14:textId="77777777">
            <w:pPr>
              <w:jc w:val="right"/>
            </w:pPr>
            <w:r>
              <w:t>1</w:t>
            </w:r>
          </w:p>
        </w:tc>
        <w:tc>
          <w:tcPr>
            <w:tcW w:w="567" w:type="dxa"/>
            <w:tcBorders>
              <w:left w:val="nil"/>
            </w:tcBorders>
          </w:tcPr>
          <w:p w:rsidR="00485728" w:rsidRDefault="001856D0" w14:paraId="6C3F1D3E" w14:textId="77777777">
            <w:pPr>
              <w:jc w:val="right"/>
            </w:pPr>
            <w:r>
              <w:t xml:space="preserve"> </w:t>
            </w:r>
          </w:p>
        </w:tc>
      </w:tr>
      <w:tr w:rsidR="00485728" w:rsidTr="00E7153D" w14:paraId="167F2225" w14:textId="77777777">
        <w:tc>
          <w:tcPr>
            <w:tcW w:w="567" w:type="dxa"/>
          </w:tcPr>
          <w:p w:rsidR="00485728" w:rsidRDefault="001856D0" w14:paraId="785A0DBA" w14:textId="77777777">
            <w:r>
              <w:t>10</w:t>
            </w:r>
          </w:p>
        </w:tc>
        <w:tc>
          <w:tcPr>
            <w:tcW w:w="6521" w:type="dxa"/>
          </w:tcPr>
          <w:p w:rsidR="00485728" w:rsidRDefault="001856D0" w14:paraId="31CD9BB2" w14:textId="77777777">
            <w:r>
              <w:t>Hoe vaak en wanneer heeft de Commissie van Onderzoek Wapeninzet Hawija bij Defensie verzocht om de beelden van de tweede BDA aan de Commissie te overhandigen?</w:t>
            </w:r>
          </w:p>
        </w:tc>
        <w:tc>
          <w:tcPr>
            <w:tcW w:w="850" w:type="dxa"/>
          </w:tcPr>
          <w:p w:rsidR="00485728" w:rsidRDefault="00485728" w14:paraId="37DAD0B5" w14:textId="77777777">
            <w:pPr>
              <w:jc w:val="right"/>
            </w:pPr>
          </w:p>
        </w:tc>
        <w:tc>
          <w:tcPr>
            <w:tcW w:w="992" w:type="dxa"/>
          </w:tcPr>
          <w:p w:rsidR="00485728" w:rsidRDefault="001856D0" w14:paraId="60858FCF" w14:textId="77777777">
            <w:pPr>
              <w:jc w:val="right"/>
            </w:pPr>
            <w:r>
              <w:t>1</w:t>
            </w:r>
          </w:p>
        </w:tc>
        <w:tc>
          <w:tcPr>
            <w:tcW w:w="567" w:type="dxa"/>
            <w:tcBorders>
              <w:left w:val="nil"/>
            </w:tcBorders>
          </w:tcPr>
          <w:p w:rsidR="00485728" w:rsidRDefault="001856D0" w14:paraId="7EEAF327" w14:textId="77777777">
            <w:pPr>
              <w:jc w:val="right"/>
            </w:pPr>
            <w:r>
              <w:t xml:space="preserve"> </w:t>
            </w:r>
          </w:p>
        </w:tc>
      </w:tr>
      <w:tr w:rsidR="00485728" w:rsidTr="00E7153D" w14:paraId="72150E3C" w14:textId="77777777">
        <w:tc>
          <w:tcPr>
            <w:tcW w:w="567" w:type="dxa"/>
          </w:tcPr>
          <w:p w:rsidR="00485728" w:rsidRDefault="001856D0" w14:paraId="264DAC67" w14:textId="77777777">
            <w:r>
              <w:t>11</w:t>
            </w:r>
          </w:p>
        </w:tc>
        <w:tc>
          <w:tcPr>
            <w:tcW w:w="6521" w:type="dxa"/>
          </w:tcPr>
          <w:p w:rsidR="00485728" w:rsidRDefault="001856D0" w14:paraId="0CDB9F6C" w14:textId="77777777">
            <w:r>
              <w:t>Is er een gebruikelijk protocol voor de Directie Operaties in Den Haag wanneer zij een melding van vermoedelijke burgerslachtoffers binnenkrijgen? Zo ja, hoe ziet dit er uit?</w:t>
            </w:r>
          </w:p>
        </w:tc>
        <w:tc>
          <w:tcPr>
            <w:tcW w:w="850" w:type="dxa"/>
          </w:tcPr>
          <w:p w:rsidR="00485728" w:rsidRDefault="00485728" w14:paraId="607FA7F5" w14:textId="77777777">
            <w:pPr>
              <w:jc w:val="right"/>
            </w:pPr>
          </w:p>
        </w:tc>
        <w:tc>
          <w:tcPr>
            <w:tcW w:w="992" w:type="dxa"/>
          </w:tcPr>
          <w:p w:rsidR="00485728" w:rsidRDefault="001856D0" w14:paraId="1C5B44E9" w14:textId="77777777">
            <w:pPr>
              <w:jc w:val="right"/>
            </w:pPr>
            <w:r>
              <w:t>2</w:t>
            </w:r>
          </w:p>
        </w:tc>
        <w:tc>
          <w:tcPr>
            <w:tcW w:w="567" w:type="dxa"/>
            <w:tcBorders>
              <w:left w:val="nil"/>
            </w:tcBorders>
          </w:tcPr>
          <w:p w:rsidR="00485728" w:rsidRDefault="001856D0" w14:paraId="746F6F7D" w14:textId="77777777">
            <w:pPr>
              <w:jc w:val="right"/>
            </w:pPr>
            <w:r>
              <w:t xml:space="preserve"> </w:t>
            </w:r>
          </w:p>
        </w:tc>
      </w:tr>
      <w:tr w:rsidR="00485728" w:rsidTr="00E7153D" w14:paraId="4F57A1FD" w14:textId="77777777">
        <w:tc>
          <w:tcPr>
            <w:tcW w:w="567" w:type="dxa"/>
          </w:tcPr>
          <w:p w:rsidR="00485728" w:rsidRDefault="001856D0" w14:paraId="2CD00F81" w14:textId="77777777">
            <w:r>
              <w:t>12</w:t>
            </w:r>
          </w:p>
        </w:tc>
        <w:tc>
          <w:tcPr>
            <w:tcW w:w="6521" w:type="dxa"/>
          </w:tcPr>
          <w:p w:rsidR="00485728" w:rsidRDefault="001856D0" w14:paraId="44EF9D82" w14:textId="77777777">
            <w:r>
              <w:t>Wie hebben initieel de beelden van de tweede BDA gezien die de Commissie recentelijk voor het eerst heeft gezien?</w:t>
            </w:r>
          </w:p>
        </w:tc>
        <w:tc>
          <w:tcPr>
            <w:tcW w:w="850" w:type="dxa"/>
          </w:tcPr>
          <w:p w:rsidR="00485728" w:rsidRDefault="00485728" w14:paraId="377A4F4E" w14:textId="77777777">
            <w:pPr>
              <w:jc w:val="right"/>
            </w:pPr>
          </w:p>
        </w:tc>
        <w:tc>
          <w:tcPr>
            <w:tcW w:w="992" w:type="dxa"/>
          </w:tcPr>
          <w:p w:rsidR="00485728" w:rsidRDefault="001856D0" w14:paraId="6A413D53" w14:textId="77777777">
            <w:pPr>
              <w:jc w:val="right"/>
            </w:pPr>
            <w:r>
              <w:t>2</w:t>
            </w:r>
          </w:p>
        </w:tc>
        <w:tc>
          <w:tcPr>
            <w:tcW w:w="567" w:type="dxa"/>
            <w:tcBorders>
              <w:left w:val="nil"/>
            </w:tcBorders>
          </w:tcPr>
          <w:p w:rsidR="00485728" w:rsidRDefault="001856D0" w14:paraId="63DA78C2" w14:textId="77777777">
            <w:pPr>
              <w:jc w:val="right"/>
            </w:pPr>
            <w:r>
              <w:t xml:space="preserve"> </w:t>
            </w:r>
          </w:p>
        </w:tc>
      </w:tr>
      <w:tr w:rsidR="00485728" w:rsidTr="00E7153D" w14:paraId="385B5186" w14:textId="77777777">
        <w:tc>
          <w:tcPr>
            <w:tcW w:w="567" w:type="dxa"/>
          </w:tcPr>
          <w:p w:rsidR="00485728" w:rsidRDefault="001856D0" w14:paraId="6FEE35E2" w14:textId="77777777">
            <w:r>
              <w:t>13</w:t>
            </w:r>
          </w:p>
        </w:tc>
        <w:tc>
          <w:tcPr>
            <w:tcW w:w="6521" w:type="dxa"/>
          </w:tcPr>
          <w:p w:rsidR="00485728" w:rsidRDefault="001856D0" w14:paraId="20960A2D" w14:textId="77777777">
            <w:r>
              <w:t>Waren de beelden van de tweede BDA ook onderdeel van het OM feitenonderzoek in november van 2017?</w:t>
            </w:r>
          </w:p>
        </w:tc>
        <w:tc>
          <w:tcPr>
            <w:tcW w:w="850" w:type="dxa"/>
          </w:tcPr>
          <w:p w:rsidR="00485728" w:rsidRDefault="00485728" w14:paraId="3711298E" w14:textId="77777777">
            <w:pPr>
              <w:jc w:val="right"/>
            </w:pPr>
          </w:p>
        </w:tc>
        <w:tc>
          <w:tcPr>
            <w:tcW w:w="992" w:type="dxa"/>
          </w:tcPr>
          <w:p w:rsidR="00485728" w:rsidRDefault="001856D0" w14:paraId="2873F1D2" w14:textId="77777777">
            <w:pPr>
              <w:jc w:val="right"/>
            </w:pPr>
            <w:r>
              <w:t>2</w:t>
            </w:r>
          </w:p>
        </w:tc>
        <w:tc>
          <w:tcPr>
            <w:tcW w:w="567" w:type="dxa"/>
            <w:tcBorders>
              <w:left w:val="nil"/>
            </w:tcBorders>
          </w:tcPr>
          <w:p w:rsidR="00485728" w:rsidRDefault="001856D0" w14:paraId="0310D8D7" w14:textId="77777777">
            <w:pPr>
              <w:jc w:val="right"/>
            </w:pPr>
            <w:r>
              <w:t xml:space="preserve"> </w:t>
            </w:r>
          </w:p>
        </w:tc>
      </w:tr>
      <w:tr w:rsidR="00485728" w:rsidTr="00E7153D" w14:paraId="56F806A2" w14:textId="77777777">
        <w:tc>
          <w:tcPr>
            <w:tcW w:w="567" w:type="dxa"/>
          </w:tcPr>
          <w:p w:rsidR="00485728" w:rsidRDefault="001856D0" w14:paraId="22535BF9" w14:textId="77777777">
            <w:r>
              <w:lastRenderedPageBreak/>
              <w:t>14</w:t>
            </w:r>
          </w:p>
        </w:tc>
        <w:tc>
          <w:tcPr>
            <w:tcW w:w="6521" w:type="dxa"/>
          </w:tcPr>
          <w:p w:rsidR="00485728" w:rsidRDefault="001856D0" w14:paraId="72FC2536" w14:textId="77777777">
            <w:r>
              <w:t>Hoe worden militairen op de hoogte gesteld van de bureaucratische eisen waaraan zij geacht worden zich te houden?</w:t>
            </w:r>
          </w:p>
        </w:tc>
        <w:tc>
          <w:tcPr>
            <w:tcW w:w="850" w:type="dxa"/>
          </w:tcPr>
          <w:p w:rsidR="00485728" w:rsidRDefault="00485728" w14:paraId="4E2C8CF1" w14:textId="77777777">
            <w:pPr>
              <w:jc w:val="right"/>
            </w:pPr>
          </w:p>
        </w:tc>
        <w:tc>
          <w:tcPr>
            <w:tcW w:w="992" w:type="dxa"/>
          </w:tcPr>
          <w:p w:rsidR="00485728" w:rsidRDefault="001856D0" w14:paraId="1E27CB00" w14:textId="77777777">
            <w:pPr>
              <w:jc w:val="right"/>
            </w:pPr>
            <w:r>
              <w:t>2</w:t>
            </w:r>
          </w:p>
        </w:tc>
        <w:tc>
          <w:tcPr>
            <w:tcW w:w="567" w:type="dxa"/>
            <w:tcBorders>
              <w:left w:val="nil"/>
            </w:tcBorders>
          </w:tcPr>
          <w:p w:rsidR="00485728" w:rsidRDefault="001856D0" w14:paraId="77A3837B" w14:textId="77777777">
            <w:pPr>
              <w:jc w:val="right"/>
            </w:pPr>
            <w:r>
              <w:t xml:space="preserve"> </w:t>
            </w:r>
          </w:p>
        </w:tc>
      </w:tr>
      <w:tr w:rsidR="00485728" w:rsidTr="00E7153D" w14:paraId="38F8CFDE" w14:textId="77777777">
        <w:tc>
          <w:tcPr>
            <w:tcW w:w="567" w:type="dxa"/>
          </w:tcPr>
          <w:p w:rsidR="00485728" w:rsidRDefault="001856D0" w14:paraId="042365EC" w14:textId="77777777">
            <w:r>
              <w:t>15</w:t>
            </w:r>
          </w:p>
        </w:tc>
        <w:tc>
          <w:tcPr>
            <w:tcW w:w="6521" w:type="dxa"/>
          </w:tcPr>
          <w:p w:rsidR="00485728" w:rsidRDefault="001856D0" w14:paraId="5D09C5E1" w14:textId="77777777">
            <w:r>
              <w:t>Welke mogelijkheden zijn er om in het AAR details toe te voegen over burgerdoden, anders dan de binaire aanduiding van wel of geen burgerdoden, bijvoorbeeld door ook vermoedens of mogelijkheden van burgerslachtoffers te vermelden?</w:t>
            </w:r>
          </w:p>
        </w:tc>
        <w:tc>
          <w:tcPr>
            <w:tcW w:w="850" w:type="dxa"/>
          </w:tcPr>
          <w:p w:rsidR="00485728" w:rsidRDefault="00485728" w14:paraId="5AF93CF3" w14:textId="77777777">
            <w:pPr>
              <w:jc w:val="right"/>
            </w:pPr>
          </w:p>
        </w:tc>
        <w:tc>
          <w:tcPr>
            <w:tcW w:w="992" w:type="dxa"/>
          </w:tcPr>
          <w:p w:rsidR="00485728" w:rsidRDefault="001856D0" w14:paraId="26A42BEB" w14:textId="77777777">
            <w:pPr>
              <w:jc w:val="right"/>
            </w:pPr>
            <w:r>
              <w:t>2</w:t>
            </w:r>
          </w:p>
        </w:tc>
        <w:tc>
          <w:tcPr>
            <w:tcW w:w="567" w:type="dxa"/>
            <w:tcBorders>
              <w:left w:val="nil"/>
            </w:tcBorders>
          </w:tcPr>
          <w:p w:rsidR="00485728" w:rsidRDefault="001856D0" w14:paraId="03359098" w14:textId="77777777">
            <w:pPr>
              <w:jc w:val="right"/>
            </w:pPr>
            <w:r>
              <w:t xml:space="preserve"> </w:t>
            </w:r>
          </w:p>
        </w:tc>
      </w:tr>
      <w:tr w:rsidR="00485728" w:rsidTr="00E7153D" w14:paraId="26C38492" w14:textId="77777777">
        <w:tc>
          <w:tcPr>
            <w:tcW w:w="567" w:type="dxa"/>
          </w:tcPr>
          <w:p w:rsidR="00485728" w:rsidRDefault="001856D0" w14:paraId="3C4B376A" w14:textId="77777777">
            <w:r>
              <w:t>16</w:t>
            </w:r>
          </w:p>
        </w:tc>
        <w:tc>
          <w:tcPr>
            <w:tcW w:w="6521" w:type="dxa"/>
          </w:tcPr>
          <w:p w:rsidR="00485728" w:rsidRDefault="001856D0" w14:paraId="2C99BE18" w14:textId="77777777">
            <w:r>
              <w:t>Wat was het protocol geweest wanneer het interne memorandum had aangegeven dat er burgerslachtoffers waren gevallen bij de aanval?</w:t>
            </w:r>
          </w:p>
        </w:tc>
        <w:tc>
          <w:tcPr>
            <w:tcW w:w="850" w:type="dxa"/>
          </w:tcPr>
          <w:p w:rsidR="00485728" w:rsidRDefault="00485728" w14:paraId="211E575E" w14:textId="77777777">
            <w:pPr>
              <w:jc w:val="right"/>
            </w:pPr>
          </w:p>
        </w:tc>
        <w:tc>
          <w:tcPr>
            <w:tcW w:w="992" w:type="dxa"/>
          </w:tcPr>
          <w:p w:rsidR="00485728" w:rsidRDefault="001856D0" w14:paraId="240A70EA" w14:textId="77777777">
            <w:pPr>
              <w:jc w:val="right"/>
            </w:pPr>
            <w:r>
              <w:t>3</w:t>
            </w:r>
          </w:p>
        </w:tc>
        <w:tc>
          <w:tcPr>
            <w:tcW w:w="567" w:type="dxa"/>
            <w:tcBorders>
              <w:left w:val="nil"/>
            </w:tcBorders>
          </w:tcPr>
          <w:p w:rsidR="00485728" w:rsidRDefault="001856D0" w14:paraId="3F9A8A96" w14:textId="77777777">
            <w:pPr>
              <w:jc w:val="right"/>
            </w:pPr>
            <w:r>
              <w:t xml:space="preserve"> </w:t>
            </w:r>
          </w:p>
        </w:tc>
      </w:tr>
      <w:tr w:rsidR="00485728" w:rsidTr="00E7153D" w14:paraId="549E43E4" w14:textId="77777777">
        <w:tc>
          <w:tcPr>
            <w:tcW w:w="567" w:type="dxa"/>
          </w:tcPr>
          <w:p w:rsidR="00485728" w:rsidRDefault="001856D0" w14:paraId="35C193FB" w14:textId="77777777">
            <w:r>
              <w:t>17</w:t>
            </w:r>
          </w:p>
        </w:tc>
        <w:tc>
          <w:tcPr>
            <w:tcW w:w="6521" w:type="dxa"/>
          </w:tcPr>
          <w:p w:rsidR="00485728" w:rsidRDefault="001856D0" w14:paraId="5E56CDD6" w14:textId="77777777">
            <w:r>
              <w:t>De Commissie oordeelt dat het ministerie van Defensie onvoldoende medewerking heeft verleend om tot waarheidsvinding te komen. Welke informatieverzoeken zijn allemaal niet gehonoreerd en op basis van welke motivering?</w:t>
            </w:r>
          </w:p>
        </w:tc>
        <w:tc>
          <w:tcPr>
            <w:tcW w:w="850" w:type="dxa"/>
          </w:tcPr>
          <w:p w:rsidR="00485728" w:rsidRDefault="00485728" w14:paraId="432379C9" w14:textId="77777777">
            <w:pPr>
              <w:jc w:val="right"/>
            </w:pPr>
          </w:p>
        </w:tc>
        <w:tc>
          <w:tcPr>
            <w:tcW w:w="992" w:type="dxa"/>
          </w:tcPr>
          <w:p w:rsidR="00485728" w:rsidRDefault="001856D0" w14:paraId="4303F534" w14:textId="77777777">
            <w:pPr>
              <w:jc w:val="right"/>
            </w:pPr>
            <w:r>
              <w:t>3</w:t>
            </w:r>
          </w:p>
        </w:tc>
        <w:tc>
          <w:tcPr>
            <w:tcW w:w="567" w:type="dxa"/>
            <w:tcBorders>
              <w:left w:val="nil"/>
            </w:tcBorders>
          </w:tcPr>
          <w:p w:rsidR="00485728" w:rsidRDefault="001856D0" w14:paraId="09E295EC" w14:textId="77777777">
            <w:pPr>
              <w:jc w:val="right"/>
            </w:pPr>
            <w:r>
              <w:t xml:space="preserve"> </w:t>
            </w:r>
          </w:p>
        </w:tc>
      </w:tr>
      <w:tr w:rsidR="00485728" w:rsidTr="00E7153D" w14:paraId="0D40F3F9" w14:textId="77777777">
        <w:tc>
          <w:tcPr>
            <w:tcW w:w="567" w:type="dxa"/>
          </w:tcPr>
          <w:p w:rsidR="00485728" w:rsidRDefault="001856D0" w14:paraId="569F74C4" w14:textId="77777777">
            <w:r>
              <w:t>18</w:t>
            </w:r>
          </w:p>
        </w:tc>
        <w:tc>
          <w:tcPr>
            <w:tcW w:w="6521" w:type="dxa"/>
          </w:tcPr>
          <w:p w:rsidR="00485728" w:rsidRDefault="001856D0" w14:paraId="3E4F7578" w14:textId="77777777">
            <w:r>
              <w:t>Kan worden gespecificeerd welke momenten bedoeld worden waarop de medewerking van het ministerie van Defensie aan de Commissie Sorgdrager bij de uitvraag te wensen overliet, naast bijvoorbeeld de tweede BDA en de correspondentie tussen MIVD en de militaire top?</w:t>
            </w:r>
          </w:p>
        </w:tc>
        <w:tc>
          <w:tcPr>
            <w:tcW w:w="850" w:type="dxa"/>
          </w:tcPr>
          <w:p w:rsidR="00485728" w:rsidRDefault="00485728" w14:paraId="095A5683" w14:textId="77777777">
            <w:pPr>
              <w:jc w:val="right"/>
            </w:pPr>
          </w:p>
        </w:tc>
        <w:tc>
          <w:tcPr>
            <w:tcW w:w="992" w:type="dxa"/>
          </w:tcPr>
          <w:p w:rsidR="00485728" w:rsidRDefault="001856D0" w14:paraId="69B591DD" w14:textId="77777777">
            <w:pPr>
              <w:jc w:val="right"/>
            </w:pPr>
            <w:r>
              <w:t>3</w:t>
            </w:r>
          </w:p>
        </w:tc>
        <w:tc>
          <w:tcPr>
            <w:tcW w:w="567" w:type="dxa"/>
            <w:tcBorders>
              <w:left w:val="nil"/>
            </w:tcBorders>
          </w:tcPr>
          <w:p w:rsidR="00485728" w:rsidRDefault="001856D0" w14:paraId="75A9C6EA" w14:textId="77777777">
            <w:pPr>
              <w:jc w:val="right"/>
            </w:pPr>
            <w:r>
              <w:t xml:space="preserve"> </w:t>
            </w:r>
          </w:p>
        </w:tc>
      </w:tr>
      <w:tr w:rsidR="00485728" w:rsidTr="00E7153D" w14:paraId="0FD38043" w14:textId="77777777">
        <w:tc>
          <w:tcPr>
            <w:tcW w:w="567" w:type="dxa"/>
          </w:tcPr>
          <w:p w:rsidR="00485728" w:rsidRDefault="001856D0" w14:paraId="0FDC5FC4" w14:textId="77777777">
            <w:r>
              <w:t>19</w:t>
            </w:r>
          </w:p>
        </w:tc>
        <w:tc>
          <w:tcPr>
            <w:tcW w:w="6521" w:type="dxa"/>
          </w:tcPr>
          <w:p w:rsidR="00485728" w:rsidRDefault="001856D0" w14:paraId="1452A08C" w14:textId="77777777">
            <w:r>
              <w:t>Kan de uitvraag van de Commissie Sorgdrager over de correspondentie tussen MIVD en militaire top alsnog gehonoreerd worden?</w:t>
            </w:r>
          </w:p>
        </w:tc>
        <w:tc>
          <w:tcPr>
            <w:tcW w:w="850" w:type="dxa"/>
          </w:tcPr>
          <w:p w:rsidR="00485728" w:rsidRDefault="00485728" w14:paraId="40E5D321" w14:textId="77777777">
            <w:pPr>
              <w:jc w:val="right"/>
            </w:pPr>
          </w:p>
        </w:tc>
        <w:tc>
          <w:tcPr>
            <w:tcW w:w="992" w:type="dxa"/>
          </w:tcPr>
          <w:p w:rsidR="00485728" w:rsidRDefault="001856D0" w14:paraId="4BE182A3" w14:textId="77777777">
            <w:pPr>
              <w:jc w:val="right"/>
            </w:pPr>
            <w:r>
              <w:t>3</w:t>
            </w:r>
          </w:p>
        </w:tc>
        <w:tc>
          <w:tcPr>
            <w:tcW w:w="567" w:type="dxa"/>
            <w:tcBorders>
              <w:left w:val="nil"/>
            </w:tcBorders>
          </w:tcPr>
          <w:p w:rsidR="00485728" w:rsidRDefault="001856D0" w14:paraId="255D8567" w14:textId="77777777">
            <w:pPr>
              <w:jc w:val="right"/>
            </w:pPr>
            <w:r>
              <w:t xml:space="preserve"> </w:t>
            </w:r>
          </w:p>
        </w:tc>
      </w:tr>
      <w:tr w:rsidR="00485728" w:rsidTr="00E7153D" w14:paraId="0BFC4319" w14:textId="77777777">
        <w:tc>
          <w:tcPr>
            <w:tcW w:w="567" w:type="dxa"/>
          </w:tcPr>
          <w:p w:rsidR="00485728" w:rsidRDefault="001856D0" w14:paraId="3FEC3486" w14:textId="77777777">
            <w:r>
              <w:t>20</w:t>
            </w:r>
          </w:p>
        </w:tc>
        <w:tc>
          <w:tcPr>
            <w:tcW w:w="6521" w:type="dxa"/>
          </w:tcPr>
          <w:p w:rsidR="00485728" w:rsidRDefault="001856D0" w14:paraId="63A7DCA2" w14:textId="3AE0B16A">
            <w:r>
              <w:t>K</w:t>
            </w:r>
            <w:r w:rsidR="00167BB2">
              <w:t xml:space="preserve">unt u </w:t>
            </w:r>
            <w:r>
              <w:t xml:space="preserve">bevestigen dat enkel de Tweede Kamer </w:t>
            </w:r>
            <w:r w:rsidR="009B35A4">
              <w:t>door middel van</w:t>
            </w:r>
            <w:r>
              <w:t xml:space="preserve"> een enquête bevoegd is om militairen onder ede te horen zolang er geen sprake is van een strafrechtelijk onderzoek, gezien het feit dat de Commissie het in het kader van waarheidsvinding verstandig acht dat een instantie betrokken militairen onder ede hoort?</w:t>
            </w:r>
          </w:p>
        </w:tc>
        <w:tc>
          <w:tcPr>
            <w:tcW w:w="850" w:type="dxa"/>
          </w:tcPr>
          <w:p w:rsidR="00485728" w:rsidRDefault="00485728" w14:paraId="39C81888" w14:textId="77777777">
            <w:pPr>
              <w:jc w:val="right"/>
            </w:pPr>
          </w:p>
        </w:tc>
        <w:tc>
          <w:tcPr>
            <w:tcW w:w="992" w:type="dxa"/>
          </w:tcPr>
          <w:p w:rsidR="00485728" w:rsidRDefault="001856D0" w14:paraId="4C61DF8A" w14:textId="77777777">
            <w:pPr>
              <w:jc w:val="right"/>
            </w:pPr>
            <w:r>
              <w:t>3</w:t>
            </w:r>
          </w:p>
        </w:tc>
        <w:tc>
          <w:tcPr>
            <w:tcW w:w="567" w:type="dxa"/>
            <w:tcBorders>
              <w:left w:val="nil"/>
            </w:tcBorders>
          </w:tcPr>
          <w:p w:rsidR="00485728" w:rsidRDefault="001856D0" w14:paraId="61C98B92" w14:textId="77777777">
            <w:pPr>
              <w:jc w:val="right"/>
            </w:pPr>
            <w:r>
              <w:t xml:space="preserve"> </w:t>
            </w:r>
          </w:p>
        </w:tc>
      </w:tr>
    </w:tbl>
    <w:p w:rsidR="00485728" w:rsidRDefault="00485728" w14:paraId="67A6CE80" w14:textId="77777777"/>
    <w:sectPr w:rsidR="00485728"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D000" w14:textId="77777777" w:rsidR="00DE3E05" w:rsidRDefault="00DE3E05">
      <w:pPr>
        <w:spacing w:before="0" w:after="0"/>
      </w:pPr>
      <w:r>
        <w:separator/>
      </w:r>
    </w:p>
  </w:endnote>
  <w:endnote w:type="continuationSeparator" w:id="0">
    <w:p w14:paraId="512D64A2" w14:textId="77777777" w:rsidR="00DE3E05" w:rsidRDefault="00DE3E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AD0D" w14:textId="77777777" w:rsidR="00485728" w:rsidRDefault="00485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750C" w14:textId="77777777" w:rsidR="00485728" w:rsidRDefault="001856D0">
    <w:pPr>
      <w:pStyle w:val="Voettekst"/>
    </w:pPr>
    <w:r>
      <w:t xml:space="preserve">Totaallijst feitelijke vragen Reactie Commissie Sorgdrager F-16 videobeelden Hawija (27925-987)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371D" w14:textId="77777777" w:rsidR="00485728" w:rsidRDefault="00485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A70F" w14:textId="77777777" w:rsidR="00DE3E05" w:rsidRDefault="00DE3E05">
      <w:pPr>
        <w:spacing w:before="0" w:after="0"/>
      </w:pPr>
      <w:r>
        <w:separator/>
      </w:r>
    </w:p>
  </w:footnote>
  <w:footnote w:type="continuationSeparator" w:id="0">
    <w:p w14:paraId="70A38CB9" w14:textId="77777777" w:rsidR="00DE3E05" w:rsidRDefault="00DE3E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D4F1" w14:textId="77777777" w:rsidR="00485728" w:rsidRDefault="00485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A1CA" w14:textId="77777777" w:rsidR="00485728" w:rsidRDefault="00485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8A53" w14:textId="77777777" w:rsidR="00485728" w:rsidRDefault="004857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67BB2"/>
    <w:rsid w:val="001856D0"/>
    <w:rsid w:val="001A47AF"/>
    <w:rsid w:val="001A56AB"/>
    <w:rsid w:val="002213CC"/>
    <w:rsid w:val="003D44DD"/>
    <w:rsid w:val="00485728"/>
    <w:rsid w:val="005543A7"/>
    <w:rsid w:val="006C78B4"/>
    <w:rsid w:val="00894624"/>
    <w:rsid w:val="008E5105"/>
    <w:rsid w:val="009B35A4"/>
    <w:rsid w:val="00A50248"/>
    <w:rsid w:val="00A77C3E"/>
    <w:rsid w:val="00B915EC"/>
    <w:rsid w:val="00CF6BB1"/>
    <w:rsid w:val="00DE3E05"/>
    <w:rsid w:val="00E7153D"/>
    <w:rsid w:val="00F923CD"/>
    <w:rsid w:val="00FB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DBDEE"/>
  <w15:docId w15:val="{9EC2CCDA-54B1-403C-9833-40112EF8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649</ap:Words>
  <ap:Characters>3574</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2025-04-23T15:05:00.0000000Z</dcterms:created>
  <dcterms:modified xsi:type="dcterms:W3CDTF">2025-04-23T15:21:00.0000000Z</dcterms:modified>
  <dc:description>------------------------</dc:description>
  <dc:subject/>
  <dc:title/>
  <keywords/>
  <version/>
  <category/>
</coreProperties>
</file>