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2025Z08159</w:t>
        <w:br/>
      </w:r>
      <w:proofErr w:type="spellEnd"/>
    </w:p>
    <w:p>
      <w:pPr>
        <w:pStyle w:val="Normal"/>
        <w:rPr>
          <w:b w:val="1"/>
          <w:bCs w:val="1"/>
        </w:rPr>
      </w:pPr>
      <w:r w:rsidR="250AE766">
        <w:rPr>
          <w:b w:val="0"/>
          <w:bCs w:val="0"/>
        </w:rPr>
        <w:t>(ingezonden 23 april 2025)</w:t>
        <w:br/>
      </w:r>
    </w:p>
    <w:p>
      <w:r>
        <w:t xml:space="preserve">Vragen van het lid Boswijk (CDA) aan de minister van Justitie en Veiligheid over het bericht 'Orkaan van haat treft Christenen voor Israël na video Tim Hofman: ‘Maar aantijgingen volstrekt onjuist’'</w:t>
      </w:r>
      <w:r>
        <w:br/>
      </w:r>
    </w:p>
    <w:p>
      <w:pPr>
        <w:pStyle w:val="ListParagraph"/>
        <w:numPr>
          <w:ilvl w:val="0"/>
          <w:numId w:val="100476420"/>
        </w:numPr>
        <w:ind w:left="360"/>
      </w:pPr>
      <w:r>
        <w:t>Bent u bekend met het bericht 'Orkaan van haat treft Christenen voor Israël na video Tim Hofman: ‘Maar aantijgingen volstrekt onjuist’'? 1)</w:t>
      </w:r>
      <w:r>
        <w:br/>
      </w:r>
    </w:p>
    <w:p>
      <w:pPr>
        <w:pStyle w:val="ListParagraph"/>
        <w:numPr>
          <w:ilvl w:val="0"/>
          <w:numId w:val="100476420"/>
        </w:numPr>
        <w:ind w:left="360"/>
      </w:pPr>
      <w:r>
        <w:t>Deelt u de mening dat geloofsbijeenkomsten, ongeacht de inhoud ervan zolang ze niet in strijd zijn met het recht, doorgang moeten kunnen vinden zonder hinder?</w:t>
      </w:r>
      <w:r>
        <w:br/>
      </w:r>
    </w:p>
    <w:p>
      <w:pPr>
        <w:pStyle w:val="ListParagraph"/>
        <w:numPr>
          <w:ilvl w:val="0"/>
          <w:numId w:val="100476420"/>
        </w:numPr>
        <w:ind w:left="360"/>
      </w:pPr>
      <w:r>
        <w:t>Op welke manier kunt u ervoor zorgen dat verboden demonstraties in de privésfeer daadwerkelijk worden voorkomen en hierbij de mensen worden beschermd tegen dergelijke demonstraties?</w:t>
      </w:r>
      <w:r>
        <w:br/>
      </w:r>
    </w:p>
    <w:p>
      <w:pPr>
        <w:pStyle w:val="ListParagraph"/>
        <w:numPr>
          <w:ilvl w:val="0"/>
          <w:numId w:val="100476420"/>
        </w:numPr>
        <w:ind w:left="360"/>
      </w:pPr>
      <w:r>
        <w:t>Hoe beoordeelt u de wijze waarop geprotesteerd werd bij deze bijeenkomst van Christenen voor Israël in het kader van het recht tot vergadering en betoging en het verbod op het verstoren van religieuze bijeenkomsten?</w:t>
      </w:r>
      <w:r>
        <w:br/>
      </w:r>
    </w:p>
    <w:p>
      <w:pPr>
        <w:pStyle w:val="ListParagraph"/>
        <w:numPr>
          <w:ilvl w:val="0"/>
          <w:numId w:val="100476420"/>
        </w:numPr>
        <w:ind w:left="360"/>
      </w:pPr>
      <w:r>
        <w:t>Zijn in uw ogen de betogers bij dit protest de grenzen van het demonstratierecht overgegaan?</w:t>
      </w:r>
      <w:r>
        <w:br/>
      </w:r>
    </w:p>
    <w:p>
      <w:pPr>
        <w:pStyle w:val="ListParagraph"/>
        <w:numPr>
          <w:ilvl w:val="0"/>
          <w:numId w:val="100476420"/>
        </w:numPr>
        <w:ind w:left="360"/>
      </w:pPr>
      <w:r>
        <w:t>Hoe beoordeelt u het feit dat de bezoekers en sprekers van deze bijeenkomst onder begeleiding van zelf gefaciliteerde beveiligers de bijeenkomst moesten verlaten en de beschreven afzijdige rol van de politie en lokale driehoek in dezen?</w:t>
      </w:r>
      <w:r>
        <w:br/>
      </w:r>
    </w:p>
    <w:p>
      <w:pPr>
        <w:pStyle w:val="ListParagraph"/>
        <w:numPr>
          <w:ilvl w:val="0"/>
          <w:numId w:val="100476420"/>
        </w:numPr>
        <w:ind w:left="360"/>
      </w:pPr>
      <w:r>
        <w:t>In hoeverre bent u van mening dat de veiligheid en vrijheid van de deelnemers aan de bijeenkomst van Christenen voor Israël voldoende is gewaarborgd?</w:t>
      </w:r>
      <w:r>
        <w:br/>
      </w:r>
    </w:p>
    <w:p>
      <w:pPr>
        <w:pStyle w:val="ListParagraph"/>
        <w:numPr>
          <w:ilvl w:val="0"/>
          <w:numId w:val="100476420"/>
        </w:numPr>
        <w:ind w:left="360"/>
      </w:pPr>
      <w:r>
        <w:t>Bent u van plan om maatregelen te nemen om dergelijke situaties in de toekomst te voorkomen? Zo ja, welke maatregelen en zo niet, waarom niet?</w:t>
      </w:r>
      <w:r>
        <w:br/>
      </w:r>
    </w:p>
    <w:p>
      <w:r>
        <w:t xml:space="preserve"> </w:t>
      </w:r>
      <w:r>
        <w:br/>
      </w:r>
    </w:p>
    <w:p>
      <w:r>
        <w:t xml:space="preserve">1) De Telegraaf, 21 april 2025, Orkaan van haat treft Christenen voor Israël na video Tim Hofman: ’Maar aantijgingen volstrekt onjuist’ (https://www.telegraaf.nl/nieuws/845593845/orkaan-van-haat-treft-christenen-voor-israel-na-video-tim-hofman-maar-aantijgingen-volstrekt-onjuist).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60">
    <w:abstractNumId w:val="100476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