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56CD" w:rsidP="00BF56CD" w:rsidRDefault="00BF56CD" w14:paraId="3898ACC4" w14:textId="77777777">
      <w:pPr>
        <w:pStyle w:val="Kop1"/>
        <w:rPr>
          <w:rFonts w:ascii="Arial" w:hAnsi="Arial" w:eastAsia="Times New Roman" w:cs="Arial"/>
        </w:rPr>
      </w:pPr>
      <w:r>
        <w:rPr>
          <w:rStyle w:val="Zwaar"/>
          <w:rFonts w:ascii="Arial" w:hAnsi="Arial" w:eastAsia="Times New Roman" w:cs="Arial"/>
          <w:b w:val="0"/>
          <w:bCs w:val="0"/>
        </w:rPr>
        <w:t>Energieraad (informeel) d.d. 12-13 mei 2025</w:t>
      </w:r>
    </w:p>
    <w:p w:rsidR="00BF56CD" w:rsidP="00BF56CD" w:rsidRDefault="00BF56CD" w14:paraId="5428BF62" w14:textId="77777777">
      <w:pPr>
        <w:spacing w:after="240"/>
        <w:rPr>
          <w:rFonts w:ascii="Arial" w:hAnsi="Arial" w:eastAsia="Times New Roman" w:cs="Arial"/>
          <w:sz w:val="22"/>
          <w:szCs w:val="22"/>
        </w:rPr>
      </w:pPr>
      <w:r>
        <w:rPr>
          <w:rFonts w:ascii="Arial" w:hAnsi="Arial" w:eastAsia="Times New Roman" w:cs="Arial"/>
          <w:sz w:val="22"/>
          <w:szCs w:val="22"/>
        </w:rPr>
        <w:t>Energieraad (informeel) d.d. 12-13 mei 2025</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 xml:space="preserve">tweeminutendebat </w:t>
      </w:r>
      <w:proofErr w:type="spellStart"/>
      <w:r>
        <w:rPr>
          <w:rStyle w:val="Zwaar"/>
          <w:rFonts w:ascii="Arial" w:hAnsi="Arial" w:eastAsia="Times New Roman" w:cs="Arial"/>
          <w:sz w:val="22"/>
          <w:szCs w:val="22"/>
        </w:rPr>
        <w:t>Tweeminutendebat</w:t>
      </w:r>
      <w:proofErr w:type="spellEnd"/>
      <w:r>
        <w:rPr>
          <w:rStyle w:val="Zwaar"/>
          <w:rFonts w:ascii="Arial" w:hAnsi="Arial" w:eastAsia="Times New Roman" w:cs="Arial"/>
          <w:sz w:val="22"/>
          <w:szCs w:val="22"/>
        </w:rPr>
        <w:t xml:space="preserve"> Energieraad (informeel) d.d. 12-13 mei 2025 (CD d.d. 22/04)</w:t>
      </w:r>
      <w:r>
        <w:rPr>
          <w:rFonts w:ascii="Arial" w:hAnsi="Arial" w:eastAsia="Times New Roman" w:cs="Arial"/>
          <w:sz w:val="22"/>
          <w:szCs w:val="22"/>
        </w:rPr>
        <w:t>.</w:t>
      </w:r>
    </w:p>
    <w:p w:rsidR="00BF56CD" w:rsidP="00BF56CD" w:rsidRDefault="00BF56CD" w14:paraId="3A42E6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Aan de orde is het tweeminutendebat Energieraad (informeel), 12 en 13 mei 2025. Het commissiedebat vond plaats op 22 april. Hé, dat is vandaag geweest! Een hartelijk woord van welkom aan de minister. We hebben één spreker van de zijde van de Kamer, maar dat is wel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van de fractie GroenLinks-Partij van de Arbeid. Het woord is aan haar.</w:t>
      </w:r>
    </w:p>
    <w:p w:rsidR="00BF56CD" w:rsidP="00BF56CD" w:rsidRDefault="00BF56CD" w14:paraId="339DE66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Als er iets cruciaal is op dit moment, dan is dat om ons energie- en klimaatbeleid te versnellen, sneller te verduurzamen en met meer ambitie, en daar ook in Europa voor te pleiten omdat precies dat maakt dat wij geopolitiek sterk kunnen blijven staan. Ik sta hier nu alleen en helaas waren er zojuist slechts twee sprekers bij een debat over het Europese klimaatbeleid. Dat is niet goed; dat vind ik kwalijk. Maar goed, er zijn twee moties van mijn hand om ons als Kamer toch uit te spreken over dat Europese klimaatbeleid.</w:t>
      </w:r>
      <w:r>
        <w:rPr>
          <w:rFonts w:ascii="Arial" w:hAnsi="Arial" w:eastAsia="Times New Roman" w:cs="Arial"/>
          <w:sz w:val="22"/>
          <w:szCs w:val="22"/>
        </w:rPr>
        <w:br/>
      </w:r>
      <w:r>
        <w:rPr>
          <w:rFonts w:ascii="Arial" w:hAnsi="Arial" w:eastAsia="Times New Roman" w:cs="Arial"/>
          <w:sz w:val="22"/>
          <w:szCs w:val="22"/>
        </w:rPr>
        <w:br/>
        <w:t>De eerste motie.</w:t>
      </w:r>
    </w:p>
    <w:p w:rsidR="00BF56CD" w:rsidP="00BF56CD" w:rsidRDefault="00BF56CD" w14:paraId="4B9D98C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in Europa wordt gewerkt aan de Clean Industrial Deal met als doel de industrie in Europa te verduurzamen én concurrerend te houden;</w:t>
      </w:r>
      <w:r>
        <w:rPr>
          <w:rFonts w:ascii="Arial" w:hAnsi="Arial" w:eastAsia="Times New Roman" w:cs="Arial"/>
          <w:sz w:val="22"/>
          <w:szCs w:val="22"/>
        </w:rPr>
        <w:br/>
      </w:r>
      <w:r>
        <w:rPr>
          <w:rFonts w:ascii="Arial" w:hAnsi="Arial" w:eastAsia="Times New Roman" w:cs="Arial"/>
          <w:sz w:val="22"/>
          <w:szCs w:val="22"/>
        </w:rPr>
        <w:br/>
        <w:t>overwegende dat deze deal een kans biedt om op Europees niveau afspraken te maken over hoe de industrie af kan stappen van fossiele brandstoffen;</w:t>
      </w:r>
      <w:r>
        <w:rPr>
          <w:rFonts w:ascii="Arial" w:hAnsi="Arial" w:eastAsia="Times New Roman" w:cs="Arial"/>
          <w:sz w:val="22"/>
          <w:szCs w:val="22"/>
        </w:rPr>
        <w:br/>
      </w:r>
      <w:r>
        <w:rPr>
          <w:rFonts w:ascii="Arial" w:hAnsi="Arial" w:eastAsia="Times New Roman" w:cs="Arial"/>
          <w:sz w:val="22"/>
          <w:szCs w:val="22"/>
        </w:rPr>
        <w:br/>
        <w:t>verzoekt de regering om er in Brussel voor te pleiten dat de afbouw van fossiele subsidies onderdeel wordt van de Clean Industrial Deal,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F56CD" w:rsidP="00BF56CD" w:rsidRDefault="00BF56CD" w14:paraId="77FBA2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en Thijssen.</w:t>
      </w:r>
      <w:r>
        <w:rPr>
          <w:rFonts w:ascii="Arial" w:hAnsi="Arial" w:eastAsia="Times New Roman" w:cs="Arial"/>
          <w:sz w:val="22"/>
          <w:szCs w:val="22"/>
        </w:rPr>
        <w:br/>
      </w:r>
      <w:r>
        <w:rPr>
          <w:rFonts w:ascii="Arial" w:hAnsi="Arial" w:eastAsia="Times New Roman" w:cs="Arial"/>
          <w:sz w:val="22"/>
          <w:szCs w:val="22"/>
        </w:rPr>
        <w:br/>
        <w:t>Zij krijgt nr. 1126 (21501-33).</w:t>
      </w:r>
    </w:p>
    <w:p w:rsidR="00BF56CD" w:rsidP="00BF56CD" w:rsidRDefault="00BF56CD" w14:paraId="0B99B54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Ik had Kamervragen gesteld naar aanleiding van de vorige Energieraad over de klimaatwetenschap en het steunen van de klimaatwetenschap. De minister gaf aan dat ook desinformatie nu op de agenda staat, ook in het kader van die discussie. Vandaar de volgende motie.</w:t>
      </w:r>
    </w:p>
    <w:p w:rsidR="00BF56CD" w:rsidP="00BF56CD" w:rsidRDefault="00BF56CD" w14:paraId="22CC3BA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overwegende dat desinformatie de democratie ondermijnt;</w:t>
      </w:r>
      <w:r>
        <w:rPr>
          <w:rFonts w:ascii="Arial" w:hAnsi="Arial" w:eastAsia="Times New Roman" w:cs="Arial"/>
          <w:sz w:val="22"/>
          <w:szCs w:val="22"/>
        </w:rPr>
        <w:br/>
      </w:r>
      <w:r>
        <w:rPr>
          <w:rFonts w:ascii="Arial" w:hAnsi="Arial" w:eastAsia="Times New Roman" w:cs="Arial"/>
          <w:sz w:val="22"/>
          <w:szCs w:val="22"/>
        </w:rPr>
        <w:br/>
        <w:t>overwegende dat desinformatie het klimaatbeleid ondermijnt;</w:t>
      </w:r>
      <w:r>
        <w:rPr>
          <w:rFonts w:ascii="Arial" w:hAnsi="Arial" w:eastAsia="Times New Roman" w:cs="Arial"/>
          <w:sz w:val="22"/>
          <w:szCs w:val="22"/>
        </w:rPr>
        <w:br/>
      </w:r>
      <w:r>
        <w:rPr>
          <w:rFonts w:ascii="Arial" w:hAnsi="Arial" w:eastAsia="Times New Roman" w:cs="Arial"/>
          <w:sz w:val="22"/>
          <w:szCs w:val="22"/>
        </w:rPr>
        <w:br/>
        <w:t>verzoekt de regering om in Europa te pleiten voor een strategie voor het tegengaan van desinformatie over klimaatverandering en hier ook in Nederland invulling aan te geven,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F56CD" w:rsidP="00BF56CD" w:rsidRDefault="00BF56CD" w14:paraId="1018A3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1127 (21501-33).</w:t>
      </w:r>
    </w:p>
    <w:p w:rsidR="00BF56CD" w:rsidP="00BF56CD" w:rsidRDefault="00BF56CD" w14:paraId="1C4CC87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w:t>
      </w:r>
    </w:p>
    <w:p w:rsidR="00BF56CD" w:rsidP="00BF56CD" w:rsidRDefault="00BF56CD" w14:paraId="48B27C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zover de termijn van de Kamer. Kan de minister reeds reageren? Dat is het geval. Dan is het woord aan de minister.</w:t>
      </w:r>
    </w:p>
    <w:p w:rsidR="00BF56CD" w:rsidP="00BF56CD" w:rsidRDefault="00BF56CD" w14:paraId="0264F83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Voorzitter, dank u wel. Dank voor de beide moties.</w:t>
      </w:r>
      <w:r>
        <w:rPr>
          <w:rFonts w:ascii="Arial" w:hAnsi="Arial" w:eastAsia="Times New Roman" w:cs="Arial"/>
          <w:sz w:val="22"/>
          <w:szCs w:val="22"/>
        </w:rPr>
        <w:br/>
      </w:r>
      <w:r>
        <w:rPr>
          <w:rFonts w:ascii="Arial" w:hAnsi="Arial" w:eastAsia="Times New Roman" w:cs="Arial"/>
          <w:sz w:val="22"/>
          <w:szCs w:val="22"/>
        </w:rPr>
        <w:br/>
        <w:t xml:space="preserve">Voorzitter. De motie op stuk nr. 1126 verzoekt om de afbouw van fossiele subsidies onderdeel te maken van de Clean Industrial Deal. Ik ben dat helemaal eens met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Het punt is dat de Commissie in de Clean Industrial Deal die uitfasering van fossiele subsidies heeft aangekondigd. Het kabinet heeft dat ook overgenomen in het BNC-fiche dat bij de Clean Industrial Deal is gemaakt. In die zin is dit dus al onderdeel van de Clean Industrial Deal. Dit is dus ook de inzet van de Clean Industrial Deal zelf en ook van hoe daar volgens het kabinet verder mee moet worden gegaan in Europa. Eigenlijk is de motie dus overbodig.</w:t>
      </w:r>
    </w:p>
    <w:p w:rsidR="00BF56CD" w:rsidP="00BF56CD" w:rsidRDefault="00BF56CD" w14:paraId="769274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één vraag en dan gaan we door.</w:t>
      </w:r>
    </w:p>
    <w:p w:rsidR="00BF56CD" w:rsidP="00BF56CD" w:rsidRDefault="00BF56CD" w14:paraId="6B94BFE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Als dit het geval is, verbaast het mij dat toen ik net in het debat deze vraag stelde, de minister aangaf dat zij het in een ontbijtsessie met een aantal welwillende landen heeft over de afbouw van fossiele subsidies. Dat klonk niet alsof het op het hoofdmenu stond van de Energieraad. Wat mij betreft staan fossiele subsidies op het hoofdmenu als je het hebt over de verduurzaming van onze industrie in plaats van bij een soort van aparte ontbijtsessie met een paar landen.</w:t>
      </w:r>
    </w:p>
    <w:p w:rsidR="00BF56CD" w:rsidP="00BF56CD" w:rsidRDefault="00BF56CD" w14:paraId="449260C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Nou, nu doet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de Green </w:t>
      </w:r>
      <w:proofErr w:type="spellStart"/>
      <w:r>
        <w:rPr>
          <w:rFonts w:ascii="Arial" w:hAnsi="Arial" w:eastAsia="Times New Roman" w:cs="Arial"/>
          <w:sz w:val="22"/>
          <w:szCs w:val="22"/>
        </w:rPr>
        <w:t>Growth</w:t>
      </w:r>
      <w:proofErr w:type="spellEnd"/>
      <w:r>
        <w:rPr>
          <w:rFonts w:ascii="Arial" w:hAnsi="Arial" w:eastAsia="Times New Roman" w:cs="Arial"/>
          <w:sz w:val="22"/>
          <w:szCs w:val="22"/>
        </w:rPr>
        <w:t xml:space="preserve"> Group wel echt een beetje tekort. Daar zitten heel veel landen in. Met al die landen samen hebben wij een non-paper gemaakt over de afbouw van fossiele subsidies. Dat is aan de Commissie aangeboden, nog voordat de Clean Industrial Deal werd gepubliceerd. Bij de publicatie van de Clean Industrial Deal zagen we dat de afbouw van fossiele subsidies daar onderdeel van uitmaakt. Met een aantal landen uit deze zelfde Green </w:t>
      </w:r>
      <w:proofErr w:type="spellStart"/>
      <w:r>
        <w:rPr>
          <w:rFonts w:ascii="Arial" w:hAnsi="Arial" w:eastAsia="Times New Roman" w:cs="Arial"/>
          <w:sz w:val="22"/>
          <w:szCs w:val="22"/>
        </w:rPr>
        <w:t>Growth</w:t>
      </w:r>
      <w:proofErr w:type="spellEnd"/>
      <w:r>
        <w:rPr>
          <w:rFonts w:ascii="Arial" w:hAnsi="Arial" w:eastAsia="Times New Roman" w:cs="Arial"/>
          <w:sz w:val="22"/>
          <w:szCs w:val="22"/>
        </w:rPr>
        <w:t xml:space="preserve"> Group zoeken we nu naar een vorm, een manier, om eigenlijk een vervolg te geven aan dat non-paper dat eerder geschreven is, ook op weg naar het </w:t>
      </w:r>
      <w:proofErr w:type="spellStart"/>
      <w:r>
        <w:rPr>
          <w:rFonts w:ascii="Arial" w:hAnsi="Arial" w:eastAsia="Times New Roman" w:cs="Arial"/>
          <w:sz w:val="22"/>
          <w:szCs w:val="22"/>
        </w:rPr>
        <w:t>framework</w:t>
      </w:r>
      <w:proofErr w:type="spellEnd"/>
      <w:r>
        <w:rPr>
          <w:rFonts w:ascii="Arial" w:hAnsi="Arial" w:eastAsia="Times New Roman" w:cs="Arial"/>
          <w:sz w:val="22"/>
          <w:szCs w:val="22"/>
        </w:rPr>
        <w:t xml:space="preserve"> afbouw fossiele subsidies dat de Commissie zelf heeft aangekondigd, om daar ook actief input aan te blijven leveren. Daar ga ik dus mee door. Daar verandert verder </w:t>
      </w:r>
      <w:r>
        <w:rPr>
          <w:rFonts w:ascii="Arial" w:hAnsi="Arial" w:eastAsia="Times New Roman" w:cs="Arial"/>
          <w:sz w:val="22"/>
          <w:szCs w:val="22"/>
        </w:rPr>
        <w:lastRenderedPageBreak/>
        <w:t>niks aan. Maar specifiek dus op de vraag om het afbouwen van fossiele subsidies onderdeel te maken van die Clean Industrial Deal: dat is het dus al en die inzet deelt het kabinet ook.</w:t>
      </w:r>
    </w:p>
    <w:p w:rsidR="00BF56CD" w:rsidP="00BF56CD" w:rsidRDefault="00BF56CD" w14:paraId="3E9768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tweede motie.</w:t>
      </w:r>
    </w:p>
    <w:p w:rsidR="00BF56CD" w:rsidP="00BF56CD" w:rsidRDefault="00BF56CD" w14:paraId="519B031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In de motie op stuk nr. 1127 wordt de regering verzocht om in Europa te pleiten voor een strategie voor het tegengaan van desinformatie over klimaatverandering en hier ook in Nederland invulling aan te geven. We hebben een </w:t>
      </w:r>
      <w:proofErr w:type="spellStart"/>
      <w:r>
        <w:rPr>
          <w:rFonts w:ascii="Arial" w:hAnsi="Arial" w:eastAsia="Times New Roman" w:cs="Arial"/>
          <w:sz w:val="22"/>
          <w:szCs w:val="22"/>
        </w:rPr>
        <w:t>rijksbrede</w:t>
      </w:r>
      <w:proofErr w:type="spellEnd"/>
      <w:r>
        <w:rPr>
          <w:rFonts w:ascii="Arial" w:hAnsi="Arial" w:eastAsia="Times New Roman" w:cs="Arial"/>
          <w:sz w:val="22"/>
          <w:szCs w:val="22"/>
        </w:rPr>
        <w:t xml:space="preserve"> strategie om desinformatie, misinformatie, tegen te gaan. Vanuit mijn ministerie wordt er, bijvoorbeeld via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gereageerd als er berichten worden verspreid waarvan wij vinden dat we ze echt actief moeten tegenspreken. Ook in Europa is er aandacht voor desinformatie over klimaatverandering. Het staat dus ook op de agenda voor de Milieuraad. Het verzoek dat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doet, kan ik steunen, dus daarmee geef ik de motie oordeel Kamer.</w:t>
      </w:r>
    </w:p>
    <w:p w:rsidR="00BF56CD" w:rsidP="00BF56CD" w:rsidRDefault="00BF56CD" w14:paraId="42D171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Tot zover dit debat.</w:t>
      </w:r>
    </w:p>
    <w:p w:rsidR="00BF56CD" w:rsidP="00BF56CD" w:rsidRDefault="00BF56CD" w14:paraId="77EFA88E"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BF56CD" w:rsidP="00BF56CD" w:rsidRDefault="00BF56CD" w14:paraId="40224E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een enkel ogenblik en dan gaan we terug naar de tarieven.</w:t>
      </w:r>
    </w:p>
    <w:p w:rsidR="00BF56CD" w:rsidP="00BF56CD" w:rsidRDefault="00BF56CD" w14:paraId="7F224CB6"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59E54DA8"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6CD"/>
    <w:rsid w:val="002C3023"/>
    <w:rsid w:val="004133BE"/>
    <w:rsid w:val="00BF56CD"/>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FF9F9"/>
  <w15:chartTrackingRefBased/>
  <w15:docId w15:val="{A7F5AB10-B1CC-44CB-A319-51AAE404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56CD"/>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BF56C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BF56C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BF56C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BF56C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BF56C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BF56C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BF56C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BF56C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BF56CD"/>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F56C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F56C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F56C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F56C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F56C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F56C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F56C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F56C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F56CD"/>
    <w:rPr>
      <w:rFonts w:eastAsiaTheme="majorEastAsia" w:cstheme="majorBidi"/>
      <w:color w:val="272727" w:themeColor="text1" w:themeTint="D8"/>
    </w:rPr>
  </w:style>
  <w:style w:type="paragraph" w:styleId="Titel">
    <w:name w:val="Title"/>
    <w:basedOn w:val="Standaard"/>
    <w:next w:val="Standaard"/>
    <w:link w:val="TitelChar"/>
    <w:uiPriority w:val="10"/>
    <w:qFormat/>
    <w:rsid w:val="00BF56C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BF56C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F56C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BF56C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F56CD"/>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BF56CD"/>
    <w:rPr>
      <w:i/>
      <w:iCs/>
      <w:color w:val="404040" w:themeColor="text1" w:themeTint="BF"/>
    </w:rPr>
  </w:style>
  <w:style w:type="paragraph" w:styleId="Lijstalinea">
    <w:name w:val="List Paragraph"/>
    <w:basedOn w:val="Standaard"/>
    <w:uiPriority w:val="34"/>
    <w:qFormat/>
    <w:rsid w:val="00BF56CD"/>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BF56CD"/>
    <w:rPr>
      <w:i/>
      <w:iCs/>
      <w:color w:val="0F4761" w:themeColor="accent1" w:themeShade="BF"/>
    </w:rPr>
  </w:style>
  <w:style w:type="paragraph" w:styleId="Duidelijkcitaat">
    <w:name w:val="Intense Quote"/>
    <w:basedOn w:val="Standaard"/>
    <w:next w:val="Standaard"/>
    <w:link w:val="DuidelijkcitaatChar"/>
    <w:uiPriority w:val="30"/>
    <w:qFormat/>
    <w:rsid w:val="00BF56C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BF56CD"/>
    <w:rPr>
      <w:i/>
      <w:iCs/>
      <w:color w:val="0F4761" w:themeColor="accent1" w:themeShade="BF"/>
    </w:rPr>
  </w:style>
  <w:style w:type="character" w:styleId="Intensieveverwijzing">
    <w:name w:val="Intense Reference"/>
    <w:basedOn w:val="Standaardalinea-lettertype"/>
    <w:uiPriority w:val="32"/>
    <w:qFormat/>
    <w:rsid w:val="00BF56CD"/>
    <w:rPr>
      <w:b/>
      <w:bCs/>
      <w:smallCaps/>
      <w:color w:val="0F4761" w:themeColor="accent1" w:themeShade="BF"/>
      <w:spacing w:val="5"/>
    </w:rPr>
  </w:style>
  <w:style w:type="character" w:styleId="Zwaar">
    <w:name w:val="Strong"/>
    <w:basedOn w:val="Standaardalinea-lettertype"/>
    <w:uiPriority w:val="22"/>
    <w:qFormat/>
    <w:rsid w:val="00BF56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920</ap:Words>
  <ap:Characters>5061</ap:Characters>
  <ap:DocSecurity>0</ap:DocSecurity>
  <ap:Lines>42</ap:Lines>
  <ap:Paragraphs>11</ap:Paragraphs>
  <ap:ScaleCrop>false</ap:ScaleCrop>
  <ap:LinksUpToDate>false</ap:LinksUpToDate>
  <ap:CharactersWithSpaces>5970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2025-04-23T07:22:00.0000000Z</dcterms:created>
  <dcterms:modified xsi:type="dcterms:W3CDTF">2025-04-23T07:23:00.0000000Z</dcterms:modified>
  <version/>
  <category/>
</coreProperties>
</file>