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2025Z07890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april 2025)</w:t>
        <w:br/>
      </w:r>
    </w:p>
    <w:p>
      <w:r>
        <w:t xml:space="preserve">Vragen van het lid Piri (GroenLinks-PvdA) aan de minister van Asiel en Migratie over het bericht dat de Spreidingswet mogelijk toch dit jaar wordt ingetrokken</w:t>
      </w:r>
      <w:r>
        <w:br/>
      </w:r>
    </w:p>
    <w:p>
      <w:pPr>
        <w:pStyle w:val="ListParagraph"/>
        <w:numPr>
          <w:ilvl w:val="0"/>
          <w:numId w:val="100476040"/>
        </w:numPr>
        <w:ind w:left="360"/>
      </w:pPr>
      <w:r>
        <w:t>Herinnert u zich uw bericht op X waarbij u stelt dat u er alles aan zult doen om de  Spreidingswet toch dit jaar in te trekken? 1)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6040"/>
        </w:numPr>
        <w:ind w:left="360"/>
      </w:pPr>
      <w:r>
        <w:t>Kunt u nader toelichten wat u bedoelt met “Ik doe alles wat in mijn macht ligt om deze wet vóór 2026 in te trekken”? Welke concrete maatregelen zijn dit en waarom heeft u die tot nu toe niet kunnen nemen?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6040"/>
        </w:numPr>
        <w:ind w:left="360"/>
      </w:pPr>
      <w:r>
        <w:t>Hoe rijmt u uw bericht op X met de contourennota over de intrekking van de Spreidingswet van uw eigen ministerie waarin staat dat de Spreidingswet pas in 2026 wordt ingetrokken?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6040"/>
        </w:numPr>
        <w:ind w:left="360"/>
      </w:pPr>
      <w:r>
        <w:t>Kunt u deze vragen separaat voor het commissiedebat vreemdelingen- en asielbeleid van 24 april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X, x.com/ministeraenm/status/1912177106512986346?s=12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0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040">
    <w:abstractNumId w:val="1004760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