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2025Z07770</w:t>
        <w:br/>
      </w:r>
      <w:proofErr w:type="spellEnd"/>
    </w:p>
    <w:p>
      <w:pPr>
        <w:pStyle w:val="Normal"/>
        <w:rPr>
          <w:b w:val="1"/>
          <w:bCs w:val="1"/>
        </w:rPr>
      </w:pPr>
      <w:r w:rsidR="250AE766">
        <w:rPr>
          <w:b w:val="0"/>
          <w:bCs w:val="0"/>
        </w:rPr>
        <w:t>(ingezonden 17 april 2025)</w:t>
        <w:br/>
      </w:r>
    </w:p>
    <w:p>
      <w:r>
        <w:t xml:space="preserve">Vragen van de leden Westerveld en Stultiens (beiden GroenLinks-PvdA) aan de minister van Onderwijs, Cultuur en Wetenschap over hulp aan studenten met een functiebeperking.</w:t>
      </w:r>
      <w:r>
        <w:br/>
      </w:r>
    </w:p>
    <w:p>
      <w:r>
        <w:t xml:space="preserve"/>
      </w:r>
      <w:r>
        <w:rPr>
          <w:b w:val="1"/>
          <w:bCs w:val="1"/>
        </w:rPr>
        <w:t xml:space="preserve">Vraag 1</w:t>
      </w:r>
      <w:r>
        <w:rPr/>
        <w:t xml:space="preserve">
          <w:br/>
Kent u het bericht van Omroep Gelderland ‘Speciale DUO-regeling steeds populairder, maar begeleiding varieert’ over de wisselende hulp aan studenten met een functiebeperking?[1]
        </w:t>
      </w:r>
      <w:r>
        <w:br/>
      </w:r>
    </w:p>
    <w:p>
      <w:r>
        <w:t xml:space="preserve"/>
      </w:r>
      <w:r>
        <w:rPr>
          <w:b w:val="1"/>
          <w:bCs w:val="1"/>
        </w:rPr>
        <w:t xml:space="preserve">Vraag 2</w:t>
      </w:r>
      <w:r>
        <w:rPr/>
        <w:t xml:space="preserve">
          <w:br/>
Bent u het ermee eens dat financiële ondersteuning voor (voormalig) studenten met een beperking door de overheid volgt uit het VN-verdrag Handicap dat ook door Nederland is ondertekend?
        </w:t>
      </w:r>
      <w:r>
        <w:br/>
      </w:r>
    </w:p>
    <w:p>
      <w:r>
        <w:t xml:space="preserve"/>
      </w:r>
      <w:r>
        <w:rPr>
          <w:b w:val="1"/>
          <w:bCs w:val="1"/>
        </w:rPr>
        <w:t xml:space="preserve">Vraag 3</w:t>
      </w:r>
      <w:r>
        <w:rPr/>
        <w:t xml:space="preserve">
          <w:br/>
Hoe worden studenten met een functiebeperking geïnformeerd over de financiële ondersteuning die zij kunnen krijgen?
        </w:t>
      </w:r>
      <w:r>
        <w:br/>
      </w:r>
    </w:p>
    <w:p>
      <w:r>
        <w:t xml:space="preserve"/>
      </w:r>
      <w:r>
        <w:rPr>
          <w:b w:val="1"/>
          <w:bCs w:val="1"/>
        </w:rPr>
        <w:t xml:space="preserve">Vraag 4</w:t>
      </w:r>
      <w:r>
        <w:rPr/>
        <w:t xml:space="preserve">
          <w:br/>
Klopt het dat de regeling ‘Voorziening prestatiebeurs’ steeds populairder wordt door aandacht op sociale media en welke conclusies trekt u daaruit?
        </w:t>
      </w:r>
      <w:r>
        <w:br/>
      </w:r>
    </w:p>
    <w:p>
      <w:r>
        <w:t xml:space="preserve"/>
      </w:r>
      <w:r>
        <w:rPr>
          <w:b w:val="1"/>
          <w:bCs w:val="1"/>
        </w:rPr>
        <w:t xml:space="preserve">Vraag 5</w:t>
      </w:r>
      <w:r>
        <w:rPr/>
        <w:t xml:space="preserve">
          <w:br/>
Bent u het eens met de constatering van onder meer de Nijmeegse Studentenvakbond AKKU, studentendecanen en het ISO dat er nu een verschil is in de mate waarop studenten met een beperking worden geïnformeerd en geholpen? Zo ja, bent u bereid om met studentenorganisaties en decanen in gesprek te gaan om concrete afspraken te maken over een verbetertraject?
        </w:t>
      </w:r>
      <w:r>
        <w:br/>
      </w:r>
    </w:p>
    <w:p>
      <w:r>
        <w:t xml:space="preserve"/>
      </w:r>
      <w:r>
        <w:rPr>
          <w:b w:val="1"/>
          <w:bCs w:val="1"/>
        </w:rPr>
        <w:t xml:space="preserve">Vraag 6</w:t>
      </w:r>
      <w:r>
        <w:rPr/>
        <w:t xml:space="preserve">
          <w:br/>
Wie bepaalt welke informatie (oud-)studenten moeten aanleveren bij de decaan? Wordt dit beschreven in het Studentenstatuut van de afzonderlijke instellingen of is hier landelijk beleid voor en zo ja, waar staat dit beschreven?
        </w:t>
      </w:r>
      <w:r>
        <w:br/>
      </w:r>
    </w:p>
    <w:p>
      <w:r>
        <w:t xml:space="preserve"/>
      </w:r>
      <w:r>
        <w:rPr>
          <w:b w:val="1"/>
          <w:bCs w:val="1"/>
        </w:rPr>
        <w:t xml:space="preserve">Vraag 7</w:t>
      </w:r>
      <w:r>
        <w:rPr/>
        <w:t xml:space="preserve">
          <w:br/>
Kunt u een overzicht geven van de verschillende financiële regelingen van DUO die zijn bedoeld om studenten met een beperking en gezondheidsproblemen te helpen en van het aantal aanvragen dat de laatste jaren is gedaan en toegekend, uitgesplitst naar sector (mbo, hbo en wo)?
        </w:t>
      </w:r>
      <w:r>
        <w:br/>
      </w:r>
    </w:p>
    <w:p>
      <w:r>
        <w:t xml:space="preserve"/>
      </w:r>
      <w:r>
        <w:rPr>
          <w:b w:val="1"/>
          <w:bCs w:val="1"/>
        </w:rPr>
        <w:t xml:space="preserve">Vraag 8</w:t>
      </w:r>
      <w:r>
        <w:rPr/>
        <w:t xml:space="preserve"/>
      </w:r>
      <w:r>
        <w:br/>
      </w:r>
    </w:p>
    <w:p>
      <w:r>
        <w:t xml:space="preserve">Kunt u vervolgens een vergelijking maken met de periode voor de aanpassing van de Wajong in 2021 en aangeven of u grote verschillen ziet?</w:t>
      </w:r>
      <w:r>
        <w:br/>
      </w:r>
    </w:p>
    <w:p>
      <w:r>
        <w:t xml:space="preserve"/>
      </w:r>
      <w:r>
        <w:rPr>
          <w:b w:val="1"/>
          <w:bCs w:val="1"/>
        </w:rPr>
        <w:t xml:space="preserve">Vraag 9</w:t>
      </w:r>
      <w:r>
        <w:rPr/>
        <w:t xml:space="preserve"/>
      </w:r>
      <w:r>
        <w:br/>
      </w:r>
    </w:p>
    <w:p>
      <w:r>
        <w:t xml:space="preserve">Klopt het dat er voor alle verschillende regelingen ook verschillende aanvraagtrajecten en criteria zijn en in hoeverre levert dit onduidelijkheid op en extra bureaucratie vanwege het aanvraagtraject?</w:t>
      </w:r>
      <w:r>
        <w:br/>
      </w:r>
    </w:p>
    <w:p>
      <w:r>
        <w:t xml:space="preserve"/>
      </w:r>
      <w:r>
        <w:rPr>
          <w:b w:val="1"/>
          <w:bCs w:val="1"/>
        </w:rPr>
        <w:t xml:space="preserve">Vraag 10</w:t>
      </w:r>
      <w:r>
        <w:rPr/>
        <w:t xml:space="preserve"/>
      </w:r>
      <w:r>
        <w:br/>
      </w:r>
    </w:p>
    <w:p>
      <w:r>
        <w:t xml:space="preserve">Op basis waarvan zijn de criteria en eisen voor de verschillende regelingen opgesteld?</w:t>
      </w:r>
      <w:r>
        <w:br/>
      </w:r>
    </w:p>
    <w:p>
      <w:r>
        <w:t xml:space="preserve"/>
      </w:r>
      <w:r>
        <w:rPr>
          <w:b w:val="1"/>
          <w:bCs w:val="1"/>
        </w:rPr>
        <w:t xml:space="preserve">Vraag 11</w:t>
      </w:r>
      <w:r>
        <w:rPr/>
        <w:t xml:space="preserve">
          <w:br/>
Kunt u uitleggen waarom aanvragen voor de mogelijkheid om op grond van de hardheidsclausule na afloop van de studie een studieschuld op medische gronden kwijt te schelden in overgrote meerderheid niet worden toegekend, zoals bleek uit eerdere Kamervragen?[2] Ligt dit aan procedurefouten of zijn hier inhoudelijke redenen voor?
        </w:t>
      </w:r>
      <w:r>
        <w:br/>
      </w:r>
    </w:p>
    <w:p>
      <w:r>
        <w:t xml:space="preserve"/>
      </w:r>
      <w:r>
        <w:rPr>
          <w:b w:val="1"/>
          <w:bCs w:val="1"/>
        </w:rPr>
        <w:t xml:space="preserve">Vraag 12</w:t>
      </w:r>
      <w:r>
        <w:rPr/>
        <w:t xml:space="preserve">
          <w:br/>
Welke bewijslast voor het aanvragen van kwijtschelding op basis van medische gronden wordt er gevraagd door DUO en kan dit ook een rapport van de verzekeringsarts en arbeidsdeskundige van het UWV zijn?
        </w:t>
      </w:r>
      <w:r>
        <w:br/>
      </w:r>
    </w:p>
    <w:p>
      <w:r>
        <w:t xml:space="preserve"/>
      </w:r>
      <w:r>
        <w:rPr>
          <w:b w:val="1"/>
          <w:bCs w:val="1"/>
        </w:rPr>
        <w:t xml:space="preserve">Vraag 13</w:t>
      </w:r>
      <w:r>
        <w:rPr/>
        <w:t xml:space="preserve">
          <w:br/>
Zijn er ook generieke regelingen voor de kwijtschelding van studieschulden voor voormalig studenten die aantoonbaar minder kunnen werken en daarom in een specifieke inkomensvoorziening of uitkering krijgen zoals WAJONG, WWB of op grond van de Participatiewet?
          <w:br/>
        </w:t>
      </w:r>
      <w:r>
        <w:br/>
      </w:r>
    </w:p>
    <w:p>
      <w:r>
        <w:t xml:space="preserve"> </w:t>
      </w:r>
      <w:r>
        <w:br/>
      </w:r>
    </w:p>
    <w:p>
      <w:r>
        <w:t xml:space="preserve"> </w:t>
      </w:r>
      <w:r>
        <w:br/>
      </w:r>
    </w:p>
    <w:p>
      <w:r>
        <w:t xml:space="preserve">[1] Omroep Gelderland, 5 maart 2025, 'Speciale DUO-regeling steeds populairder, maar begeleiding varieert', Speciale DUO-regeling steeds populairder, maar begeleiding varieert - Omroep Gelderland</w:t>
      </w:r>
      <w:r>
        <w:br/>
      </w:r>
    </w:p>
    <w:p>
      <w:r>
        <w:t xml:space="preserve">[2] Aanhangsel Handelingen II, vergaderjaar 2023-2024, nr. 1707</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58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5850">
    <w:abstractNumId w:val="1004758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