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FAD" w:rsidRDefault="00B85E64" w14:paraId="2DCC661F" w14:textId="77777777">
      <w:pPr>
        <w:pStyle w:val="StandaardAanhef"/>
      </w:pPr>
      <w:r>
        <w:t>Geachte voorzitter,</w:t>
      </w:r>
    </w:p>
    <w:p w:rsidR="00B85E64" w:rsidP="00B85E64" w:rsidRDefault="00B85E64" w14:paraId="1576738E" w14:textId="77777777">
      <w:pPr>
        <w:pStyle w:val="Geenafstand"/>
        <w:rPr>
          <w:rFonts w:ascii="Verdana" w:hAnsi="Verdana"/>
          <w:sz w:val="18"/>
          <w:szCs w:val="18"/>
        </w:rPr>
      </w:pPr>
      <w:r>
        <w:rPr>
          <w:rFonts w:ascii="Verdana" w:hAnsi="Verdana"/>
          <w:sz w:val="18"/>
          <w:szCs w:val="18"/>
        </w:rPr>
        <w:t>Afgelopen najaar heb ik tijdens de behandeling van het Belastingplan 2025 aan uw Kamer toegezegd om een nadere analyse te doen naar de effecten van het afschaffen van de fiscale faciliteiten voor groen sparen en groen beleggen en daarmee ook de afschaffing van de Regeling groenprojecten per 1 januari 2027. Deze afschaffing vloeit voort uit het in de Tweede Kamer aangenomen amendement van de leden Van Eijk en Vermeer.</w:t>
      </w:r>
      <w:r>
        <w:rPr>
          <w:rStyle w:val="Voetnootmarkering"/>
          <w:rFonts w:ascii="Verdana" w:hAnsi="Verdana"/>
          <w:sz w:val="18"/>
          <w:szCs w:val="18"/>
        </w:rPr>
        <w:footnoteReference w:id="1"/>
      </w:r>
      <w:r>
        <w:rPr>
          <w:rFonts w:ascii="Verdana" w:hAnsi="Verdana"/>
          <w:sz w:val="18"/>
          <w:szCs w:val="18"/>
        </w:rPr>
        <w:t xml:space="preserve"> </w:t>
      </w:r>
    </w:p>
    <w:p w:rsidR="00B85E64" w:rsidP="00B85E64" w:rsidRDefault="00B85E64" w14:paraId="7C3BBC37" w14:textId="77777777">
      <w:pPr>
        <w:pStyle w:val="Geenafstand"/>
        <w:rPr>
          <w:rFonts w:ascii="Verdana" w:hAnsi="Verdana"/>
          <w:sz w:val="18"/>
          <w:szCs w:val="18"/>
        </w:rPr>
      </w:pPr>
    </w:p>
    <w:p w:rsidR="00B85E64" w:rsidP="00B85E64" w:rsidRDefault="00B85E64" w14:paraId="1AB07B93" w14:textId="77777777">
      <w:pPr>
        <w:pStyle w:val="Geenafstand"/>
        <w:rPr>
          <w:rFonts w:ascii="Verdana" w:hAnsi="Verdana"/>
          <w:sz w:val="18"/>
          <w:szCs w:val="18"/>
        </w:rPr>
      </w:pPr>
      <w:r>
        <w:rPr>
          <w:rFonts w:ascii="Verdana" w:hAnsi="Verdana"/>
          <w:sz w:val="18"/>
          <w:szCs w:val="18"/>
        </w:rPr>
        <w:t>Hierbij stuur ik u, mede namens de staatssecretaris van Infrastructuur en Waterstaat – Openbaar Vervoer en Milieu, de uitkomsten van deze nadere analyse, waarvan het rapport is</w:t>
      </w:r>
      <w:r w:rsidR="00B567B4">
        <w:rPr>
          <w:rFonts w:ascii="Verdana" w:hAnsi="Verdana"/>
          <w:sz w:val="18"/>
          <w:szCs w:val="18"/>
        </w:rPr>
        <w:t xml:space="preserve"> </w:t>
      </w:r>
      <w:r>
        <w:rPr>
          <w:rFonts w:ascii="Verdana" w:hAnsi="Verdana"/>
          <w:sz w:val="18"/>
          <w:szCs w:val="18"/>
        </w:rPr>
        <w:t>opgesteld door de Rijksdienst voor Ondernemend Nederland (RVO). Hiermee kom ik bovengenoemde toezegging na.</w:t>
      </w:r>
    </w:p>
    <w:p w:rsidR="00B85E64" w:rsidP="00B85E64" w:rsidRDefault="00B85E64" w14:paraId="7F8177F6" w14:textId="77777777">
      <w:pPr>
        <w:pStyle w:val="Geenafstand"/>
        <w:rPr>
          <w:rFonts w:ascii="Verdana" w:hAnsi="Verdana"/>
          <w:sz w:val="18"/>
          <w:szCs w:val="18"/>
        </w:rPr>
      </w:pPr>
    </w:p>
    <w:p w:rsidR="00B85E64" w:rsidP="00B85E64" w:rsidRDefault="00B85E64" w14:paraId="24E41619" w14:textId="77777777">
      <w:pPr>
        <w:pStyle w:val="Geenafstand"/>
        <w:rPr>
          <w:rFonts w:ascii="Verdana" w:hAnsi="Verdana"/>
          <w:sz w:val="18"/>
          <w:szCs w:val="18"/>
        </w:rPr>
      </w:pPr>
      <w:r>
        <w:rPr>
          <w:rFonts w:ascii="Verdana" w:hAnsi="Verdana"/>
          <w:sz w:val="18"/>
          <w:szCs w:val="18"/>
        </w:rPr>
        <w:t>Uit de nadere analyse blijken duidelijk de gevolgen die het afschaffen van de Regeling groenprojecten heeft op zowel het milieu als groene Nederlandse ondernemers</w:t>
      </w:r>
      <w:r>
        <w:t xml:space="preserve"> </w:t>
      </w:r>
      <w:r>
        <w:rPr>
          <w:rFonts w:ascii="Verdana" w:hAnsi="Verdana"/>
          <w:sz w:val="18"/>
          <w:szCs w:val="18"/>
        </w:rPr>
        <w:t>in diverse sectoren, zoals duurzame landbouw, mobiliteit, bouw en circulaire economie, groenfondsen en maatschappelijke organisaties. Samengevat zijn de verwachte gevolgen van het afschaffen van de Regeling groenprojecten als volgt:</w:t>
      </w:r>
    </w:p>
    <w:p w:rsidR="00B85E64" w:rsidP="00B85E64" w:rsidRDefault="00B85E64" w14:paraId="5D308F21" w14:textId="77777777">
      <w:pPr>
        <w:pStyle w:val="Geenafstand"/>
        <w:rPr>
          <w:rFonts w:ascii="Verdana" w:hAnsi="Verdana"/>
          <w:sz w:val="18"/>
          <w:szCs w:val="18"/>
        </w:rPr>
      </w:pPr>
    </w:p>
    <w:p w:rsidR="00B85E64" w:rsidP="00B85E64" w:rsidRDefault="00B85E64" w14:paraId="2AEFBADC" w14:textId="77777777">
      <w:pPr>
        <w:pStyle w:val="Geenafstand"/>
        <w:numPr>
          <w:ilvl w:val="0"/>
          <w:numId w:val="7"/>
        </w:numPr>
        <w:rPr>
          <w:rFonts w:ascii="Verdana" w:hAnsi="Verdana"/>
          <w:sz w:val="18"/>
          <w:szCs w:val="18"/>
        </w:rPr>
      </w:pPr>
      <w:r>
        <w:rPr>
          <w:rFonts w:ascii="Verdana" w:hAnsi="Verdana"/>
          <w:sz w:val="18"/>
          <w:szCs w:val="18"/>
        </w:rPr>
        <w:t xml:space="preserve">Het vermogen dat spaarders en beleggers in groenfondsen inleggen wordt per direct veel lager en gaat per 1 januari 2027 naar € 0. </w:t>
      </w:r>
    </w:p>
    <w:p w:rsidR="00B85E64" w:rsidP="00B85E64" w:rsidRDefault="00B85E64" w14:paraId="49E0438B" w14:textId="760D571D">
      <w:pPr>
        <w:pStyle w:val="Geenafstand"/>
        <w:numPr>
          <w:ilvl w:val="0"/>
          <w:numId w:val="7"/>
        </w:numPr>
        <w:rPr>
          <w:rFonts w:ascii="Verdana" w:hAnsi="Verdana"/>
          <w:sz w:val="18"/>
          <w:szCs w:val="18"/>
        </w:rPr>
      </w:pPr>
      <w:r>
        <w:rPr>
          <w:rFonts w:ascii="Verdana" w:hAnsi="Verdana"/>
          <w:sz w:val="18"/>
          <w:szCs w:val="18"/>
        </w:rPr>
        <w:t>Hierdoor is</w:t>
      </w:r>
      <w:r w:rsidR="00A32C5F">
        <w:rPr>
          <w:rFonts w:ascii="Verdana" w:hAnsi="Verdana"/>
          <w:sz w:val="18"/>
          <w:szCs w:val="18"/>
        </w:rPr>
        <w:t xml:space="preserve"> vanuit deze regeling</w:t>
      </w:r>
      <w:r>
        <w:rPr>
          <w:rFonts w:ascii="Verdana" w:hAnsi="Verdana"/>
          <w:sz w:val="18"/>
          <w:szCs w:val="18"/>
        </w:rPr>
        <w:t xml:space="preserve"> vrijwel geen groen geld meer beschikbaar voor de financiering van nieuwe innovatieve, risicovolle, groene projecten. </w:t>
      </w:r>
    </w:p>
    <w:p w:rsidR="00B85E64" w:rsidP="00B85E64" w:rsidRDefault="00B85E64" w14:paraId="3B8BF91F" w14:textId="64F03252">
      <w:pPr>
        <w:pStyle w:val="Geenafstand"/>
        <w:numPr>
          <w:ilvl w:val="0"/>
          <w:numId w:val="7"/>
        </w:numPr>
        <w:rPr>
          <w:rFonts w:ascii="Verdana" w:hAnsi="Verdana"/>
          <w:sz w:val="18"/>
          <w:szCs w:val="18"/>
        </w:rPr>
      </w:pPr>
      <w:r>
        <w:rPr>
          <w:rFonts w:ascii="Verdana" w:hAnsi="Verdana"/>
          <w:sz w:val="18"/>
          <w:szCs w:val="18"/>
        </w:rPr>
        <w:t xml:space="preserve">Dit kan betekenen dat veel van deze investeringen door ondernemers, maar ook door maatschappelijke organisaties, </w:t>
      </w:r>
      <w:r w:rsidR="00A32C5F">
        <w:rPr>
          <w:rFonts w:ascii="Verdana" w:hAnsi="Verdana"/>
          <w:sz w:val="18"/>
          <w:szCs w:val="18"/>
        </w:rPr>
        <w:t xml:space="preserve">op basis van deze regeling </w:t>
      </w:r>
      <w:r>
        <w:rPr>
          <w:rFonts w:ascii="Verdana" w:hAnsi="Verdana"/>
          <w:sz w:val="18"/>
          <w:szCs w:val="18"/>
        </w:rPr>
        <w:t xml:space="preserve">niet worden gedaan of minder innovatief en duurzaam worden uitgevoerd. </w:t>
      </w:r>
    </w:p>
    <w:p w:rsidR="00B85E64" w:rsidP="00B85E64" w:rsidRDefault="00B85E64" w14:paraId="03E0FB00" w14:textId="77777777">
      <w:pPr>
        <w:pStyle w:val="Geenafstand"/>
        <w:numPr>
          <w:ilvl w:val="0"/>
          <w:numId w:val="7"/>
        </w:numPr>
        <w:rPr>
          <w:rFonts w:ascii="Verdana" w:hAnsi="Verdana"/>
          <w:sz w:val="18"/>
          <w:szCs w:val="18"/>
        </w:rPr>
      </w:pPr>
      <w:r>
        <w:rPr>
          <w:rFonts w:ascii="Verdana" w:hAnsi="Verdana"/>
          <w:sz w:val="18"/>
          <w:szCs w:val="18"/>
        </w:rPr>
        <w:t xml:space="preserve">De Regeling groenprojecten kan niet meer bijdragen aan relevante beleidsdoelen als stikstofreductie, energietransitie, de circulaire economie en klimaatadaptatie in met name de landbouw, industrie en bouw. </w:t>
      </w:r>
    </w:p>
    <w:p w:rsidR="00B85E64" w:rsidP="00B85E64" w:rsidRDefault="00B85E64" w14:paraId="6909CF38" w14:textId="77777777">
      <w:pPr>
        <w:pStyle w:val="Geenafstand"/>
        <w:rPr>
          <w:rFonts w:ascii="Verdana" w:hAnsi="Verdana"/>
          <w:sz w:val="18"/>
          <w:szCs w:val="18"/>
        </w:rPr>
      </w:pPr>
    </w:p>
    <w:p w:rsidR="00B85E64" w:rsidP="00B85E64" w:rsidRDefault="00B85E64" w14:paraId="385F753B" w14:textId="12616682">
      <w:pPr>
        <w:pStyle w:val="Geenafstand"/>
        <w:rPr>
          <w:rFonts w:ascii="Verdana" w:hAnsi="Verdana"/>
          <w:sz w:val="18"/>
          <w:szCs w:val="18"/>
        </w:rPr>
      </w:pPr>
      <w:r>
        <w:rPr>
          <w:rFonts w:ascii="Verdana" w:hAnsi="Verdana"/>
          <w:sz w:val="18"/>
          <w:szCs w:val="18"/>
        </w:rPr>
        <w:t>Deze nadere analyse is een aanvulling op het eerdere onderzoek naar de gevolgen van de versobering van de regeling dat in juli 2024 aan de Tweede Kamer is verzonden.</w:t>
      </w:r>
      <w:r>
        <w:rPr>
          <w:rStyle w:val="Voetnootmarkering"/>
          <w:rFonts w:ascii="Verdana" w:hAnsi="Verdana"/>
          <w:sz w:val="18"/>
          <w:szCs w:val="18"/>
        </w:rPr>
        <w:footnoteReference w:id="2"/>
      </w:r>
      <w:r>
        <w:rPr>
          <w:rFonts w:ascii="Verdana" w:hAnsi="Verdana"/>
          <w:sz w:val="18"/>
          <w:szCs w:val="18"/>
        </w:rPr>
        <w:t xml:space="preserve"> Volledigheidshalve stuur ik u daarom eveneens het rapport van dit eerdere onderzoek, zodat u een volledig beeld heeft van de gevolgen van </w:t>
      </w:r>
      <w:r>
        <w:rPr>
          <w:rFonts w:ascii="Verdana" w:hAnsi="Verdana"/>
          <w:sz w:val="18"/>
          <w:szCs w:val="18"/>
        </w:rPr>
        <w:lastRenderedPageBreak/>
        <w:t>de versobering en afschaffing van de</w:t>
      </w:r>
      <w:r w:rsidR="00A32C5F">
        <w:rPr>
          <w:rFonts w:ascii="Verdana" w:hAnsi="Verdana"/>
          <w:sz w:val="18"/>
          <w:szCs w:val="18"/>
        </w:rPr>
        <w:t>ze</w:t>
      </w:r>
      <w:r>
        <w:rPr>
          <w:rFonts w:ascii="Verdana" w:hAnsi="Verdana"/>
          <w:sz w:val="18"/>
          <w:szCs w:val="18"/>
        </w:rPr>
        <w:t xml:space="preserve"> fiscale faciliteiten voor groen sparen en groen beleggen.</w:t>
      </w:r>
    </w:p>
    <w:p w:rsidR="004D7FAD" w:rsidRDefault="00B85E64" w14:paraId="412122C3" w14:textId="77777777">
      <w:pPr>
        <w:pStyle w:val="StandaardSlotzin"/>
      </w:pPr>
      <w:r>
        <w:t>Hoogachtend,</w:t>
      </w:r>
    </w:p>
    <w:p w:rsidR="004D7FAD" w:rsidRDefault="004D7FAD" w14:paraId="2F3F73E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D7FAD" w14:paraId="475A5E77" w14:textId="77777777">
        <w:tc>
          <w:tcPr>
            <w:tcW w:w="3592" w:type="dxa"/>
          </w:tcPr>
          <w:p w:rsidR="004D7FAD" w:rsidRDefault="00B85E64" w14:paraId="304D1478" w14:textId="77777777">
            <w:r>
              <w:t>de staatssecretaris van Financiën -  Fiscaliteit, Belastingdienst en Douane,</w:t>
            </w:r>
            <w:r>
              <w:br/>
            </w:r>
            <w:r>
              <w:br/>
            </w:r>
            <w:r>
              <w:br/>
            </w:r>
            <w:r>
              <w:br/>
            </w:r>
            <w:r>
              <w:br/>
            </w:r>
            <w:r>
              <w:br/>
              <w:t>T. van Oostenbruggen</w:t>
            </w:r>
          </w:p>
        </w:tc>
        <w:tc>
          <w:tcPr>
            <w:tcW w:w="3892" w:type="dxa"/>
          </w:tcPr>
          <w:p w:rsidR="004D7FAD" w:rsidRDefault="004D7FAD" w14:paraId="18170CFF" w14:textId="77777777"/>
        </w:tc>
      </w:tr>
      <w:tr w:rsidR="004D7FAD" w14:paraId="17801438" w14:textId="77777777">
        <w:tc>
          <w:tcPr>
            <w:tcW w:w="3592" w:type="dxa"/>
          </w:tcPr>
          <w:p w:rsidR="004D7FAD" w:rsidRDefault="004D7FAD" w14:paraId="70E6CE2C" w14:textId="77777777"/>
        </w:tc>
        <w:tc>
          <w:tcPr>
            <w:tcW w:w="3892" w:type="dxa"/>
          </w:tcPr>
          <w:p w:rsidR="004D7FAD" w:rsidRDefault="004D7FAD" w14:paraId="6180711B" w14:textId="77777777"/>
        </w:tc>
      </w:tr>
      <w:tr w:rsidR="004D7FAD" w14:paraId="4D9D03AE" w14:textId="77777777">
        <w:tc>
          <w:tcPr>
            <w:tcW w:w="3592" w:type="dxa"/>
          </w:tcPr>
          <w:p w:rsidR="004D7FAD" w:rsidRDefault="004D7FAD" w14:paraId="2794620A" w14:textId="77777777"/>
        </w:tc>
        <w:tc>
          <w:tcPr>
            <w:tcW w:w="3892" w:type="dxa"/>
          </w:tcPr>
          <w:p w:rsidR="004D7FAD" w:rsidRDefault="004D7FAD" w14:paraId="0281EE3B" w14:textId="77777777"/>
        </w:tc>
      </w:tr>
      <w:tr w:rsidR="004D7FAD" w14:paraId="2C7957F4" w14:textId="77777777">
        <w:tc>
          <w:tcPr>
            <w:tcW w:w="3592" w:type="dxa"/>
          </w:tcPr>
          <w:p w:rsidR="004D7FAD" w:rsidRDefault="004D7FAD" w14:paraId="1BA31789" w14:textId="77777777"/>
        </w:tc>
        <w:tc>
          <w:tcPr>
            <w:tcW w:w="3892" w:type="dxa"/>
          </w:tcPr>
          <w:p w:rsidR="004D7FAD" w:rsidRDefault="004D7FAD" w14:paraId="5ACAADC5" w14:textId="77777777"/>
        </w:tc>
      </w:tr>
      <w:tr w:rsidR="004D7FAD" w14:paraId="32D47AFF" w14:textId="77777777">
        <w:tc>
          <w:tcPr>
            <w:tcW w:w="3592" w:type="dxa"/>
          </w:tcPr>
          <w:p w:rsidR="004D7FAD" w:rsidRDefault="004D7FAD" w14:paraId="462FE902" w14:textId="77777777"/>
        </w:tc>
        <w:tc>
          <w:tcPr>
            <w:tcW w:w="3892" w:type="dxa"/>
          </w:tcPr>
          <w:p w:rsidR="004D7FAD" w:rsidRDefault="004D7FAD" w14:paraId="370AC280" w14:textId="77777777"/>
        </w:tc>
      </w:tr>
    </w:tbl>
    <w:p w:rsidR="004D7FAD" w:rsidRDefault="004D7FAD" w14:paraId="1C7F61F4" w14:textId="77777777">
      <w:pPr>
        <w:pStyle w:val="WitregelW1bodytekst"/>
      </w:pPr>
    </w:p>
    <w:p w:rsidR="004D7FAD" w:rsidRDefault="004D7FAD" w14:paraId="5DDD94E5" w14:textId="77777777">
      <w:pPr>
        <w:pStyle w:val="Verdana7"/>
      </w:pPr>
    </w:p>
    <w:sectPr w:rsidR="004D7FA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0CD3" w14:textId="77777777" w:rsidR="00B85E64" w:rsidRDefault="00B85E64">
      <w:pPr>
        <w:spacing w:line="240" w:lineRule="auto"/>
      </w:pPr>
      <w:r>
        <w:separator/>
      </w:r>
    </w:p>
  </w:endnote>
  <w:endnote w:type="continuationSeparator" w:id="0">
    <w:p w14:paraId="03D752DE" w14:textId="77777777" w:rsidR="00B85E64" w:rsidRDefault="00B85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4691" w14:textId="77777777" w:rsidR="00B85E64" w:rsidRDefault="00B85E64">
      <w:pPr>
        <w:spacing w:line="240" w:lineRule="auto"/>
      </w:pPr>
      <w:r>
        <w:separator/>
      </w:r>
    </w:p>
  </w:footnote>
  <w:footnote w:type="continuationSeparator" w:id="0">
    <w:p w14:paraId="39BBE39B" w14:textId="77777777" w:rsidR="00B85E64" w:rsidRDefault="00B85E64">
      <w:pPr>
        <w:spacing w:line="240" w:lineRule="auto"/>
      </w:pPr>
      <w:r>
        <w:continuationSeparator/>
      </w:r>
    </w:p>
  </w:footnote>
  <w:footnote w:id="1">
    <w:p w14:paraId="1C9A1553" w14:textId="77777777" w:rsidR="00B85E64" w:rsidRDefault="00B85E64" w:rsidP="00B85E64">
      <w:pPr>
        <w:pStyle w:val="Voetnoottekst"/>
      </w:pPr>
      <w:r>
        <w:rPr>
          <w:rStyle w:val="Voetnootmarkering"/>
          <w:rFonts w:ascii="Verdana" w:hAnsi="Verdana"/>
          <w:sz w:val="13"/>
          <w:szCs w:val="13"/>
        </w:rPr>
        <w:footnoteRef/>
      </w:r>
      <w:r>
        <w:rPr>
          <w:rFonts w:ascii="Verdana" w:hAnsi="Verdana"/>
          <w:sz w:val="13"/>
          <w:szCs w:val="13"/>
        </w:rPr>
        <w:t xml:space="preserve"> Kamerstukken II 2024/25, 36602, nr. 93</w:t>
      </w:r>
      <w:r>
        <w:t>.</w:t>
      </w:r>
    </w:p>
  </w:footnote>
  <w:footnote w:id="2">
    <w:p w14:paraId="5E30DE07" w14:textId="77777777" w:rsidR="00B85E64" w:rsidRDefault="00B85E64" w:rsidP="00B85E64">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Kamerstukken II 2023/24, 36418, nr.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CD90" w14:textId="77777777" w:rsidR="004D7FAD" w:rsidRDefault="00B85E64">
    <w:r>
      <w:rPr>
        <w:noProof/>
      </w:rPr>
      <mc:AlternateContent>
        <mc:Choice Requires="wps">
          <w:drawing>
            <wp:anchor distT="0" distB="0" distL="0" distR="0" simplePos="0" relativeHeight="251652096" behindDoc="0" locked="1" layoutInCell="1" allowOverlap="1" wp14:anchorId="78944D9D" wp14:editId="6C727DF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BA70538" w14:textId="77777777" w:rsidR="004D7FAD" w:rsidRDefault="00B85E64">
                          <w:pPr>
                            <w:pStyle w:val="StandaardReferentiegegevensKop"/>
                          </w:pPr>
                          <w:r>
                            <w:t>Directie Directe Belastingen &amp; Toeslagen</w:t>
                          </w:r>
                        </w:p>
                        <w:p w14:paraId="41800F7C" w14:textId="77777777" w:rsidR="004D7FAD" w:rsidRDefault="004D7FAD">
                          <w:pPr>
                            <w:pStyle w:val="WitregelW1"/>
                          </w:pPr>
                        </w:p>
                        <w:p w14:paraId="68DECF3A" w14:textId="77777777" w:rsidR="004D7FAD" w:rsidRDefault="00B85E64">
                          <w:pPr>
                            <w:pStyle w:val="StandaardReferentiegegevensKop"/>
                          </w:pPr>
                          <w:r>
                            <w:t>Ons kenmerk</w:t>
                          </w:r>
                        </w:p>
                        <w:p w14:paraId="46C0D357" w14:textId="6FD4BACF" w:rsidR="006C5079" w:rsidRDefault="007E329E">
                          <w:pPr>
                            <w:pStyle w:val="StandaardReferentiegegevens"/>
                          </w:pPr>
                          <w:r>
                            <w:fldChar w:fldCharType="begin"/>
                          </w:r>
                          <w:r>
                            <w:instrText xml:space="preserve"> DOCPROPERTY  "Kenmerk"  \* MERGEFORMAT </w:instrText>
                          </w:r>
                          <w:r>
                            <w:fldChar w:fldCharType="separate"/>
                          </w:r>
                          <w:r>
                            <w:t>2025-0000039307</w:t>
                          </w:r>
                          <w:r>
                            <w:fldChar w:fldCharType="end"/>
                          </w:r>
                        </w:p>
                      </w:txbxContent>
                    </wps:txbx>
                    <wps:bodyPr vert="horz" wrap="square" lIns="0" tIns="0" rIns="0" bIns="0" anchor="t" anchorCtr="0"/>
                  </wps:wsp>
                </a:graphicData>
              </a:graphic>
            </wp:anchor>
          </w:drawing>
        </mc:Choice>
        <mc:Fallback>
          <w:pict>
            <v:shapetype w14:anchorId="78944D9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BA70538" w14:textId="77777777" w:rsidR="004D7FAD" w:rsidRDefault="00B85E64">
                    <w:pPr>
                      <w:pStyle w:val="StandaardReferentiegegevensKop"/>
                    </w:pPr>
                    <w:r>
                      <w:t>Directie Directe Belastingen &amp; Toeslagen</w:t>
                    </w:r>
                  </w:p>
                  <w:p w14:paraId="41800F7C" w14:textId="77777777" w:rsidR="004D7FAD" w:rsidRDefault="004D7FAD">
                    <w:pPr>
                      <w:pStyle w:val="WitregelW1"/>
                    </w:pPr>
                  </w:p>
                  <w:p w14:paraId="68DECF3A" w14:textId="77777777" w:rsidR="004D7FAD" w:rsidRDefault="00B85E64">
                    <w:pPr>
                      <w:pStyle w:val="StandaardReferentiegegevensKop"/>
                    </w:pPr>
                    <w:r>
                      <w:t>Ons kenmerk</w:t>
                    </w:r>
                  </w:p>
                  <w:p w14:paraId="46C0D357" w14:textId="6FD4BACF" w:rsidR="006C5079" w:rsidRDefault="007E329E">
                    <w:pPr>
                      <w:pStyle w:val="StandaardReferentiegegevens"/>
                    </w:pPr>
                    <w:r>
                      <w:fldChar w:fldCharType="begin"/>
                    </w:r>
                    <w:r>
                      <w:instrText xml:space="preserve"> DOCPROPERTY  "Kenmerk"  \* MERGEFORMAT </w:instrText>
                    </w:r>
                    <w:r>
                      <w:fldChar w:fldCharType="separate"/>
                    </w:r>
                    <w:r>
                      <w:t>2025-0000039307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F5839C8" wp14:editId="76ADBCF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DFFA8C" w14:textId="77777777" w:rsidR="006C5079" w:rsidRDefault="007E329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F5839C8"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FDFFA8C" w14:textId="77777777" w:rsidR="006C5079" w:rsidRDefault="007E329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238488D" wp14:editId="4443E87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16B9452" w14:textId="4F0F9A66" w:rsidR="006C5079" w:rsidRDefault="007E329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238488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16B9452" w14:textId="4F0F9A66" w:rsidR="006C5079" w:rsidRDefault="007E329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6C75" w14:textId="77777777" w:rsidR="004D7FAD" w:rsidRDefault="00B85E64">
    <w:pPr>
      <w:spacing w:after="7029" w:line="14" w:lineRule="exact"/>
    </w:pPr>
    <w:r>
      <w:rPr>
        <w:noProof/>
      </w:rPr>
      <mc:AlternateContent>
        <mc:Choice Requires="wps">
          <w:drawing>
            <wp:anchor distT="0" distB="0" distL="0" distR="0" simplePos="0" relativeHeight="251655168" behindDoc="0" locked="1" layoutInCell="1" allowOverlap="1" wp14:anchorId="7C3A139E" wp14:editId="5B0F84F0">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980A01F" w14:textId="77777777" w:rsidR="004D7FAD" w:rsidRDefault="00B85E64">
                          <w:pPr>
                            <w:spacing w:line="240" w:lineRule="auto"/>
                          </w:pPr>
                          <w:r>
                            <w:rPr>
                              <w:noProof/>
                            </w:rPr>
                            <w:drawing>
                              <wp:inline distT="0" distB="0" distL="0" distR="0" wp14:anchorId="7C87CC7A" wp14:editId="00BC4C7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3A139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980A01F" w14:textId="77777777" w:rsidR="004D7FAD" w:rsidRDefault="00B85E64">
                    <w:pPr>
                      <w:spacing w:line="240" w:lineRule="auto"/>
                    </w:pPr>
                    <w:r>
                      <w:rPr>
                        <w:noProof/>
                      </w:rPr>
                      <w:drawing>
                        <wp:inline distT="0" distB="0" distL="0" distR="0" wp14:anchorId="7C87CC7A" wp14:editId="00BC4C7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D6BE4CB" wp14:editId="2F353862">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14D2931" w14:textId="77777777" w:rsidR="00B85E64" w:rsidRDefault="00B85E64"/>
                      </w:txbxContent>
                    </wps:txbx>
                    <wps:bodyPr vert="horz" wrap="square" lIns="0" tIns="0" rIns="0" bIns="0" anchor="t" anchorCtr="0"/>
                  </wps:wsp>
                </a:graphicData>
              </a:graphic>
            </wp:anchor>
          </w:drawing>
        </mc:Choice>
        <mc:Fallback>
          <w:pict>
            <v:shape w14:anchorId="7D6BE4C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14D2931" w14:textId="77777777" w:rsidR="00B85E64" w:rsidRDefault="00B85E6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C0CC2A" wp14:editId="2A65227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51F9D4D" w14:textId="77777777" w:rsidR="004D7FAD" w:rsidRDefault="00B85E64">
                          <w:pPr>
                            <w:pStyle w:val="StandaardReferentiegegevensKop"/>
                          </w:pPr>
                          <w:r>
                            <w:t>Directie Directe Belastingen &amp; Toeslagen</w:t>
                          </w:r>
                        </w:p>
                        <w:p w14:paraId="38E26E9C" w14:textId="77777777" w:rsidR="004D7FAD" w:rsidRDefault="004D7FAD">
                          <w:pPr>
                            <w:pStyle w:val="WitregelW1"/>
                          </w:pPr>
                        </w:p>
                        <w:p w14:paraId="61BA3621" w14:textId="77777777" w:rsidR="004D7FAD" w:rsidRDefault="00B85E64">
                          <w:pPr>
                            <w:pStyle w:val="StandaardReferentiegegevens"/>
                          </w:pPr>
                          <w:r>
                            <w:t>Korte Voorhout 7</w:t>
                          </w:r>
                        </w:p>
                        <w:p w14:paraId="3FBB7990" w14:textId="77777777" w:rsidR="004D7FAD" w:rsidRDefault="00B85E64">
                          <w:pPr>
                            <w:pStyle w:val="StandaardReferentiegegevens"/>
                          </w:pPr>
                          <w:r>
                            <w:t>2511 CW  'S-GRAVENHAGE</w:t>
                          </w:r>
                        </w:p>
                        <w:p w14:paraId="16336088" w14:textId="77777777" w:rsidR="004D7FAD" w:rsidRDefault="00B85E64">
                          <w:pPr>
                            <w:pStyle w:val="StandaardReferentiegegevens"/>
                          </w:pPr>
                          <w:r>
                            <w:t>POSTBUS 20201</w:t>
                          </w:r>
                        </w:p>
                        <w:p w14:paraId="4C0B055E" w14:textId="77777777" w:rsidR="004D7FAD" w:rsidRDefault="00B85E64">
                          <w:pPr>
                            <w:pStyle w:val="StandaardReferentiegegevens"/>
                          </w:pPr>
                          <w:r>
                            <w:t>2500 EE  'S-GRAVENHAGE</w:t>
                          </w:r>
                        </w:p>
                        <w:p w14:paraId="5DD9B752" w14:textId="77777777" w:rsidR="004D7FAD" w:rsidRDefault="00B85E64">
                          <w:pPr>
                            <w:pStyle w:val="StandaardReferentiegegevens"/>
                          </w:pPr>
                          <w:r>
                            <w:t>www.rijksoverheid.nl/fin</w:t>
                          </w:r>
                        </w:p>
                        <w:p w14:paraId="045AAC45" w14:textId="77777777" w:rsidR="004D7FAD" w:rsidRDefault="004D7FAD">
                          <w:pPr>
                            <w:pStyle w:val="WitregelW2"/>
                          </w:pPr>
                        </w:p>
                        <w:p w14:paraId="258F80A0" w14:textId="77777777" w:rsidR="004D7FAD" w:rsidRDefault="00B85E64">
                          <w:pPr>
                            <w:pStyle w:val="StandaardReferentiegegevensKop"/>
                          </w:pPr>
                          <w:r>
                            <w:t>Ons kenmerk</w:t>
                          </w:r>
                        </w:p>
                        <w:p w14:paraId="0D463E63" w14:textId="1FB5E33F" w:rsidR="006C5079" w:rsidRDefault="007E329E">
                          <w:pPr>
                            <w:pStyle w:val="StandaardReferentiegegevens"/>
                          </w:pPr>
                          <w:r>
                            <w:fldChar w:fldCharType="begin"/>
                          </w:r>
                          <w:r>
                            <w:instrText xml:space="preserve"> DOCPROPERTY  "Kenmerk"  \* MERGEFORMAT </w:instrText>
                          </w:r>
                          <w:r>
                            <w:fldChar w:fldCharType="separate"/>
                          </w:r>
                          <w:r>
                            <w:t>2025-0000039307</w:t>
                          </w:r>
                          <w:r>
                            <w:fldChar w:fldCharType="end"/>
                          </w:r>
                        </w:p>
                        <w:p w14:paraId="5AD421A6" w14:textId="77777777" w:rsidR="004D7FAD" w:rsidRDefault="004D7FAD">
                          <w:pPr>
                            <w:pStyle w:val="WitregelW1"/>
                          </w:pPr>
                        </w:p>
                        <w:p w14:paraId="171BB44D" w14:textId="77777777" w:rsidR="004D7FAD" w:rsidRDefault="00B85E64">
                          <w:pPr>
                            <w:pStyle w:val="StandaardReferentiegegevensKop"/>
                          </w:pPr>
                          <w:r>
                            <w:t>Uw brief (kenmerk)</w:t>
                          </w:r>
                        </w:p>
                        <w:p w14:paraId="1CE09D08" w14:textId="1FDB9A9E" w:rsidR="006C5079" w:rsidRDefault="007E329E">
                          <w:pPr>
                            <w:pStyle w:val="StandaardReferentiegegevens"/>
                          </w:pPr>
                          <w:r>
                            <w:fldChar w:fldCharType="begin"/>
                          </w:r>
                          <w:r>
                            <w:instrText xml:space="preserve"> DOCPROPERTY  "UwKenmerk"  \* MERGEFORMAT </w:instrText>
                          </w:r>
                          <w:r>
                            <w:fldChar w:fldCharType="end"/>
                          </w:r>
                        </w:p>
                        <w:p w14:paraId="6FF4F214" w14:textId="77777777" w:rsidR="004D7FAD" w:rsidRDefault="004D7FAD">
                          <w:pPr>
                            <w:pStyle w:val="WitregelW1"/>
                          </w:pPr>
                        </w:p>
                        <w:p w14:paraId="22F7CF9F" w14:textId="77777777" w:rsidR="004D7FAD" w:rsidRDefault="00B85E64">
                          <w:pPr>
                            <w:pStyle w:val="StandaardReferentiegegevensKop"/>
                          </w:pPr>
                          <w:r>
                            <w:t>Bijlagen</w:t>
                          </w:r>
                        </w:p>
                        <w:p w14:paraId="17E4BF09" w14:textId="77777777" w:rsidR="004D7FAD" w:rsidRDefault="00B85E64">
                          <w:pPr>
                            <w:pStyle w:val="StandaardReferentiegegevens"/>
                          </w:pPr>
                          <w:r>
                            <w:t>1. Rapport Nadere analyse gevolgen van het afschaffen van de fiscale faciliteiten voor groen beleggen</w:t>
                          </w:r>
                        </w:p>
                        <w:p w14:paraId="3D817F8E" w14:textId="77777777" w:rsidR="004D7FAD" w:rsidRDefault="00B85E64">
                          <w:pPr>
                            <w:pStyle w:val="StandaardReferentiegegevens"/>
                          </w:pPr>
                          <w:r>
                            <w:t>2. Rapport Verwachte gevolgen verlaging vrijstelling groen beleggen</w:t>
                          </w:r>
                        </w:p>
                      </w:txbxContent>
                    </wps:txbx>
                    <wps:bodyPr vert="horz" wrap="square" lIns="0" tIns="0" rIns="0" bIns="0" anchor="t" anchorCtr="0"/>
                  </wps:wsp>
                </a:graphicData>
              </a:graphic>
            </wp:anchor>
          </w:drawing>
        </mc:Choice>
        <mc:Fallback>
          <w:pict>
            <v:shape w14:anchorId="27C0CC2A"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51F9D4D" w14:textId="77777777" w:rsidR="004D7FAD" w:rsidRDefault="00B85E64">
                    <w:pPr>
                      <w:pStyle w:val="StandaardReferentiegegevensKop"/>
                    </w:pPr>
                    <w:r>
                      <w:t>Directie Directe Belastingen &amp; Toeslagen</w:t>
                    </w:r>
                  </w:p>
                  <w:p w14:paraId="38E26E9C" w14:textId="77777777" w:rsidR="004D7FAD" w:rsidRDefault="004D7FAD">
                    <w:pPr>
                      <w:pStyle w:val="WitregelW1"/>
                    </w:pPr>
                  </w:p>
                  <w:p w14:paraId="61BA3621" w14:textId="77777777" w:rsidR="004D7FAD" w:rsidRDefault="00B85E64">
                    <w:pPr>
                      <w:pStyle w:val="StandaardReferentiegegevens"/>
                    </w:pPr>
                    <w:r>
                      <w:t>Korte Voorhout 7</w:t>
                    </w:r>
                  </w:p>
                  <w:p w14:paraId="3FBB7990" w14:textId="77777777" w:rsidR="004D7FAD" w:rsidRDefault="00B85E64">
                    <w:pPr>
                      <w:pStyle w:val="StandaardReferentiegegevens"/>
                    </w:pPr>
                    <w:r>
                      <w:t>2511 CW  'S-GRAVENHAGE</w:t>
                    </w:r>
                  </w:p>
                  <w:p w14:paraId="16336088" w14:textId="77777777" w:rsidR="004D7FAD" w:rsidRDefault="00B85E64">
                    <w:pPr>
                      <w:pStyle w:val="StandaardReferentiegegevens"/>
                    </w:pPr>
                    <w:r>
                      <w:t>POSTBUS 20201</w:t>
                    </w:r>
                  </w:p>
                  <w:p w14:paraId="4C0B055E" w14:textId="77777777" w:rsidR="004D7FAD" w:rsidRDefault="00B85E64">
                    <w:pPr>
                      <w:pStyle w:val="StandaardReferentiegegevens"/>
                    </w:pPr>
                    <w:r>
                      <w:t>2500 EE  'S-GRAVENHAGE</w:t>
                    </w:r>
                  </w:p>
                  <w:p w14:paraId="5DD9B752" w14:textId="77777777" w:rsidR="004D7FAD" w:rsidRDefault="00B85E64">
                    <w:pPr>
                      <w:pStyle w:val="StandaardReferentiegegevens"/>
                    </w:pPr>
                    <w:r>
                      <w:t>www.rijksoverheid.nl/fin</w:t>
                    </w:r>
                  </w:p>
                  <w:p w14:paraId="045AAC45" w14:textId="77777777" w:rsidR="004D7FAD" w:rsidRDefault="004D7FAD">
                    <w:pPr>
                      <w:pStyle w:val="WitregelW2"/>
                    </w:pPr>
                  </w:p>
                  <w:p w14:paraId="258F80A0" w14:textId="77777777" w:rsidR="004D7FAD" w:rsidRDefault="00B85E64">
                    <w:pPr>
                      <w:pStyle w:val="StandaardReferentiegegevensKop"/>
                    </w:pPr>
                    <w:r>
                      <w:t>Ons kenmerk</w:t>
                    </w:r>
                  </w:p>
                  <w:p w14:paraId="0D463E63" w14:textId="1FB5E33F" w:rsidR="006C5079" w:rsidRDefault="007E329E">
                    <w:pPr>
                      <w:pStyle w:val="StandaardReferentiegegevens"/>
                    </w:pPr>
                    <w:r>
                      <w:fldChar w:fldCharType="begin"/>
                    </w:r>
                    <w:r>
                      <w:instrText xml:space="preserve"> DOCPROPERTY  "Kenmerk"  \* MERGEFORMAT </w:instrText>
                    </w:r>
                    <w:r>
                      <w:fldChar w:fldCharType="separate"/>
                    </w:r>
                    <w:r>
                      <w:t>2025-0000039307</w:t>
                    </w:r>
                    <w:r>
                      <w:fldChar w:fldCharType="end"/>
                    </w:r>
                  </w:p>
                  <w:p w14:paraId="5AD421A6" w14:textId="77777777" w:rsidR="004D7FAD" w:rsidRDefault="004D7FAD">
                    <w:pPr>
                      <w:pStyle w:val="WitregelW1"/>
                    </w:pPr>
                  </w:p>
                  <w:p w14:paraId="171BB44D" w14:textId="77777777" w:rsidR="004D7FAD" w:rsidRDefault="00B85E64">
                    <w:pPr>
                      <w:pStyle w:val="StandaardReferentiegegevensKop"/>
                    </w:pPr>
                    <w:r>
                      <w:t>Uw brief (kenmerk)</w:t>
                    </w:r>
                  </w:p>
                  <w:p w14:paraId="1CE09D08" w14:textId="1FDB9A9E" w:rsidR="006C5079" w:rsidRDefault="007E329E">
                    <w:pPr>
                      <w:pStyle w:val="StandaardReferentiegegevens"/>
                    </w:pPr>
                    <w:r>
                      <w:fldChar w:fldCharType="begin"/>
                    </w:r>
                    <w:r>
                      <w:instrText xml:space="preserve"> DOCPROPERTY  "UwKenmerk"  \* MERGEFORMAT </w:instrText>
                    </w:r>
                    <w:r>
                      <w:fldChar w:fldCharType="end"/>
                    </w:r>
                  </w:p>
                  <w:p w14:paraId="6FF4F214" w14:textId="77777777" w:rsidR="004D7FAD" w:rsidRDefault="004D7FAD">
                    <w:pPr>
                      <w:pStyle w:val="WitregelW1"/>
                    </w:pPr>
                  </w:p>
                  <w:p w14:paraId="22F7CF9F" w14:textId="77777777" w:rsidR="004D7FAD" w:rsidRDefault="00B85E64">
                    <w:pPr>
                      <w:pStyle w:val="StandaardReferentiegegevensKop"/>
                    </w:pPr>
                    <w:r>
                      <w:t>Bijlagen</w:t>
                    </w:r>
                  </w:p>
                  <w:p w14:paraId="17E4BF09" w14:textId="77777777" w:rsidR="004D7FAD" w:rsidRDefault="00B85E64">
                    <w:pPr>
                      <w:pStyle w:val="StandaardReferentiegegevens"/>
                    </w:pPr>
                    <w:r>
                      <w:t>1. Rapport Nadere analyse gevolgen van het afschaffen van de fiscale faciliteiten voor groen beleggen</w:t>
                    </w:r>
                  </w:p>
                  <w:p w14:paraId="3D817F8E" w14:textId="77777777" w:rsidR="004D7FAD" w:rsidRDefault="00B85E64">
                    <w:pPr>
                      <w:pStyle w:val="StandaardReferentiegegevens"/>
                    </w:pPr>
                    <w:r>
                      <w:t>2. Rapport Verwachte gevolgen verlaging vrijstelling groen beleggen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E782A7" wp14:editId="408BF13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7F93C5" w14:textId="77777777" w:rsidR="004D7FAD" w:rsidRDefault="00B85E6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4E782A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7F93C5" w14:textId="77777777" w:rsidR="004D7FAD" w:rsidRDefault="00B85E6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3B1E628" wp14:editId="6AD76D30">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0E7E57E" w14:textId="46C751C0" w:rsidR="006C5079" w:rsidRDefault="007E329E">
                          <w:pPr>
                            <w:pStyle w:val="Rubricering"/>
                          </w:pPr>
                          <w:r>
                            <w:fldChar w:fldCharType="begin"/>
                          </w:r>
                          <w:r>
                            <w:instrText xml:space="preserve"> DOCPROPERTY  "Rubricering"  \* MERGEFORMAT </w:instrText>
                          </w:r>
                          <w:r>
                            <w:fldChar w:fldCharType="end"/>
                          </w:r>
                        </w:p>
                        <w:p w14:paraId="7B5BD23C" w14:textId="77777777" w:rsidR="004D7FAD" w:rsidRDefault="00B85E64">
                          <w:r>
                            <w:t>Voorzitter van de Eerste Kamer der Staten-Generaal</w:t>
                          </w:r>
                          <w:r>
                            <w:br/>
                            <w:t xml:space="preserve">Postbus 20017 </w:t>
                          </w:r>
                          <w:r>
                            <w:br/>
                            <w:t>2500 EA  DEN HAAG</w:t>
                          </w:r>
                          <w:r>
                            <w:br/>
                          </w:r>
                        </w:p>
                      </w:txbxContent>
                    </wps:txbx>
                    <wps:bodyPr vert="horz" wrap="square" lIns="0" tIns="0" rIns="0" bIns="0" anchor="t" anchorCtr="0"/>
                  </wps:wsp>
                </a:graphicData>
              </a:graphic>
            </wp:anchor>
          </w:drawing>
        </mc:Choice>
        <mc:Fallback>
          <w:pict>
            <v:shape w14:anchorId="53B1E62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0E7E57E" w14:textId="46C751C0" w:rsidR="006C5079" w:rsidRDefault="007E329E">
                    <w:pPr>
                      <w:pStyle w:val="Rubricering"/>
                    </w:pPr>
                    <w:r>
                      <w:fldChar w:fldCharType="begin"/>
                    </w:r>
                    <w:r>
                      <w:instrText xml:space="preserve"> DOCPROPERTY  "Rubricering"  \* MERGEFORMAT </w:instrText>
                    </w:r>
                    <w:r>
                      <w:fldChar w:fldCharType="end"/>
                    </w:r>
                  </w:p>
                  <w:p w14:paraId="7B5BD23C" w14:textId="77777777" w:rsidR="004D7FAD" w:rsidRDefault="00B85E64">
                    <w:r>
                      <w:t>Voorzitter van de Eerste Kamer der Staten-Generaal</w:t>
                    </w:r>
                    <w:r>
                      <w:br/>
                      <w:t xml:space="preserve">Postbus 20017 </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584B06A" wp14:editId="2E70B49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02A3C9" w14:textId="77777777" w:rsidR="006C5079" w:rsidRDefault="007E329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584B06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802A3C9" w14:textId="77777777" w:rsidR="006C5079" w:rsidRDefault="007E329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4CCD5C7" wp14:editId="313213B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D7FAD" w14:paraId="42572BF2" w14:textId="77777777">
                            <w:trPr>
                              <w:trHeight w:val="200"/>
                            </w:trPr>
                            <w:tc>
                              <w:tcPr>
                                <w:tcW w:w="1140" w:type="dxa"/>
                              </w:tcPr>
                              <w:p w14:paraId="2C1857C5" w14:textId="77777777" w:rsidR="004D7FAD" w:rsidRDefault="004D7FAD"/>
                            </w:tc>
                            <w:tc>
                              <w:tcPr>
                                <w:tcW w:w="5400" w:type="dxa"/>
                              </w:tcPr>
                              <w:p w14:paraId="3CEBEFB1" w14:textId="77777777" w:rsidR="004D7FAD" w:rsidRDefault="004D7FAD"/>
                            </w:tc>
                          </w:tr>
                          <w:tr w:rsidR="004D7FAD" w14:paraId="5BE347D6" w14:textId="77777777">
                            <w:trPr>
                              <w:trHeight w:val="240"/>
                            </w:trPr>
                            <w:tc>
                              <w:tcPr>
                                <w:tcW w:w="1140" w:type="dxa"/>
                              </w:tcPr>
                              <w:p w14:paraId="253DCA2B" w14:textId="77777777" w:rsidR="004D7FAD" w:rsidRDefault="00B85E64">
                                <w:r>
                                  <w:t>Datum</w:t>
                                </w:r>
                              </w:p>
                            </w:tc>
                            <w:tc>
                              <w:tcPr>
                                <w:tcW w:w="5400" w:type="dxa"/>
                              </w:tcPr>
                              <w:p w14:paraId="4E8192A3" w14:textId="56A3833A" w:rsidR="004D7FAD" w:rsidRDefault="007E329E">
                                <w:r>
                                  <w:t>3 april 2025</w:t>
                                </w:r>
                              </w:p>
                            </w:tc>
                          </w:tr>
                          <w:tr w:rsidR="004D7FAD" w14:paraId="19D037F0" w14:textId="77777777">
                            <w:trPr>
                              <w:trHeight w:val="240"/>
                            </w:trPr>
                            <w:tc>
                              <w:tcPr>
                                <w:tcW w:w="1140" w:type="dxa"/>
                              </w:tcPr>
                              <w:p w14:paraId="3947C7AA" w14:textId="77777777" w:rsidR="004D7FAD" w:rsidRDefault="00B85E64">
                                <w:r>
                                  <w:t>Betreft</w:t>
                                </w:r>
                              </w:p>
                            </w:tc>
                            <w:tc>
                              <w:tcPr>
                                <w:tcW w:w="5400" w:type="dxa"/>
                              </w:tcPr>
                              <w:p w14:paraId="11C3A651" w14:textId="4F83CA63" w:rsidR="006C5079" w:rsidRDefault="007E329E">
                                <w:r>
                                  <w:fldChar w:fldCharType="begin"/>
                                </w:r>
                                <w:r>
                                  <w:instrText xml:space="preserve"> DOCPROPERTY  "Onderwerp"  \* MERGEFORMAT </w:instrText>
                                </w:r>
                                <w:r>
                                  <w:fldChar w:fldCharType="separate"/>
                                </w:r>
                                <w:r>
                                  <w:t>Nadere analyse gevolgen afschaffen van de fiscale faciliteiten voor groen beleggen</w:t>
                                </w:r>
                                <w:r>
                                  <w:fldChar w:fldCharType="end"/>
                                </w:r>
                              </w:p>
                            </w:tc>
                          </w:tr>
                          <w:tr w:rsidR="004D7FAD" w14:paraId="782EFF9D" w14:textId="77777777">
                            <w:trPr>
                              <w:trHeight w:val="200"/>
                            </w:trPr>
                            <w:tc>
                              <w:tcPr>
                                <w:tcW w:w="1140" w:type="dxa"/>
                              </w:tcPr>
                              <w:p w14:paraId="63FEA2BD" w14:textId="77777777" w:rsidR="004D7FAD" w:rsidRDefault="004D7FAD"/>
                            </w:tc>
                            <w:tc>
                              <w:tcPr>
                                <w:tcW w:w="4738" w:type="dxa"/>
                              </w:tcPr>
                              <w:p w14:paraId="3AB62179" w14:textId="77777777" w:rsidR="004D7FAD" w:rsidRDefault="004D7FAD"/>
                            </w:tc>
                          </w:tr>
                        </w:tbl>
                        <w:p w14:paraId="3E111003" w14:textId="77777777" w:rsidR="00B85E64" w:rsidRDefault="00B85E64"/>
                      </w:txbxContent>
                    </wps:txbx>
                    <wps:bodyPr vert="horz" wrap="square" lIns="0" tIns="0" rIns="0" bIns="0" anchor="t" anchorCtr="0"/>
                  </wps:wsp>
                </a:graphicData>
              </a:graphic>
            </wp:anchor>
          </w:drawing>
        </mc:Choice>
        <mc:Fallback>
          <w:pict>
            <v:shape w14:anchorId="34CCD5C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D7FAD" w14:paraId="42572BF2" w14:textId="77777777">
                      <w:trPr>
                        <w:trHeight w:val="200"/>
                      </w:trPr>
                      <w:tc>
                        <w:tcPr>
                          <w:tcW w:w="1140" w:type="dxa"/>
                        </w:tcPr>
                        <w:p w14:paraId="2C1857C5" w14:textId="77777777" w:rsidR="004D7FAD" w:rsidRDefault="004D7FAD"/>
                      </w:tc>
                      <w:tc>
                        <w:tcPr>
                          <w:tcW w:w="5400" w:type="dxa"/>
                        </w:tcPr>
                        <w:p w14:paraId="3CEBEFB1" w14:textId="77777777" w:rsidR="004D7FAD" w:rsidRDefault="004D7FAD"/>
                      </w:tc>
                    </w:tr>
                    <w:tr w:rsidR="004D7FAD" w14:paraId="5BE347D6" w14:textId="77777777">
                      <w:trPr>
                        <w:trHeight w:val="240"/>
                      </w:trPr>
                      <w:tc>
                        <w:tcPr>
                          <w:tcW w:w="1140" w:type="dxa"/>
                        </w:tcPr>
                        <w:p w14:paraId="253DCA2B" w14:textId="77777777" w:rsidR="004D7FAD" w:rsidRDefault="00B85E64">
                          <w:r>
                            <w:t>Datum</w:t>
                          </w:r>
                        </w:p>
                      </w:tc>
                      <w:tc>
                        <w:tcPr>
                          <w:tcW w:w="5400" w:type="dxa"/>
                        </w:tcPr>
                        <w:p w14:paraId="4E8192A3" w14:textId="56A3833A" w:rsidR="004D7FAD" w:rsidRDefault="007E329E">
                          <w:r>
                            <w:t>3 april 2025</w:t>
                          </w:r>
                        </w:p>
                      </w:tc>
                    </w:tr>
                    <w:tr w:rsidR="004D7FAD" w14:paraId="19D037F0" w14:textId="77777777">
                      <w:trPr>
                        <w:trHeight w:val="240"/>
                      </w:trPr>
                      <w:tc>
                        <w:tcPr>
                          <w:tcW w:w="1140" w:type="dxa"/>
                        </w:tcPr>
                        <w:p w14:paraId="3947C7AA" w14:textId="77777777" w:rsidR="004D7FAD" w:rsidRDefault="00B85E64">
                          <w:r>
                            <w:t>Betreft</w:t>
                          </w:r>
                        </w:p>
                      </w:tc>
                      <w:tc>
                        <w:tcPr>
                          <w:tcW w:w="5400" w:type="dxa"/>
                        </w:tcPr>
                        <w:p w14:paraId="11C3A651" w14:textId="4F83CA63" w:rsidR="006C5079" w:rsidRDefault="007E329E">
                          <w:r>
                            <w:fldChar w:fldCharType="begin"/>
                          </w:r>
                          <w:r>
                            <w:instrText xml:space="preserve"> DOCPROPERTY  "Onderwerp"  \* MERGEFORMAT </w:instrText>
                          </w:r>
                          <w:r>
                            <w:fldChar w:fldCharType="separate"/>
                          </w:r>
                          <w:r>
                            <w:t>Nadere analyse gevolgen afschaffen van de fiscale faciliteiten voor groen beleggen</w:t>
                          </w:r>
                          <w:r>
                            <w:fldChar w:fldCharType="end"/>
                          </w:r>
                        </w:p>
                      </w:tc>
                    </w:tr>
                    <w:tr w:rsidR="004D7FAD" w14:paraId="782EFF9D" w14:textId="77777777">
                      <w:trPr>
                        <w:trHeight w:val="200"/>
                      </w:trPr>
                      <w:tc>
                        <w:tcPr>
                          <w:tcW w:w="1140" w:type="dxa"/>
                        </w:tcPr>
                        <w:p w14:paraId="63FEA2BD" w14:textId="77777777" w:rsidR="004D7FAD" w:rsidRDefault="004D7FAD"/>
                      </w:tc>
                      <w:tc>
                        <w:tcPr>
                          <w:tcW w:w="4738" w:type="dxa"/>
                        </w:tcPr>
                        <w:p w14:paraId="3AB62179" w14:textId="77777777" w:rsidR="004D7FAD" w:rsidRDefault="004D7FAD"/>
                      </w:tc>
                    </w:tr>
                  </w:tbl>
                  <w:p w14:paraId="3E111003" w14:textId="77777777" w:rsidR="00B85E64" w:rsidRDefault="00B85E6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92B97A4" wp14:editId="48655CF3">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DBED9E9" w14:textId="0DF826F0" w:rsidR="006C5079" w:rsidRDefault="007E329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92B97A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DBED9E9" w14:textId="0DF826F0" w:rsidR="006C5079" w:rsidRDefault="007E329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3AB9F1B" wp14:editId="1A03BDE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DC328E" w14:textId="77777777" w:rsidR="00B85E64" w:rsidRDefault="00B85E64"/>
                      </w:txbxContent>
                    </wps:txbx>
                    <wps:bodyPr vert="horz" wrap="square" lIns="0" tIns="0" rIns="0" bIns="0" anchor="t" anchorCtr="0"/>
                  </wps:wsp>
                </a:graphicData>
              </a:graphic>
            </wp:anchor>
          </w:drawing>
        </mc:Choice>
        <mc:Fallback>
          <w:pict>
            <v:shape w14:anchorId="73AB9F1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DC328E" w14:textId="77777777" w:rsidR="00B85E64" w:rsidRDefault="00B85E6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0EBAB"/>
    <w:multiLevelType w:val="multilevel"/>
    <w:tmpl w:val="E5DFE7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F0D2EFB"/>
    <w:multiLevelType w:val="multilevel"/>
    <w:tmpl w:val="10683EB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70427"/>
    <w:multiLevelType w:val="hybridMultilevel"/>
    <w:tmpl w:val="007004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0075A05"/>
    <w:multiLevelType w:val="multilevel"/>
    <w:tmpl w:val="552B64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2D6E14B"/>
    <w:multiLevelType w:val="multilevel"/>
    <w:tmpl w:val="341186D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51F396"/>
    <w:multiLevelType w:val="multilevel"/>
    <w:tmpl w:val="421AB93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A0629B"/>
    <w:multiLevelType w:val="multilevel"/>
    <w:tmpl w:val="BDA3CBF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5715701">
    <w:abstractNumId w:val="6"/>
  </w:num>
  <w:num w:numId="2" w16cid:durableId="1478918118">
    <w:abstractNumId w:val="5"/>
  </w:num>
  <w:num w:numId="3" w16cid:durableId="700398906">
    <w:abstractNumId w:val="0"/>
  </w:num>
  <w:num w:numId="4" w16cid:durableId="1901548879">
    <w:abstractNumId w:val="3"/>
  </w:num>
  <w:num w:numId="5" w16cid:durableId="871111573">
    <w:abstractNumId w:val="4"/>
  </w:num>
  <w:num w:numId="6" w16cid:durableId="1081877880">
    <w:abstractNumId w:val="1"/>
  </w:num>
  <w:num w:numId="7" w16cid:durableId="1625306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AD"/>
    <w:rsid w:val="00185755"/>
    <w:rsid w:val="00231CC5"/>
    <w:rsid w:val="00253455"/>
    <w:rsid w:val="002546B8"/>
    <w:rsid w:val="00487CBB"/>
    <w:rsid w:val="004D7FAD"/>
    <w:rsid w:val="006C5079"/>
    <w:rsid w:val="00753053"/>
    <w:rsid w:val="007E329E"/>
    <w:rsid w:val="00A32C5F"/>
    <w:rsid w:val="00AF77B0"/>
    <w:rsid w:val="00B567B4"/>
    <w:rsid w:val="00B85E64"/>
    <w:rsid w:val="00DC5723"/>
    <w:rsid w:val="00EC5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7AB60EC"/>
  <w15:docId w15:val="{FC2939D7-EF4B-46CF-912A-33BFB573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85E6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85E64"/>
    <w:rPr>
      <w:rFonts w:asciiTheme="minorHAnsi" w:eastAsiaTheme="minorHAnsi" w:hAnsiTheme="minorHAnsi" w:cstheme="minorBidi"/>
      <w:kern w:val="2"/>
      <w:lang w:eastAsia="en-US"/>
      <w14:ligatures w14:val="standardContextual"/>
    </w:rPr>
  </w:style>
  <w:style w:type="paragraph" w:styleId="Geenafstand">
    <w:name w:val="No Spacing"/>
    <w:uiPriority w:val="1"/>
    <w:qFormat/>
    <w:rsid w:val="00B85E64"/>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B85E64"/>
    <w:rPr>
      <w:vertAlign w:val="superscript"/>
    </w:rPr>
  </w:style>
  <w:style w:type="paragraph" w:styleId="Koptekst">
    <w:name w:val="header"/>
    <w:basedOn w:val="Standaard"/>
    <w:link w:val="KoptekstChar"/>
    <w:uiPriority w:val="99"/>
    <w:unhideWhenUsed/>
    <w:rsid w:val="00B85E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5E64"/>
    <w:rPr>
      <w:rFonts w:ascii="Verdana" w:hAnsi="Verdana"/>
      <w:color w:val="000000"/>
      <w:sz w:val="18"/>
      <w:szCs w:val="18"/>
    </w:rPr>
  </w:style>
  <w:style w:type="paragraph" w:styleId="Voettekst">
    <w:name w:val="footer"/>
    <w:basedOn w:val="Standaard"/>
    <w:link w:val="VoettekstChar"/>
    <w:uiPriority w:val="99"/>
    <w:unhideWhenUsed/>
    <w:rsid w:val="00B85E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85E6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4597">
      <w:bodyDiv w:val="1"/>
      <w:marLeft w:val="0"/>
      <w:marRight w:val="0"/>
      <w:marTop w:val="0"/>
      <w:marBottom w:val="0"/>
      <w:divBdr>
        <w:top w:val="none" w:sz="0" w:space="0" w:color="auto"/>
        <w:left w:val="none" w:sz="0" w:space="0" w:color="auto"/>
        <w:bottom w:val="none" w:sz="0" w:space="0" w:color="auto"/>
        <w:right w:val="none" w:sz="0" w:space="0" w:color="auto"/>
      </w:divBdr>
    </w:div>
    <w:div w:id="877670320">
      <w:bodyDiv w:val="1"/>
      <w:marLeft w:val="0"/>
      <w:marRight w:val="0"/>
      <w:marTop w:val="0"/>
      <w:marBottom w:val="0"/>
      <w:divBdr>
        <w:top w:val="none" w:sz="0" w:space="0" w:color="auto"/>
        <w:left w:val="none" w:sz="0" w:space="0" w:color="auto"/>
        <w:bottom w:val="none" w:sz="0" w:space="0" w:color="auto"/>
        <w:right w:val="none" w:sz="0" w:space="0" w:color="auto"/>
      </w:divBdr>
    </w:div>
    <w:div w:id="1091664008">
      <w:bodyDiv w:val="1"/>
      <w:marLeft w:val="0"/>
      <w:marRight w:val="0"/>
      <w:marTop w:val="0"/>
      <w:marBottom w:val="0"/>
      <w:divBdr>
        <w:top w:val="none" w:sz="0" w:space="0" w:color="auto"/>
        <w:left w:val="none" w:sz="0" w:space="0" w:color="auto"/>
        <w:bottom w:val="none" w:sz="0" w:space="0" w:color="auto"/>
        <w:right w:val="none" w:sz="0" w:space="0" w:color="auto"/>
      </w:divBdr>
    </w:div>
    <w:div w:id="1098022894">
      <w:bodyDiv w:val="1"/>
      <w:marLeft w:val="0"/>
      <w:marRight w:val="0"/>
      <w:marTop w:val="0"/>
      <w:marBottom w:val="0"/>
      <w:divBdr>
        <w:top w:val="none" w:sz="0" w:space="0" w:color="auto"/>
        <w:left w:val="none" w:sz="0" w:space="0" w:color="auto"/>
        <w:bottom w:val="none" w:sz="0" w:space="0" w:color="auto"/>
        <w:right w:val="none" w:sz="0" w:space="0" w:color="auto"/>
      </w:divBdr>
    </w:div>
    <w:div w:id="162392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363</ap:Words>
  <ap:Characters>2001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Nadere analyse gevolgen afschaffen van de fiscale faciliteiten voor groen beleggen</vt:lpstr>
    </vt:vector>
  </ap:TitlesOfParts>
  <ap:LinksUpToDate>false</ap:LinksUpToDate>
  <ap:CharactersWithSpaces>2360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2025-04-03T11:11:00.0000000Z</dcterms:created>
  <dcterms:modified xsi:type="dcterms:W3CDTF">2025-04-03T11:11:00.0000000Z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Nadere analyse gevolgen afschaffen van de fiscale faciliteiten voor groen beleggen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Eerste Kamer der Staten-Generaal_x000d_
Postbus 20017 _x000d_
2500 EA  DEN HAAG_x000d_
</vt:lpwstr>
  </property>
  <property fmtid="{D5CDD505-2E9C-101B-9397-08002B2CF9AE}" pid="11" name="Van">
    <vt:lpwstr/>
  </property>
  <property fmtid="{D5CDD505-2E9C-101B-9397-08002B2CF9AE}" pid="12" name="Datum">
    <vt:lpwstr>11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2025-0000039307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Nadere analyse gevolgen afschaffen van de fiscale faciliteiten voor groen beleggen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2025-02-11T07:54:27Z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e131e203-8c21-4d79-9077-48534e9ec838</vt:lpwstr>
  </property>
  <property fmtid="{D5CDD505-2E9C-101B-9397-08002B2CF9AE}" pid="37" name="MSIP_Label_b2aa6e22-2c82-48c6-bf24-1790f4b9c128_ContentBits">
    <vt:lpwstr>0</vt:lpwstr>
  </property>
</Properties>
</file>