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C226000" w14:textId="77777777">
        <w:tc>
          <w:tcPr>
            <w:tcW w:w="6379" w:type="dxa"/>
            <w:gridSpan w:val="2"/>
            <w:tcBorders>
              <w:top w:val="nil"/>
              <w:left w:val="nil"/>
              <w:bottom w:val="nil"/>
              <w:right w:val="nil"/>
            </w:tcBorders>
            <w:vAlign w:val="center"/>
          </w:tcPr>
          <w:p w:rsidR="004330ED" w:rsidP="00EA1CE4" w:rsidRDefault="004330ED" w14:paraId="6038B6B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AC67FD1"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C6D1B7C" w14:textId="77777777">
        <w:trPr>
          <w:cantSplit/>
        </w:trPr>
        <w:tc>
          <w:tcPr>
            <w:tcW w:w="10348" w:type="dxa"/>
            <w:gridSpan w:val="3"/>
            <w:tcBorders>
              <w:top w:val="single" w:color="auto" w:sz="4" w:space="0"/>
              <w:left w:val="nil"/>
              <w:bottom w:val="nil"/>
              <w:right w:val="nil"/>
            </w:tcBorders>
          </w:tcPr>
          <w:p w:rsidR="004330ED" w:rsidP="004A1E29" w:rsidRDefault="004330ED" w14:paraId="3DC9A93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85547DD" w14:textId="77777777">
        <w:trPr>
          <w:cantSplit/>
        </w:trPr>
        <w:tc>
          <w:tcPr>
            <w:tcW w:w="10348" w:type="dxa"/>
            <w:gridSpan w:val="3"/>
            <w:tcBorders>
              <w:top w:val="nil"/>
              <w:left w:val="nil"/>
              <w:bottom w:val="nil"/>
              <w:right w:val="nil"/>
            </w:tcBorders>
          </w:tcPr>
          <w:p w:rsidR="004330ED" w:rsidP="00BF623B" w:rsidRDefault="004330ED" w14:paraId="00C45DF6" w14:textId="77777777">
            <w:pPr>
              <w:pStyle w:val="Amendement"/>
              <w:tabs>
                <w:tab w:val="clear" w:pos="3310"/>
                <w:tab w:val="clear" w:pos="3600"/>
              </w:tabs>
              <w:rPr>
                <w:rFonts w:ascii="Times New Roman" w:hAnsi="Times New Roman"/>
                <w:b w:val="0"/>
              </w:rPr>
            </w:pPr>
          </w:p>
        </w:tc>
      </w:tr>
      <w:tr w:rsidR="004330ED" w:rsidTr="00EA1CE4" w14:paraId="42515536" w14:textId="77777777">
        <w:trPr>
          <w:cantSplit/>
        </w:trPr>
        <w:tc>
          <w:tcPr>
            <w:tcW w:w="10348" w:type="dxa"/>
            <w:gridSpan w:val="3"/>
            <w:tcBorders>
              <w:top w:val="nil"/>
              <w:left w:val="nil"/>
              <w:bottom w:val="single" w:color="auto" w:sz="4" w:space="0"/>
              <w:right w:val="nil"/>
            </w:tcBorders>
          </w:tcPr>
          <w:p w:rsidR="004330ED" w:rsidP="00BF623B" w:rsidRDefault="004330ED" w14:paraId="4AB2A42E" w14:textId="77777777">
            <w:pPr>
              <w:pStyle w:val="Amendement"/>
              <w:tabs>
                <w:tab w:val="clear" w:pos="3310"/>
                <w:tab w:val="clear" w:pos="3600"/>
              </w:tabs>
              <w:rPr>
                <w:rFonts w:ascii="Times New Roman" w:hAnsi="Times New Roman"/>
              </w:rPr>
            </w:pPr>
          </w:p>
        </w:tc>
      </w:tr>
      <w:tr w:rsidR="004330ED" w:rsidTr="00EA1CE4" w14:paraId="3CB154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53EC857"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49895A3" w14:textId="77777777">
            <w:pPr>
              <w:suppressAutoHyphens/>
              <w:ind w:left="-70"/>
              <w:rPr>
                <w:b/>
              </w:rPr>
            </w:pPr>
          </w:p>
        </w:tc>
      </w:tr>
      <w:tr w:rsidR="003C21AC" w:rsidTr="00EA1CE4" w14:paraId="2DAB6E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40712" w14:paraId="7A037482" w14:textId="1CD2E56D">
            <w:pPr>
              <w:pStyle w:val="Amendement"/>
              <w:tabs>
                <w:tab w:val="clear" w:pos="3310"/>
                <w:tab w:val="clear" w:pos="3600"/>
              </w:tabs>
              <w:rPr>
                <w:rFonts w:ascii="Times New Roman" w:hAnsi="Times New Roman"/>
              </w:rPr>
            </w:pPr>
            <w:r>
              <w:rPr>
                <w:rFonts w:ascii="Times New Roman" w:hAnsi="Times New Roman"/>
              </w:rPr>
              <w:t>35 6</w:t>
            </w:r>
            <w:r w:rsidR="00D72BC8">
              <w:rPr>
                <w:rFonts w:ascii="Times New Roman" w:hAnsi="Times New Roman"/>
              </w:rPr>
              <w:t>4</w:t>
            </w:r>
            <w:r>
              <w:rPr>
                <w:rFonts w:ascii="Times New Roman" w:hAnsi="Times New Roman"/>
              </w:rPr>
              <w:t>6</w:t>
            </w:r>
          </w:p>
        </w:tc>
        <w:tc>
          <w:tcPr>
            <w:tcW w:w="7371" w:type="dxa"/>
            <w:gridSpan w:val="2"/>
          </w:tcPr>
          <w:p w:rsidRPr="00C40712" w:rsidR="003C21AC" w:rsidP="00C40712" w:rsidRDefault="00C40712" w14:paraId="7199A066" w14:textId="0DDBC1F9">
            <w:pPr>
              <w:jc w:val="both"/>
              <w:rPr>
                <w:b/>
                <w:bCs/>
                <w:szCs w:val="24"/>
              </w:rPr>
            </w:pPr>
            <w:r w:rsidRPr="000B18AD">
              <w:rPr>
                <w:b/>
                <w:bCs/>
                <w:szCs w:val="24"/>
              </w:rPr>
              <w:t>Regels voor het inzichtelijk maken van donaties ontvangen door maatschappelijke organisaties en tot het tegengaan van ondermijning door maatschappelijke organisaties, alsmede tot wijziging van het Burgerlijk Wetboek, de Handelsregisterwet 2007 en de Wet op de economische delicten in verband met het deponeren van de balans en de staat van baten en lasten door stichtingen (Wet transparantie en tegengaan ondermijning door maatschappelijke organisaties)</w:t>
            </w:r>
          </w:p>
        </w:tc>
      </w:tr>
      <w:tr w:rsidR="003C21AC" w:rsidTr="00EA1CE4" w14:paraId="671613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CC50E6"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D483B41" w14:textId="77777777">
            <w:pPr>
              <w:pStyle w:val="Amendement"/>
              <w:tabs>
                <w:tab w:val="clear" w:pos="3310"/>
                <w:tab w:val="clear" w:pos="3600"/>
              </w:tabs>
              <w:ind w:left="-70"/>
              <w:rPr>
                <w:rFonts w:ascii="Times New Roman" w:hAnsi="Times New Roman"/>
              </w:rPr>
            </w:pPr>
          </w:p>
        </w:tc>
      </w:tr>
      <w:tr w:rsidR="003C21AC" w:rsidTr="00EA1CE4" w14:paraId="00EF3E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4EB0BD3"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831935D" w14:textId="77777777">
            <w:pPr>
              <w:pStyle w:val="Amendement"/>
              <w:tabs>
                <w:tab w:val="clear" w:pos="3310"/>
                <w:tab w:val="clear" w:pos="3600"/>
              </w:tabs>
              <w:ind w:left="-70"/>
              <w:rPr>
                <w:rFonts w:ascii="Times New Roman" w:hAnsi="Times New Roman"/>
              </w:rPr>
            </w:pPr>
          </w:p>
        </w:tc>
      </w:tr>
      <w:tr w:rsidR="003C21AC" w:rsidTr="00EA1CE4" w14:paraId="28438F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5374421" w14:textId="11914DE9">
            <w:pPr>
              <w:pStyle w:val="Amendement"/>
              <w:tabs>
                <w:tab w:val="clear" w:pos="3310"/>
                <w:tab w:val="clear" w:pos="3600"/>
              </w:tabs>
              <w:rPr>
                <w:rFonts w:ascii="Times New Roman" w:hAnsi="Times New Roman"/>
              </w:rPr>
            </w:pPr>
            <w:r w:rsidRPr="00C035D4">
              <w:rPr>
                <w:rFonts w:ascii="Times New Roman" w:hAnsi="Times New Roman"/>
              </w:rPr>
              <w:t xml:space="preserve">Nr. </w:t>
            </w:r>
            <w:r w:rsidR="001655AC">
              <w:rPr>
                <w:rFonts w:ascii="Times New Roman" w:hAnsi="Times New Roman"/>
                <w:caps/>
              </w:rPr>
              <w:t>30</w:t>
            </w:r>
          </w:p>
        </w:tc>
        <w:tc>
          <w:tcPr>
            <w:tcW w:w="7371" w:type="dxa"/>
            <w:gridSpan w:val="2"/>
          </w:tcPr>
          <w:p w:rsidRPr="00C035D4" w:rsidR="003C21AC" w:rsidP="006E0971" w:rsidRDefault="00C40712" w14:paraId="643D8C7D" w14:textId="6C8432C4">
            <w:pPr>
              <w:pStyle w:val="Amendement"/>
              <w:tabs>
                <w:tab w:val="clear" w:pos="3310"/>
                <w:tab w:val="clear" w:pos="3600"/>
              </w:tabs>
              <w:ind w:left="-70"/>
              <w:rPr>
                <w:rFonts w:ascii="Times New Roman" w:hAnsi="Times New Roman"/>
                <w:caps/>
              </w:rPr>
            </w:pPr>
            <w:r>
              <w:rPr>
                <w:rFonts w:ascii="Times New Roman" w:hAnsi="Times New Roman"/>
                <w:caps/>
              </w:rPr>
              <w:t>sub</w:t>
            </w:r>
            <w:r w:rsidRPr="00C035D4" w:rsidR="003C21AC">
              <w:rPr>
                <w:rFonts w:ascii="Times New Roman" w:hAnsi="Times New Roman"/>
                <w:caps/>
              </w:rPr>
              <w:t xml:space="preserve">AMENDEMENT VAN </w:t>
            </w:r>
            <w:r w:rsidR="00C0177B">
              <w:rPr>
                <w:rFonts w:ascii="Times New Roman" w:hAnsi="Times New Roman"/>
                <w:caps/>
              </w:rPr>
              <w:t>de</w:t>
            </w:r>
            <w:r w:rsidRPr="00C035D4" w:rsidR="003C21AC">
              <w:rPr>
                <w:rFonts w:ascii="Times New Roman" w:hAnsi="Times New Roman"/>
                <w:caps/>
              </w:rPr>
              <w:t xml:space="preserve"> </w:t>
            </w:r>
            <w:r w:rsidR="00C0177B">
              <w:rPr>
                <w:rFonts w:ascii="Times New Roman" w:hAnsi="Times New Roman"/>
                <w:caps/>
              </w:rPr>
              <w:t>leden</w:t>
            </w:r>
            <w:r w:rsidRPr="00C035D4" w:rsidR="003C21AC">
              <w:rPr>
                <w:rFonts w:ascii="Times New Roman" w:hAnsi="Times New Roman"/>
                <w:caps/>
              </w:rPr>
              <w:t xml:space="preserve"> </w:t>
            </w:r>
            <w:r>
              <w:rPr>
                <w:rFonts w:ascii="Times New Roman" w:hAnsi="Times New Roman"/>
                <w:caps/>
              </w:rPr>
              <w:t>van nispen</w:t>
            </w:r>
            <w:r w:rsidR="00C0177B">
              <w:rPr>
                <w:rFonts w:ascii="Times New Roman" w:hAnsi="Times New Roman"/>
                <w:caps/>
              </w:rPr>
              <w:t xml:space="preserve"> en mutluer</w:t>
            </w:r>
          </w:p>
        </w:tc>
      </w:tr>
      <w:tr w:rsidR="003C21AC" w:rsidTr="00EA1CE4" w14:paraId="558E63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2E001EF"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6B7002C" w14:textId="0003A2C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1655AC">
              <w:rPr>
                <w:rFonts w:ascii="Times New Roman" w:hAnsi="Times New Roman"/>
                <w:b w:val="0"/>
              </w:rPr>
              <w:t>17 maart 2025</w:t>
            </w:r>
          </w:p>
        </w:tc>
      </w:tr>
      <w:tr w:rsidR="00B01BA6" w:rsidTr="00EA1CE4" w14:paraId="0342D5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286B649"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50BDDA6" w14:textId="77777777">
            <w:pPr>
              <w:pStyle w:val="Amendement"/>
              <w:tabs>
                <w:tab w:val="clear" w:pos="3310"/>
                <w:tab w:val="clear" w:pos="3600"/>
              </w:tabs>
              <w:ind w:left="-70"/>
              <w:rPr>
                <w:rFonts w:ascii="Times New Roman" w:hAnsi="Times New Roman"/>
                <w:b w:val="0"/>
              </w:rPr>
            </w:pPr>
          </w:p>
        </w:tc>
      </w:tr>
      <w:tr w:rsidRPr="00EA69AC" w:rsidR="00B01BA6" w:rsidTr="00EA1CE4" w14:paraId="0923D8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608C2BF" w14:textId="4FEEA703">
            <w:pPr>
              <w:ind w:firstLine="284"/>
            </w:pPr>
            <w:r w:rsidRPr="00EA69AC">
              <w:t>De ondergetekende</w:t>
            </w:r>
            <w:r w:rsidR="00C0177B">
              <w:t xml:space="preserve">n stellen </w:t>
            </w:r>
            <w:r w:rsidRPr="00EA69AC">
              <w:t xml:space="preserve">het volgende </w:t>
            </w:r>
            <w:r w:rsidR="00C0177B">
              <w:t>sub</w:t>
            </w:r>
            <w:r w:rsidRPr="00EA69AC">
              <w:t>amendement voor:</w:t>
            </w:r>
          </w:p>
        </w:tc>
      </w:tr>
    </w:tbl>
    <w:p w:rsidRPr="00EA69AC" w:rsidR="004330ED" w:rsidP="00D774B3" w:rsidRDefault="004330ED" w14:paraId="3F31CF0B" w14:textId="77777777"/>
    <w:p w:rsidR="00C40712" w:rsidP="00C40712" w:rsidRDefault="00C40712" w14:paraId="3C048E8C" w14:textId="7730D87C">
      <w:pPr>
        <w:ind w:firstLine="284"/>
      </w:pPr>
      <w:r>
        <w:t>Aan het amendement van het lid Diederik van Dijk (stuk nr. 13) wordt een onderdeel toegevoegd, luidende:</w:t>
      </w:r>
    </w:p>
    <w:p w:rsidR="00C40712" w:rsidP="00C40712" w:rsidRDefault="00C40712" w14:paraId="6B4C1EFC" w14:textId="77777777"/>
    <w:p w:rsidR="00C40712" w:rsidP="00EA1CE4" w:rsidRDefault="00C40712" w14:paraId="070AD1EE" w14:textId="6D2511A1">
      <w:r>
        <w:t>IV</w:t>
      </w:r>
    </w:p>
    <w:p w:rsidR="00C40712" w:rsidP="00EA1CE4" w:rsidRDefault="00C40712" w14:paraId="40BC06CC" w14:textId="77777777"/>
    <w:p w:rsidRPr="00C40712" w:rsidR="00C40712" w:rsidP="00C40712" w:rsidRDefault="00C40712" w14:paraId="334E0FFD" w14:textId="77777777">
      <w:r>
        <w:tab/>
      </w:r>
      <w:r w:rsidRPr="00C40712">
        <w:t>Artikel 6 wordt als volgt gewijzigd:</w:t>
      </w:r>
    </w:p>
    <w:p w:rsidRPr="00C40712" w:rsidR="00C40712" w:rsidP="00C40712" w:rsidRDefault="00C40712" w14:paraId="54C8285D" w14:textId="77777777"/>
    <w:p w:rsidRPr="00C40712" w:rsidR="00C40712" w:rsidP="00C40712" w:rsidRDefault="00C40712" w14:paraId="1DC14E41" w14:textId="77777777">
      <w:pPr>
        <w:ind w:firstLine="284"/>
      </w:pPr>
      <w:r w:rsidRPr="00C40712">
        <w:t xml:space="preserve">1. Voor de tekst wordt de aanduiding “1.” geplaatst. </w:t>
      </w:r>
    </w:p>
    <w:p w:rsidRPr="00C40712" w:rsidR="00C40712" w:rsidP="00C40712" w:rsidRDefault="00C40712" w14:paraId="1BE3DE9E" w14:textId="77777777"/>
    <w:p w:rsidRPr="00C40712" w:rsidR="00C40712" w:rsidP="00C40712" w:rsidRDefault="00C40712" w14:paraId="0FE0266C" w14:textId="77777777">
      <w:pPr>
        <w:ind w:firstLine="284"/>
      </w:pPr>
      <w:r w:rsidRPr="00C40712">
        <w:t>2. Het eerste lid (nieuw) wordt als volgt gewijzigd:</w:t>
      </w:r>
    </w:p>
    <w:p w:rsidRPr="00C40712" w:rsidR="00C40712" w:rsidP="00C40712" w:rsidRDefault="00C40712" w14:paraId="252EBA9A" w14:textId="77777777"/>
    <w:p w:rsidRPr="00C40712" w:rsidR="00C40712" w:rsidP="00C40712" w:rsidRDefault="00C40712" w14:paraId="0CB976B9" w14:textId="77777777">
      <w:pPr>
        <w:ind w:firstLine="284"/>
      </w:pPr>
      <w:r w:rsidRPr="00C40712">
        <w:t>a. In de aanhef wordt “kunnen nadere regels worden gesteld” vervangen door “worden nadere regels gesteld”.</w:t>
      </w:r>
    </w:p>
    <w:p w:rsidRPr="00C40712" w:rsidR="00C40712" w:rsidP="00C40712" w:rsidRDefault="00C40712" w14:paraId="420C4357" w14:textId="77777777"/>
    <w:p w:rsidRPr="00C40712" w:rsidR="00C40712" w:rsidP="00C40712" w:rsidRDefault="00C40712" w14:paraId="6B8039EB" w14:textId="77777777">
      <w:pPr>
        <w:ind w:firstLine="284"/>
      </w:pPr>
      <w:r w:rsidRPr="00C40712">
        <w:t>b. In onderdeel a vervalt “en”.</w:t>
      </w:r>
    </w:p>
    <w:p w:rsidRPr="00C40712" w:rsidR="00C40712" w:rsidP="00C40712" w:rsidRDefault="00C40712" w14:paraId="313AD9FE" w14:textId="77777777"/>
    <w:p w:rsidRPr="00C40712" w:rsidR="00C40712" w:rsidP="00C40712" w:rsidRDefault="00C40712" w14:paraId="39C9B539" w14:textId="45CA6030">
      <w:pPr>
        <w:ind w:firstLine="284"/>
      </w:pPr>
      <w:r w:rsidRPr="00C40712">
        <w:t xml:space="preserve">c. In onderdeel b wordt de punt aan het slot vervangen door </w:t>
      </w:r>
      <w:r w:rsidR="00C0177B">
        <w:t>een puntkomma.</w:t>
      </w:r>
    </w:p>
    <w:p w:rsidRPr="00C40712" w:rsidR="00C40712" w:rsidP="00C40712" w:rsidRDefault="00C40712" w14:paraId="0A3A1E48" w14:textId="77777777"/>
    <w:p w:rsidRPr="00C40712" w:rsidR="00C40712" w:rsidP="00C40712" w:rsidRDefault="00C40712" w14:paraId="72A86A13" w14:textId="5B338ED9">
      <w:pPr>
        <w:ind w:firstLine="284"/>
      </w:pPr>
      <w:r w:rsidRPr="00C40712">
        <w:t xml:space="preserve">d. Er worden </w:t>
      </w:r>
      <w:r>
        <w:t>twee</w:t>
      </w:r>
      <w:r w:rsidRPr="00C40712">
        <w:t xml:space="preserve"> onderdelen toegevoegd, luidende:</w:t>
      </w:r>
    </w:p>
    <w:p w:rsidRPr="00C40712" w:rsidR="00C40712" w:rsidP="00C40712" w:rsidRDefault="00C40712" w14:paraId="391EF3AB" w14:textId="6E285E56">
      <w:pPr>
        <w:ind w:firstLine="284"/>
      </w:pPr>
      <w:r>
        <w:t>c</w:t>
      </w:r>
      <w:r w:rsidRPr="00C40712">
        <w:t xml:space="preserve">. indexering van </w:t>
      </w:r>
      <w:r w:rsidR="00E63240">
        <w:t>het</w:t>
      </w:r>
      <w:r w:rsidRPr="00C40712">
        <w:t xml:space="preserve"> </w:t>
      </w:r>
      <w:r>
        <w:t>in artikel 1, eerste lid, onderdeel b, genoemde bedrag</w:t>
      </w:r>
      <w:r w:rsidRPr="00C40712">
        <w:t>; en</w:t>
      </w:r>
    </w:p>
    <w:p w:rsidRPr="00C40712" w:rsidR="00C40712" w:rsidP="00C40712" w:rsidRDefault="00C40712" w14:paraId="7376AF33" w14:textId="26EDA4D5">
      <w:pPr>
        <w:ind w:firstLine="284"/>
      </w:pPr>
      <w:r>
        <w:t>d</w:t>
      </w:r>
      <w:r w:rsidRPr="00C40712">
        <w:t xml:space="preserve">. donaties die onder </w:t>
      </w:r>
      <w:r w:rsidR="00E63240">
        <w:t>het</w:t>
      </w:r>
      <w:r>
        <w:t xml:space="preserve"> in artikel 1, eerste lid, onderdeel b, genoemde bedra</w:t>
      </w:r>
      <w:r w:rsidR="00E63240">
        <w:t>g</w:t>
      </w:r>
      <w:r>
        <w:t xml:space="preserve"> vallen</w:t>
      </w:r>
      <w:r w:rsidRPr="00C40712">
        <w:t xml:space="preserve"> maar waartussen een verband lijkt te bestaan.</w:t>
      </w:r>
    </w:p>
    <w:p w:rsidRPr="00C40712" w:rsidR="00C40712" w:rsidP="00C40712" w:rsidRDefault="00C40712" w14:paraId="2B2C2DB1" w14:textId="77777777"/>
    <w:p w:rsidRPr="00C40712" w:rsidR="00C40712" w:rsidP="00C40712" w:rsidRDefault="00C40712" w14:paraId="58E1A402" w14:textId="77777777">
      <w:pPr>
        <w:ind w:firstLine="284"/>
      </w:pPr>
      <w:r w:rsidRPr="00C40712">
        <w:t>3. Er wordt een lid toegevoegd, luidende:</w:t>
      </w:r>
    </w:p>
    <w:p w:rsidRPr="00C40712" w:rsidR="00C40712" w:rsidP="00C40712" w:rsidRDefault="00C40712" w14:paraId="635DD038" w14:textId="77777777">
      <w:pPr>
        <w:ind w:firstLine="284"/>
      </w:pPr>
      <w:r w:rsidRPr="00C40712">
        <w:t>2. De voordracht voor een krachtens het eerste lid vast te stellen algemene maatregel van bestuur wordt niet eerder gedaan dan vier weken nadat het ontwerp aan beide Kamers der Staten-Generaal is overgelegd.</w:t>
      </w:r>
    </w:p>
    <w:p w:rsidR="00C40712" w:rsidP="00EA1CE4" w:rsidRDefault="00C40712" w14:paraId="09E00095" w14:textId="77777777"/>
    <w:p w:rsidRPr="00EA69AC" w:rsidR="003C21AC" w:rsidP="00EA1CE4" w:rsidRDefault="003C21AC" w14:paraId="7CFDB7A6" w14:textId="77777777">
      <w:pPr>
        <w:rPr>
          <w:b/>
        </w:rPr>
      </w:pPr>
      <w:r w:rsidRPr="00EA69AC">
        <w:rPr>
          <w:b/>
        </w:rPr>
        <w:t>Toelichting</w:t>
      </w:r>
    </w:p>
    <w:p w:rsidRPr="00EA69AC" w:rsidR="003C21AC" w:rsidP="00BF623B" w:rsidRDefault="003C21AC" w14:paraId="2C7B5E35" w14:textId="77777777"/>
    <w:p w:rsidR="00137C99" w:rsidP="00EA1CE4" w:rsidRDefault="00A6310F" w14:paraId="0B00976F" w14:textId="15BDCB85">
      <w:r>
        <w:t xml:space="preserve">Het is belangrijk in de Wet transparantie en tegengaan ondermijning door maatschappelijke organisaties een drempelwaarde op te nemen, </w:t>
      </w:r>
      <w:r w:rsidR="00FE5A9E">
        <w:t>zodat</w:t>
      </w:r>
      <w:r>
        <w:t xml:space="preserve"> van maatschappelijke organisaties niet wordt verwacht </w:t>
      </w:r>
      <w:r w:rsidR="00FE5A9E">
        <w:t xml:space="preserve">dat zij </w:t>
      </w:r>
      <w:r>
        <w:lastRenderedPageBreak/>
        <w:t xml:space="preserve">gegevens bijhouden over kleine donaties. </w:t>
      </w:r>
      <w:r w:rsidR="00FE5A9E">
        <w:t>Indiener vindt dat een wettelijk</w:t>
      </w:r>
      <w:r>
        <w:t xml:space="preserve"> </w:t>
      </w:r>
      <w:r w:rsidR="00FE5A9E">
        <w:t xml:space="preserve">vastgelegd </w:t>
      </w:r>
      <w:r>
        <w:t xml:space="preserve">drempelbedrag aangepast moet kunnen worden aan het prijspeil (indexering). </w:t>
      </w:r>
      <w:r w:rsidRPr="00C51420" w:rsidR="00FE5A9E">
        <w:t xml:space="preserve">Dit </w:t>
      </w:r>
      <w:r w:rsidR="00FE5A9E">
        <w:t>sub</w:t>
      </w:r>
      <w:r w:rsidRPr="00C51420" w:rsidR="00FE5A9E">
        <w:t xml:space="preserve">amendement regelt </w:t>
      </w:r>
      <w:r w:rsidR="00E939D7">
        <w:t xml:space="preserve">daarom </w:t>
      </w:r>
      <w:r w:rsidR="00FE5A9E">
        <w:t>een indexeringsgrondslag voor het</w:t>
      </w:r>
      <w:r w:rsidRPr="00C51420" w:rsidR="00FE5A9E">
        <w:t xml:space="preserve"> </w:t>
      </w:r>
      <w:r w:rsidR="00E939D7">
        <w:t xml:space="preserve">voorgestelde </w:t>
      </w:r>
      <w:r w:rsidRPr="00C51420" w:rsidR="00FE5A9E">
        <w:t>drempelbedrag van 15.000 euro uit het amendement Van Dijk</w:t>
      </w:r>
      <w:r w:rsidR="00FE5A9E">
        <w:t xml:space="preserve"> (nr. 13). Tevens wordt met dit subamendement een grondslag voorgesteld </w:t>
      </w:r>
      <w:r>
        <w:t xml:space="preserve">om regels te stellen inzake donaties die op zichzelf onder </w:t>
      </w:r>
      <w:r w:rsidR="00FE5A9E">
        <w:t xml:space="preserve">dat </w:t>
      </w:r>
      <w:r>
        <w:t xml:space="preserve">drempelbedrag vallen, maar waartussen een verband lijkt te bestaan, bijvoorbeeld omdat ze in korte tijd van dezelfde donateur komen. Daarmee wordt beoogd om </w:t>
      </w:r>
      <w:r w:rsidR="00E939D7">
        <w:t xml:space="preserve">het </w:t>
      </w:r>
      <w:r>
        <w:t xml:space="preserve">kunstmatig opknippen van donaties om daarmee onder het drempelbedrag te blijven, tegen te gaan. Om betrokkenheid en inspraak van de Tweede Kamer te verzekeren op deze onderwerpen wordt met dit </w:t>
      </w:r>
      <w:r w:rsidR="007B30D2">
        <w:t>sub</w:t>
      </w:r>
      <w:r>
        <w:t xml:space="preserve">amendement </w:t>
      </w:r>
      <w:r w:rsidR="007B30D2">
        <w:t xml:space="preserve">tot slot </w:t>
      </w:r>
      <w:r>
        <w:t>een lichte voorhangprocedure toegevoegd ten aanzien van de algemene maatregel van bestuur die wordt vastgesteld op grond van artikel 6, eerste lid.</w:t>
      </w:r>
    </w:p>
    <w:p w:rsidR="007B30D2" w:rsidP="00EA1CE4" w:rsidRDefault="007B30D2" w14:paraId="2A840649" w14:textId="77777777"/>
    <w:p w:rsidR="007B30D2" w:rsidP="00EA1CE4" w:rsidRDefault="007B30D2" w14:paraId="4CAF8BAA" w14:textId="5F118E93">
      <w:r>
        <w:t>Van Nispen</w:t>
      </w:r>
    </w:p>
    <w:p w:rsidRPr="00EA69AC" w:rsidR="007B30D2" w:rsidP="00EA1CE4" w:rsidRDefault="007B30D2" w14:paraId="351EC526" w14:textId="0A874D8C">
      <w:r>
        <w:t>Mutluer</w:t>
      </w:r>
    </w:p>
    <w:sectPr w:rsidRPr="00EA69AC" w:rsidR="007B30D2"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DB9EF" w14:textId="77777777" w:rsidR="00C40712" w:rsidRDefault="00C40712">
      <w:pPr>
        <w:spacing w:line="20" w:lineRule="exact"/>
      </w:pPr>
    </w:p>
  </w:endnote>
  <w:endnote w:type="continuationSeparator" w:id="0">
    <w:p w14:paraId="056DABC6" w14:textId="77777777" w:rsidR="00C40712" w:rsidRDefault="00C40712">
      <w:pPr>
        <w:pStyle w:val="Amendement"/>
      </w:pPr>
      <w:r>
        <w:rPr>
          <w:b w:val="0"/>
        </w:rPr>
        <w:t xml:space="preserve"> </w:t>
      </w:r>
    </w:p>
  </w:endnote>
  <w:endnote w:type="continuationNotice" w:id="1">
    <w:p w14:paraId="141A6044" w14:textId="77777777" w:rsidR="00C40712" w:rsidRDefault="00C4071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1645C" w14:textId="77777777" w:rsidR="00C40712" w:rsidRDefault="00C40712">
      <w:pPr>
        <w:pStyle w:val="Amendement"/>
      </w:pPr>
      <w:r>
        <w:rPr>
          <w:b w:val="0"/>
        </w:rPr>
        <w:separator/>
      </w:r>
    </w:p>
  </w:footnote>
  <w:footnote w:type="continuationSeparator" w:id="0">
    <w:p w14:paraId="2D94DE75" w14:textId="77777777" w:rsidR="00C40712" w:rsidRDefault="00C407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712"/>
    <w:rsid w:val="0007471A"/>
    <w:rsid w:val="000D17BF"/>
    <w:rsid w:val="00137C99"/>
    <w:rsid w:val="00157CAF"/>
    <w:rsid w:val="001655AC"/>
    <w:rsid w:val="001656EE"/>
    <w:rsid w:val="0016653D"/>
    <w:rsid w:val="001D56AF"/>
    <w:rsid w:val="001E0E21"/>
    <w:rsid w:val="00212E0A"/>
    <w:rsid w:val="002153B0"/>
    <w:rsid w:val="0021777F"/>
    <w:rsid w:val="00241DD0"/>
    <w:rsid w:val="002A0713"/>
    <w:rsid w:val="00302251"/>
    <w:rsid w:val="003C0C9D"/>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B30D2"/>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6310F"/>
    <w:rsid w:val="00A772EB"/>
    <w:rsid w:val="00B01BA6"/>
    <w:rsid w:val="00B4708A"/>
    <w:rsid w:val="00BF623B"/>
    <w:rsid w:val="00C0177B"/>
    <w:rsid w:val="00C035D4"/>
    <w:rsid w:val="00C40712"/>
    <w:rsid w:val="00C679BF"/>
    <w:rsid w:val="00C81BBD"/>
    <w:rsid w:val="00CD3132"/>
    <w:rsid w:val="00CE27CD"/>
    <w:rsid w:val="00D134F3"/>
    <w:rsid w:val="00D47D01"/>
    <w:rsid w:val="00D72BC8"/>
    <w:rsid w:val="00D774B3"/>
    <w:rsid w:val="00D8054A"/>
    <w:rsid w:val="00DD35A5"/>
    <w:rsid w:val="00DE2948"/>
    <w:rsid w:val="00DF68BE"/>
    <w:rsid w:val="00DF712A"/>
    <w:rsid w:val="00E25DF4"/>
    <w:rsid w:val="00E3485D"/>
    <w:rsid w:val="00E63240"/>
    <w:rsid w:val="00E6619B"/>
    <w:rsid w:val="00E908D7"/>
    <w:rsid w:val="00E939D7"/>
    <w:rsid w:val="00EA1CE4"/>
    <w:rsid w:val="00EA69AC"/>
    <w:rsid w:val="00EB40A1"/>
    <w:rsid w:val="00EC3112"/>
    <w:rsid w:val="00ED5E57"/>
    <w:rsid w:val="00EE1BD8"/>
    <w:rsid w:val="00FA5BBE"/>
    <w:rsid w:val="00FE5A9E"/>
    <w:rsid w:val="00FE72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BB03BE"/>
  <w15:docId w15:val="{0AF8F774-058E-4EE4-B4E7-4083BC24D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A6310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765407">
      <w:bodyDiv w:val="1"/>
      <w:marLeft w:val="0"/>
      <w:marRight w:val="0"/>
      <w:marTop w:val="0"/>
      <w:marBottom w:val="0"/>
      <w:divBdr>
        <w:top w:val="none" w:sz="0" w:space="0" w:color="auto"/>
        <w:left w:val="none" w:sz="0" w:space="0" w:color="auto"/>
        <w:bottom w:val="none" w:sz="0" w:space="0" w:color="auto"/>
        <w:right w:val="none" w:sz="0" w:space="0" w:color="auto"/>
      </w:divBdr>
    </w:div>
    <w:div w:id="189480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422</ap:Words>
  <ap:Characters>2445</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2862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2025-03-17T12:58:00.0000000Z</dcterms:created>
  <dcterms:modified xsi:type="dcterms:W3CDTF">2025-03-17T12:58:00.0000000Z</dcterms:modified>
  <dc:description>------------------------</dc:description>
  <dc:subject/>
  <keywords/>
  <version/>
  <category/>
</coreProperties>
</file>