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7A0B" w:rsidR="00B340EF" w:rsidP="6A772CF4" w:rsidRDefault="6A772CF4" w14:paraId="7D9225CB" w14:textId="77777777">
      <w:pPr>
        <w:rPr>
          <w:rFonts w:eastAsia="Verdana" w:cs="Verdana"/>
        </w:rPr>
      </w:pPr>
      <w:bookmarkStart w:name="_Hlk190848504" w:id="0"/>
      <w:r w:rsidRPr="003F7A0B">
        <w:rPr>
          <w:rFonts w:eastAsia="Verdana" w:cs="Verdana"/>
        </w:rPr>
        <w:t xml:space="preserve">In het Hoofdlijnenakkoord (HLA) </w:t>
      </w:r>
      <w:r w:rsidR="00892DB6">
        <w:rPr>
          <w:rFonts w:eastAsia="Verdana" w:cs="Verdana"/>
        </w:rPr>
        <w:t>staa</w:t>
      </w:r>
      <w:r w:rsidRPr="003F7A0B">
        <w:rPr>
          <w:rFonts w:eastAsia="Verdana" w:cs="Verdana"/>
        </w:rPr>
        <w:t xml:space="preserve">t </w:t>
      </w:r>
      <w:r w:rsidR="00892DB6">
        <w:rPr>
          <w:rFonts w:eastAsia="Verdana" w:cs="Verdana"/>
        </w:rPr>
        <w:t>“</w:t>
      </w:r>
      <w:r w:rsidRPr="003F7A0B">
        <w:rPr>
          <w:rFonts w:eastAsia="Verdana" w:cs="Verdana"/>
        </w:rPr>
        <w:t xml:space="preserve">de groei van het aantal ambtenaren en de inzet van consultants bij de departementen meer dan wordt teruggedraaid waarbij uitvoerende diensten worden ontzien. Deze taakstelling wordt gekoppeld aan het verminderen van regels en administratieve lasten voor de samenleving en de </w:t>
      </w:r>
      <w:proofErr w:type="gramStart"/>
      <w:r w:rsidRPr="003F7A0B">
        <w:rPr>
          <w:rFonts w:eastAsia="Verdana" w:cs="Verdana"/>
        </w:rPr>
        <w:t>uitvoering</w:t>
      </w:r>
      <w:proofErr w:type="gramEnd"/>
      <w:r w:rsidR="00892DB6">
        <w:rPr>
          <w:rFonts w:eastAsia="Verdana" w:cs="Verdana"/>
        </w:rPr>
        <w:t>”</w:t>
      </w:r>
      <w:r w:rsidRPr="003F7A0B">
        <w:rPr>
          <w:rFonts w:eastAsia="Verdana" w:cs="Verdana"/>
        </w:rPr>
        <w:t>. Hieraan is een budgettaire taakstelling van 22% verbonden die oploopt tot in totaal 1 miljard euro structureel. Dit betekent een forse bezuiniging, die iedere minister zal invullen voor het eigen ministerie.</w:t>
      </w:r>
      <w:r w:rsidRPr="00D0215A" w:rsidR="00D0215A">
        <w:t xml:space="preserve"> </w:t>
      </w:r>
    </w:p>
    <w:bookmarkEnd w:id="0"/>
    <w:p w:rsidR="00B340EF" w:rsidP="1334E877" w:rsidRDefault="00B340EF" w14:paraId="6AC0CA84" w14:textId="77777777">
      <w:pPr>
        <w:rPr>
          <w:rFonts w:eastAsia="Verdana" w:cs="Verdana"/>
          <w:b/>
          <w:bCs/>
        </w:rPr>
      </w:pPr>
    </w:p>
    <w:p w:rsidRPr="003F7A0B" w:rsidR="00B340EF" w:rsidP="1334E877" w:rsidRDefault="1334E877" w14:paraId="012607D8" w14:textId="77777777">
      <w:pPr>
        <w:rPr>
          <w:b/>
          <w:bCs/>
        </w:rPr>
      </w:pPr>
      <w:r w:rsidRPr="003F7A0B">
        <w:rPr>
          <w:b/>
          <w:bCs/>
        </w:rPr>
        <w:t>Rijksoverheid als organisatie</w:t>
      </w:r>
    </w:p>
    <w:p w:rsidR="00892DB6" w:rsidP="00962D46" w:rsidRDefault="00962D46" w14:paraId="2B078D70" w14:textId="77777777">
      <w:r w:rsidRPr="003F7A0B">
        <w:t xml:space="preserve">Daar waar iedere minister </w:t>
      </w:r>
      <w:r w:rsidRPr="003F7A0B" w:rsidR="001B1E88">
        <w:t xml:space="preserve">zelf </w:t>
      </w:r>
      <w:r w:rsidRPr="003F7A0B">
        <w:t>verantwoordelijk is voor het eigen ministerie en de beleidsinhoudelijke keuzes en resultaten, he</w:t>
      </w:r>
      <w:r w:rsidR="00B06106">
        <w:t xml:space="preserve">b ik als </w:t>
      </w:r>
      <w:r w:rsidRPr="003F7A0B">
        <w:t xml:space="preserve">minister van Binnenlandse Zaken en Koninkrijksrelaties ook een stelselverantwoordelijkheid voor het functioneren van het Rijk als organisatie en de </w:t>
      </w:r>
      <w:proofErr w:type="spellStart"/>
      <w:r w:rsidRPr="003F7A0B">
        <w:t>rijksbrede</w:t>
      </w:r>
      <w:proofErr w:type="spellEnd"/>
      <w:r w:rsidRPr="003F7A0B">
        <w:t xml:space="preserve"> bedrijfsvoering.</w:t>
      </w:r>
      <w:r w:rsidRPr="003F7A0B" w:rsidR="00B33BA5">
        <w:rPr>
          <w:rStyle w:val="Voetnootmarkering"/>
        </w:rPr>
        <w:footnoteReference w:id="2"/>
      </w:r>
      <w:r w:rsidRPr="003F7A0B">
        <w:t xml:space="preserve"> Deze stelselverantwoordelijkheid ziet ook </w:t>
      </w:r>
      <w:r w:rsidR="008E3D1F">
        <w:t xml:space="preserve">toe </w:t>
      </w:r>
      <w:r w:rsidRPr="003F7A0B">
        <w:t>op het toekomstbestendig maken van de Rijksdienst.</w:t>
      </w:r>
      <w:r w:rsidRPr="00892DB6" w:rsidR="00892DB6">
        <w:t xml:space="preserve"> </w:t>
      </w:r>
      <w:r w:rsidR="00A218DD">
        <w:t>En z</w:t>
      </w:r>
      <w:r w:rsidR="00D0215A">
        <w:t>oals in het regeerprogramma</w:t>
      </w:r>
      <w:r w:rsidR="008E3D1F">
        <w:t xml:space="preserve"> aangegeven</w:t>
      </w:r>
      <w:r w:rsidR="00D0215A">
        <w:t xml:space="preserve"> “m</w:t>
      </w:r>
      <w:r w:rsidRPr="00892DB6" w:rsidR="00D0215A">
        <w:t>ede vanwege de structurele arbeidsmarktkrapte moeten ambtenaren worden ingezet waar ze het hardste nodig zijn en beleid maken dat goed uitvoerbaar is</w:t>
      </w:r>
      <w:r w:rsidR="00D0215A">
        <w:t>”</w:t>
      </w:r>
      <w:r w:rsidRPr="00892DB6" w:rsidR="00D0215A">
        <w:t>.</w:t>
      </w:r>
      <w:r w:rsidR="00892DB6">
        <w:t xml:space="preserve"> </w:t>
      </w:r>
    </w:p>
    <w:p w:rsidRPr="003F7A0B" w:rsidR="00962D46" w:rsidP="00962D46" w:rsidRDefault="001B1E88" w14:paraId="5BC9BC5B" w14:textId="77777777">
      <w:r w:rsidRPr="003F7A0B">
        <w:t xml:space="preserve"> </w:t>
      </w:r>
      <w:r w:rsidRPr="003F7A0B" w:rsidR="00962D46">
        <w:br/>
      </w:r>
      <w:r w:rsidRPr="003F7A0B">
        <w:t xml:space="preserve">Middels deze brief </w:t>
      </w:r>
      <w:r w:rsidRPr="003F7A0B" w:rsidR="00962D46">
        <w:t>informeer ik uw Kamer over</w:t>
      </w:r>
      <w:r w:rsidRPr="003F7A0B">
        <w:t xml:space="preserve"> de stappen die worden gezet in het kader van de taakstelling en de </w:t>
      </w:r>
      <w:r w:rsidRPr="003F7A0B" w:rsidR="00B340EF">
        <w:t>doorontwikkel</w:t>
      </w:r>
      <w:r w:rsidRPr="003F7A0B">
        <w:t xml:space="preserve">ing van de Rijksoverheid. Wij spraken hier al over tijdens het </w:t>
      </w:r>
      <w:r w:rsidRPr="003F7A0B" w:rsidR="00962D46">
        <w:t xml:space="preserve">Commissiedebat Functioneren Rijksdienst </w:t>
      </w:r>
      <w:r w:rsidRPr="003F7A0B">
        <w:t>op</w:t>
      </w:r>
      <w:r w:rsidRPr="003F7A0B" w:rsidR="00962D46">
        <w:t xml:space="preserve"> 6 november</w:t>
      </w:r>
      <w:r w:rsidRPr="003F7A0B">
        <w:t xml:space="preserve"> 2024. Eveneens geef ik hiermee uitvoering aan verschillende over de </w:t>
      </w:r>
      <w:proofErr w:type="spellStart"/>
      <w:r w:rsidRPr="003F7A0B">
        <w:t>rijksbrede</w:t>
      </w:r>
      <w:proofErr w:type="spellEnd"/>
      <w:r w:rsidRPr="003F7A0B">
        <w:t xml:space="preserve"> budgettaire taakstelling aangenomen moties.</w:t>
      </w:r>
      <w:r w:rsidRPr="003F7A0B">
        <w:rPr>
          <w:rStyle w:val="Voetnootmarkering"/>
        </w:rPr>
        <w:footnoteReference w:id="3"/>
      </w:r>
    </w:p>
    <w:p w:rsidRPr="003F7A0B" w:rsidR="001B1E88" w:rsidP="00962D46" w:rsidRDefault="001B1E88" w14:paraId="654BDD04" w14:textId="77777777"/>
    <w:p w:rsidRPr="003F7A0B" w:rsidR="001B1E88" w:rsidP="6A772CF4" w:rsidRDefault="6A772CF4" w14:paraId="2A6ABE77" w14:textId="77777777">
      <w:pPr>
        <w:rPr>
          <w:b/>
          <w:bCs/>
        </w:rPr>
      </w:pPr>
      <w:r w:rsidRPr="003F7A0B">
        <w:rPr>
          <w:b/>
          <w:bCs/>
        </w:rPr>
        <w:t>Taakstelling: verantwoord en realiseerbaar</w:t>
      </w:r>
    </w:p>
    <w:p w:rsidRPr="003F7A0B" w:rsidR="00F70EFB" w:rsidP="0047586C" w:rsidRDefault="6A772CF4" w14:paraId="5C19B72B" w14:textId="77777777">
      <w:r w:rsidRPr="003F7A0B">
        <w:t>De afgesproken budgettaire taakstelling verplicht ons om kritisch te kijken naar de inrichting en het functioneren van de Rijksoverheid. Dit is geen eenvoudige opgave, gezien de gestelde verwachtingen. Daarbij dient de operatie verantwoord en realiseerbaar plaats te vinden.</w:t>
      </w:r>
    </w:p>
    <w:p w:rsidRPr="003F7A0B" w:rsidR="004A77B3" w:rsidP="00387C64" w:rsidRDefault="00E61267" w14:paraId="6194C197" w14:textId="77777777">
      <w:r w:rsidRPr="003F7A0B">
        <w:lastRenderedPageBreak/>
        <w:br/>
      </w:r>
      <w:bookmarkStart w:name="_Hlk192599742" w:id="1"/>
      <w:r w:rsidRPr="003F7A0B" w:rsidR="4B074C99">
        <w:t>In het Regeerprogramma is afgesproken om te werken aan een systeemverandering: minder bureaucratie, minder regels, minder administratie en verantwoordingslasten, minder hardheden en meer werken als één Rijksoverheid (ontkokering) met de focus op het belang van burgers en bedrijven</w:t>
      </w:r>
      <w:bookmarkEnd w:id="1"/>
      <w:r w:rsidRPr="003F7A0B" w:rsidR="4B074C99">
        <w:t xml:space="preserve">. </w:t>
      </w:r>
      <w:r w:rsidRPr="003F7A0B" w:rsidR="35343F24">
        <w:t>Terugdringen van regeldruk is temeer van belang omdat uitvoeringsorganisaties van de Rijksoverheid momenteel tegen de grenzen aanlopen van wat zij kunnen uitvoeren en kampen met personele tekorten. Een situatie die naar verwachting de komende jaren – in verband met voorziene pensioneringsuitstroom en krapte op de arbeidsmarkt – niet beter wordt.</w:t>
      </w:r>
    </w:p>
    <w:p w:rsidRPr="003F7A0B" w:rsidR="0008331E" w:rsidP="0047586C" w:rsidRDefault="0008331E" w14:paraId="22D396F3" w14:textId="77777777"/>
    <w:p w:rsidRPr="003F7A0B" w:rsidR="00072786" w:rsidP="1334E877" w:rsidRDefault="1334E877" w14:paraId="2A529AA1" w14:textId="77777777">
      <w:pPr>
        <w:autoSpaceDE w:val="0"/>
        <w:rPr>
          <w:b/>
          <w:bCs/>
        </w:rPr>
      </w:pPr>
      <w:r w:rsidRPr="003F7A0B">
        <w:rPr>
          <w:b/>
          <w:bCs/>
        </w:rPr>
        <w:t>Keuzes maken</w:t>
      </w:r>
    </w:p>
    <w:p w:rsidRPr="003F7A0B" w:rsidR="00A65CCA" w:rsidP="00387C64" w:rsidRDefault="35343F24" w14:paraId="3E02EEBA" w14:textId="77777777">
      <w:r w:rsidRPr="003F7A0B">
        <w:t xml:space="preserve">De </w:t>
      </w:r>
      <w:proofErr w:type="spellStart"/>
      <w:r w:rsidRPr="003F7A0B">
        <w:t>rijksbrede</w:t>
      </w:r>
      <w:proofErr w:type="spellEnd"/>
      <w:r w:rsidRPr="003F7A0B">
        <w:t xml:space="preserve"> taakstelling stelt de verschillende ministeries voor een forse uitdaging: de verschillende ministers bezien, voor hun ministerie, hoe de taakstelling op een verstandige manier wordt ingevuld en structureel gedekt kan worden. Per ministerie wordt er gekeken naar de mogelijkheden, omdat daar het beste zicht is op de mogelijkheden en de consequenties van keuzes. De interne financiële doorbelasting van de taakstelling (naar de begrotingsartikelen) dient bij suppletoire begrotingen bij Voorjaarsnota 2025 plaats te vinden. Bij de te maken keuzes zijn verschillende moties van uw Kamer relevant. Hierop wordt hierna op ingegaan. </w:t>
      </w:r>
      <w:r w:rsidRPr="003F7A0B" w:rsidR="00F70EFB">
        <w:br/>
      </w:r>
    </w:p>
    <w:p w:rsidRPr="003F7A0B" w:rsidR="00A65CCA" w:rsidP="00387C64" w:rsidRDefault="00EC4676" w14:paraId="118D200D" w14:textId="77777777">
      <w:pPr>
        <w:rPr>
          <w:i/>
          <w:iCs/>
        </w:rPr>
      </w:pPr>
      <w:r w:rsidRPr="003F7A0B">
        <w:rPr>
          <w:i/>
          <w:iCs/>
        </w:rPr>
        <w:t>Behoud van kennis</w:t>
      </w:r>
    </w:p>
    <w:p w:rsidRPr="003F7A0B" w:rsidR="00387C64" w:rsidP="00364765" w:rsidRDefault="00387C64" w14:paraId="6E135B53" w14:textId="77777777">
      <w:r w:rsidRPr="003F7A0B">
        <w:t xml:space="preserve">Gezien het te verwachte natuurlijk verloop van personeel de komende jaren geldt vooralsnog geen </w:t>
      </w:r>
      <w:proofErr w:type="spellStart"/>
      <w:r w:rsidRPr="003F7A0B">
        <w:t>rijksbrede</w:t>
      </w:r>
      <w:proofErr w:type="spellEnd"/>
      <w:r w:rsidRPr="003F7A0B">
        <w:t xml:space="preserve"> vacaturestop. Elk ministerie beoordeelt kritisch of het extern openstellen van vacatures nodig is. Interne of interdepartementale vacaturevervulling geniet de voorkeur. Op die manier behouden we expertise en kennis voor de overheid.  </w:t>
      </w:r>
    </w:p>
    <w:p w:rsidRPr="003F7A0B" w:rsidR="00B340EF" w:rsidP="0047586C" w:rsidRDefault="00B340EF" w14:paraId="77A37FBA" w14:textId="77777777"/>
    <w:p w:rsidRPr="003F7A0B" w:rsidR="0082653A" w:rsidP="0047586C" w:rsidRDefault="0082653A" w14:paraId="5667F715" w14:textId="77777777">
      <w:pPr>
        <w:rPr>
          <w:i/>
          <w:iCs/>
        </w:rPr>
      </w:pPr>
      <w:r w:rsidRPr="003F7A0B">
        <w:rPr>
          <w:i/>
          <w:iCs/>
        </w:rPr>
        <w:t>Terugdringen externe inhuur</w:t>
      </w:r>
    </w:p>
    <w:p w:rsidRPr="003F7A0B" w:rsidR="00D16441" w:rsidP="0047586C" w:rsidRDefault="004F03BE" w14:paraId="6D7ECBD9" w14:textId="77777777">
      <w:r w:rsidRPr="003F7A0B">
        <w:t>Ten aanzien van</w:t>
      </w:r>
      <w:r w:rsidRPr="003F7A0B" w:rsidR="00E5035B">
        <w:t xml:space="preserve"> </w:t>
      </w:r>
      <w:r w:rsidRPr="003F7A0B" w:rsidR="00D16441">
        <w:t>(mogelijke) besparingen op het personele deel va</w:t>
      </w:r>
      <w:r w:rsidRPr="003F7A0B" w:rsidR="00E5035B">
        <w:t>n</w:t>
      </w:r>
      <w:r w:rsidRPr="003F7A0B" w:rsidR="00D16441">
        <w:t xml:space="preserve"> de apparaatsuitgaven,</w:t>
      </w:r>
      <w:r w:rsidRPr="003F7A0B" w:rsidR="00E5035B">
        <w:t xml:space="preserve"> wordt</w:t>
      </w:r>
      <w:r w:rsidRPr="003F7A0B" w:rsidR="00D16441">
        <w:t xml:space="preserve"> eerst bezien of het mogelijk is om de uitgaven aan externe inhuur te verminderen. Voor externe inhuur geldt immers geen werkgeversverantwoordelijkheid</w:t>
      </w:r>
      <w:r w:rsidRPr="003F7A0B" w:rsidR="00AC168F">
        <w:t>. Conform de motie Nijboer</w:t>
      </w:r>
      <w:r w:rsidRPr="003F7A0B" w:rsidR="004A77B3">
        <w:rPr>
          <w:rStyle w:val="Voetnootmarkering"/>
        </w:rPr>
        <w:footnoteReference w:id="4"/>
      </w:r>
      <w:r w:rsidRPr="003F7A0B" w:rsidR="00AC168F">
        <w:t xml:space="preserve"> </w:t>
      </w:r>
      <w:r w:rsidRPr="003F7A0B" w:rsidR="00952DC4">
        <w:t xml:space="preserve">- </w:t>
      </w:r>
      <w:r w:rsidRPr="003F7A0B" w:rsidR="00AC168F">
        <w:t xml:space="preserve">en mijn toezegging in het Commissiedebat Rijksdienst op 6 november jl. - stuur ik u in </w:t>
      </w:r>
      <w:r w:rsidR="007877DF">
        <w:t>april</w:t>
      </w:r>
      <w:r w:rsidRPr="003F7A0B" w:rsidR="00AC168F">
        <w:t xml:space="preserve"> 2025 het plan van aanpak om de externe inhuur </w:t>
      </w:r>
      <w:r w:rsidRPr="003F7A0B" w:rsidR="009931C7">
        <w:t xml:space="preserve">bij de Rijksoverheid </w:t>
      </w:r>
      <w:r w:rsidRPr="003F7A0B" w:rsidR="00AC168F">
        <w:t>te verminderen</w:t>
      </w:r>
      <w:r w:rsidRPr="003F7A0B" w:rsidR="003C680A">
        <w:t>.</w:t>
      </w:r>
      <w:r w:rsidRPr="003F7A0B" w:rsidR="00952DC4">
        <w:rPr>
          <w:rStyle w:val="Voetnootmarkering"/>
        </w:rPr>
        <w:footnoteReference w:id="5"/>
      </w:r>
      <w:r w:rsidRPr="003F7A0B" w:rsidR="003C680A">
        <w:t xml:space="preserve"> </w:t>
      </w:r>
      <w:r w:rsidRPr="003F7A0B" w:rsidR="00C80D07">
        <w:t>Gelet op de toekomstbestendigheid (o.a. borgen kennis) van de Rijksoverheid en het feit dat ‘</w:t>
      </w:r>
      <w:proofErr w:type="spellStart"/>
      <w:r w:rsidRPr="003F7A0B" w:rsidR="00C80D07">
        <w:t>verambtelijken</w:t>
      </w:r>
      <w:proofErr w:type="spellEnd"/>
      <w:r w:rsidRPr="003F7A0B" w:rsidR="00C80D07">
        <w:t xml:space="preserve">’ per saldo een financiële besparing oplevert ten opzichte van ‘extern inhuren’ maar wel leidt tot meer fte, wordt nadrukkelijk door het kabinet geaccepteerd dat </w:t>
      </w:r>
      <w:proofErr w:type="spellStart"/>
      <w:r w:rsidRPr="003F7A0B" w:rsidR="00C80D07">
        <w:t>verambtelijken</w:t>
      </w:r>
      <w:proofErr w:type="spellEnd"/>
      <w:r w:rsidRPr="003F7A0B" w:rsidR="00C80D07">
        <w:t xml:space="preserve"> een opwaarts</w:t>
      </w:r>
      <w:r w:rsidR="008E3D1F">
        <w:t xml:space="preserve"> effect</w:t>
      </w:r>
      <w:r w:rsidRPr="003F7A0B" w:rsidR="00C80D07">
        <w:t xml:space="preserve"> geeft op de omvang van het </w:t>
      </w:r>
      <w:proofErr w:type="spellStart"/>
      <w:r w:rsidRPr="003F7A0B" w:rsidR="00C80D07">
        <w:t>rijksbrede</w:t>
      </w:r>
      <w:proofErr w:type="spellEnd"/>
      <w:r w:rsidRPr="003F7A0B" w:rsidR="00C80D07">
        <w:t xml:space="preserve"> personeelsbestand.</w:t>
      </w:r>
    </w:p>
    <w:p w:rsidRPr="003F7A0B" w:rsidR="006F3FA6" w:rsidP="0047586C" w:rsidRDefault="006F3FA6" w14:paraId="345F4143" w14:textId="77777777"/>
    <w:p w:rsidRPr="003F7A0B" w:rsidR="00B16D79" w:rsidP="1334E877" w:rsidRDefault="1334E877" w14:paraId="455783E0" w14:textId="77777777">
      <w:pPr>
        <w:rPr>
          <w:i/>
          <w:iCs/>
        </w:rPr>
      </w:pPr>
      <w:r w:rsidRPr="003F7A0B">
        <w:rPr>
          <w:i/>
          <w:iCs/>
        </w:rPr>
        <w:t>Topambtenaren</w:t>
      </w:r>
    </w:p>
    <w:p w:rsidRPr="003F7A0B" w:rsidR="00702249" w:rsidP="1334E877" w:rsidRDefault="00702249" w14:paraId="496B0EBA" w14:textId="77777777">
      <w:pPr>
        <w:rPr>
          <w:rFonts w:eastAsia="Verdana" w:cs="Verdana"/>
          <w:color w:val="auto"/>
        </w:rPr>
      </w:pPr>
      <w:r w:rsidRPr="003F7A0B">
        <w:rPr>
          <w:color w:val="auto"/>
        </w:rPr>
        <w:t>De regering zal, in lijn met de motie van</w:t>
      </w:r>
      <w:r w:rsidRPr="003F7A0B" w:rsidR="004819F7">
        <w:rPr>
          <w:color w:val="auto"/>
        </w:rPr>
        <w:t xml:space="preserve"> het</w:t>
      </w:r>
      <w:r w:rsidRPr="003F7A0B">
        <w:rPr>
          <w:color w:val="auto"/>
        </w:rPr>
        <w:t xml:space="preserve"> lid </w:t>
      </w:r>
      <w:proofErr w:type="spellStart"/>
      <w:r w:rsidRPr="003F7A0B">
        <w:rPr>
          <w:color w:val="auto"/>
        </w:rPr>
        <w:t>Grinwis</w:t>
      </w:r>
      <w:proofErr w:type="spellEnd"/>
      <w:r w:rsidRPr="003F7A0B">
        <w:rPr>
          <w:rStyle w:val="Voetnootmarkering"/>
          <w:color w:val="auto"/>
        </w:rPr>
        <w:footnoteReference w:id="6"/>
      </w:r>
      <w:r w:rsidRPr="003F7A0B">
        <w:rPr>
          <w:i/>
          <w:iCs/>
          <w:color w:val="auto"/>
        </w:rPr>
        <w:t xml:space="preserve"> </w:t>
      </w:r>
      <w:r w:rsidRPr="003F7A0B">
        <w:rPr>
          <w:color w:val="auto"/>
        </w:rPr>
        <w:t xml:space="preserve">die de regering verzoekt te bezuinigen </w:t>
      </w:r>
      <w:r w:rsidRPr="003F7A0B" w:rsidR="002C7DCF">
        <w:rPr>
          <w:color w:val="auto"/>
        </w:rPr>
        <w:t>op</w:t>
      </w:r>
      <w:r w:rsidRPr="003F7A0B">
        <w:rPr>
          <w:color w:val="auto"/>
        </w:rPr>
        <w:t xml:space="preserve"> het aantal topambtenaren van de Algemene Bestuursdienst en </w:t>
      </w:r>
      <w:proofErr w:type="spellStart"/>
      <w:r w:rsidRPr="003F7A0B">
        <w:rPr>
          <w:color w:val="auto"/>
        </w:rPr>
        <w:t>ABDTOPConsult</w:t>
      </w:r>
      <w:proofErr w:type="spellEnd"/>
      <w:r w:rsidRPr="003F7A0B" w:rsidR="009C7C1E">
        <w:rPr>
          <w:color w:val="auto"/>
        </w:rPr>
        <w:t xml:space="preserve"> en</w:t>
      </w:r>
      <w:r w:rsidRPr="003F7A0B" w:rsidR="006D42A7">
        <w:rPr>
          <w:color w:val="auto"/>
        </w:rPr>
        <w:t xml:space="preserve"> </w:t>
      </w:r>
      <w:r w:rsidRPr="003F7A0B" w:rsidR="002B3F1E">
        <w:rPr>
          <w:color w:val="auto"/>
        </w:rPr>
        <w:t>de</w:t>
      </w:r>
      <w:r w:rsidRPr="003F7A0B" w:rsidR="009C7C1E">
        <w:rPr>
          <w:color w:val="auto"/>
        </w:rPr>
        <w:t xml:space="preserve"> dienstauto</w:t>
      </w:r>
      <w:r w:rsidRPr="003F7A0B" w:rsidR="00CA0E59">
        <w:rPr>
          <w:color w:val="auto"/>
        </w:rPr>
        <w:t>’</w:t>
      </w:r>
      <w:r w:rsidRPr="003F7A0B" w:rsidR="009C7C1E">
        <w:rPr>
          <w:color w:val="auto"/>
        </w:rPr>
        <w:t>s, k</w:t>
      </w:r>
      <w:r w:rsidRPr="003F7A0B" w:rsidR="00A65CCA">
        <w:rPr>
          <w:color w:val="auto"/>
        </w:rPr>
        <w:t xml:space="preserve">ritisch kijken naar </w:t>
      </w:r>
      <w:r w:rsidRPr="003F7A0B">
        <w:rPr>
          <w:color w:val="auto"/>
        </w:rPr>
        <w:t>bezuinigingsmogelijkheden op ABD-taken</w:t>
      </w:r>
      <w:r w:rsidRPr="003F7A0B" w:rsidR="009C7C1E">
        <w:rPr>
          <w:color w:val="auto"/>
        </w:rPr>
        <w:t xml:space="preserve"> en</w:t>
      </w:r>
      <w:r w:rsidRPr="003F7A0B">
        <w:rPr>
          <w:color w:val="auto"/>
        </w:rPr>
        <w:t xml:space="preserve"> -functies</w:t>
      </w:r>
      <w:r w:rsidRPr="003F7A0B" w:rsidR="009C7C1E">
        <w:rPr>
          <w:color w:val="auto"/>
        </w:rPr>
        <w:t>, inclusief faciliteiten zoals dienstauto’s</w:t>
      </w:r>
      <w:r w:rsidRPr="003F7A0B">
        <w:rPr>
          <w:color w:val="auto"/>
        </w:rPr>
        <w:t xml:space="preserve">. </w:t>
      </w:r>
      <w:r w:rsidRPr="003F7A0B">
        <w:br/>
      </w:r>
      <w:r w:rsidRPr="003F7A0B">
        <w:rPr>
          <w:color w:val="auto"/>
        </w:rPr>
        <w:t xml:space="preserve">De ABD werkt </w:t>
      </w:r>
      <w:proofErr w:type="spellStart"/>
      <w:r w:rsidRPr="003F7A0B">
        <w:rPr>
          <w:color w:val="auto"/>
        </w:rPr>
        <w:t>rijksbreed</w:t>
      </w:r>
      <w:proofErr w:type="spellEnd"/>
      <w:r w:rsidRPr="003F7A0B">
        <w:rPr>
          <w:color w:val="auto"/>
        </w:rPr>
        <w:t xml:space="preserve">, de financiële analyse van bezuinigingsmogelijkheden bij </w:t>
      </w:r>
      <w:r w:rsidRPr="003F7A0B">
        <w:rPr>
          <w:color w:val="auto"/>
        </w:rPr>
        <w:lastRenderedPageBreak/>
        <w:t>de ABD maakt integraal onderdeel uit van de bezuinigingsaanpak van mijn ministerie, voor zover het de taken van DGABD betreft die op de begroting van mijn ministerie staan.</w:t>
      </w:r>
      <w:r w:rsidRPr="003F7A0B" w:rsidR="00E400DF">
        <w:rPr>
          <w:color w:val="auto"/>
        </w:rPr>
        <w:t xml:space="preserve"> </w:t>
      </w:r>
      <w:r w:rsidRPr="003F7A0B">
        <w:rPr>
          <w:color w:val="auto"/>
        </w:rPr>
        <w:t xml:space="preserve">Het merendeel van de ABD-functies valt onder de formatie en begroting van de andere ministeries. </w:t>
      </w:r>
      <w:r w:rsidRPr="003F7A0B" w:rsidR="00A65CCA">
        <w:rPr>
          <w:color w:val="auto"/>
        </w:rPr>
        <w:t xml:space="preserve">Over de ontwikkeling van het aantal ABD-functies informeer ik uw Kamer conform gebruik jaarlijks via de Jaarrapportage Bedrijfsvoering Rijk. </w:t>
      </w:r>
      <w:r w:rsidRPr="003F7A0B" w:rsidR="00E400DF">
        <w:rPr>
          <w:color w:val="auto"/>
        </w:rPr>
        <w:t xml:space="preserve">Ik informeer </w:t>
      </w:r>
      <w:r w:rsidRPr="003F7A0B" w:rsidR="00FC1E0B">
        <w:rPr>
          <w:color w:val="auto"/>
        </w:rPr>
        <w:t>uw Kamer naar verwachting in Q</w:t>
      </w:r>
      <w:r w:rsidR="00E27818">
        <w:rPr>
          <w:color w:val="auto"/>
        </w:rPr>
        <w:t>2</w:t>
      </w:r>
      <w:r w:rsidRPr="003F7A0B" w:rsidR="00E400DF">
        <w:rPr>
          <w:color w:val="auto"/>
        </w:rPr>
        <w:t xml:space="preserve"> </w:t>
      </w:r>
      <w:r w:rsidRPr="003F7A0B" w:rsidR="009C7C1E">
        <w:rPr>
          <w:color w:val="auto"/>
        </w:rPr>
        <w:t xml:space="preserve">2025 </w:t>
      </w:r>
      <w:r w:rsidRPr="003F7A0B" w:rsidR="00E400DF">
        <w:rPr>
          <w:color w:val="auto"/>
        </w:rPr>
        <w:t>via een aparte Kamer</w:t>
      </w:r>
      <w:r w:rsidRPr="003F7A0B" w:rsidR="00B96A80">
        <w:rPr>
          <w:color w:val="auto"/>
        </w:rPr>
        <w:t>brief</w:t>
      </w:r>
      <w:r w:rsidRPr="003F7A0B" w:rsidR="00E400DF">
        <w:rPr>
          <w:color w:val="auto"/>
        </w:rPr>
        <w:t xml:space="preserve"> over de in het R</w:t>
      </w:r>
      <w:r w:rsidRPr="003F7A0B" w:rsidR="00E400DF">
        <w:rPr>
          <w:rFonts w:eastAsia="Verdana" w:cs="Verdana"/>
          <w:color w:val="auto"/>
        </w:rPr>
        <w:t>egeerprogramma afgesproken hervormingsagenda voor versobering van het ABD-stelsel.</w:t>
      </w:r>
    </w:p>
    <w:p w:rsidRPr="003F7A0B" w:rsidR="003C680A" w:rsidP="1334E877" w:rsidRDefault="003C680A" w14:paraId="2B20D40E" w14:textId="77777777">
      <w:pPr>
        <w:rPr>
          <w:rFonts w:eastAsia="Verdana" w:cs="Verdana"/>
        </w:rPr>
      </w:pPr>
    </w:p>
    <w:p w:rsidRPr="003F7A0B" w:rsidR="009244EF" w:rsidP="1334E877" w:rsidRDefault="1334E877" w14:paraId="2573F8CD" w14:textId="77777777">
      <w:pPr>
        <w:rPr>
          <w:rFonts w:eastAsia="Verdana" w:cs="Verdana"/>
          <w:i/>
          <w:iCs/>
        </w:rPr>
      </w:pPr>
      <w:r w:rsidRPr="003F7A0B">
        <w:rPr>
          <w:rFonts w:eastAsia="Verdana" w:cs="Verdana"/>
          <w:i/>
          <w:iCs/>
        </w:rPr>
        <w:t>Efficiënter werken en digitalisering</w:t>
      </w:r>
    </w:p>
    <w:p w:rsidRPr="003F7A0B" w:rsidR="009244EF" w:rsidP="1334E877" w:rsidRDefault="1334E877" w14:paraId="6D1C9089" w14:textId="77777777">
      <w:pPr>
        <w:rPr>
          <w:rFonts w:eastAsia="Verdana" w:cs="Verdana"/>
        </w:rPr>
      </w:pPr>
      <w:r w:rsidRPr="003F7A0B">
        <w:rPr>
          <w:rFonts w:eastAsia="Verdana" w:cs="Verdana"/>
        </w:rPr>
        <w:t xml:space="preserve">Kijkend naar het werk dat nodig is om te voldoen aan genoemde uitdagingen, is een andere mogelijkheid te kijken naar de productiviteit, het inzetten van schaarse capaciteit daar waar het meest nodig en waar mogelijk administratieve processen en overhead te reduceren. </w:t>
      </w:r>
      <w:r w:rsidRPr="003F7A0B">
        <w:rPr>
          <w:rFonts w:eastAsia="Verdana" w:cs="Verdana"/>
          <w:color w:val="auto"/>
        </w:rPr>
        <w:t xml:space="preserve">Door middel van een aparte Kamerbrief rondom de aanpak van overhead en de inzet op ontkokering, mede in het licht van efficiënter werken c.q. de inzet op productiviteitsverbetering informeer </w:t>
      </w:r>
      <w:r w:rsidR="00A218DD">
        <w:rPr>
          <w:rFonts w:eastAsia="Verdana" w:cs="Verdana"/>
          <w:color w:val="auto"/>
        </w:rPr>
        <w:t>i</w:t>
      </w:r>
      <w:r w:rsidRPr="003F7A0B">
        <w:rPr>
          <w:rFonts w:eastAsia="Verdana" w:cs="Verdana"/>
          <w:color w:val="auto"/>
        </w:rPr>
        <w:t xml:space="preserve">k u later nog. </w:t>
      </w:r>
      <w:r w:rsidRPr="003F7A0B" w:rsidR="002366F1">
        <w:rPr>
          <w:rFonts w:eastAsia="Verdana" w:cs="Verdana"/>
        </w:rPr>
        <w:t>De motie van lid Erkens</w:t>
      </w:r>
      <w:r w:rsidRPr="003F7A0B" w:rsidR="005C6AC8">
        <w:rPr>
          <w:rStyle w:val="Voetnootmarkering"/>
          <w:rFonts w:eastAsia="Verdana" w:cs="Verdana"/>
        </w:rPr>
        <w:footnoteReference w:id="7"/>
      </w:r>
      <w:r w:rsidRPr="003F7A0B" w:rsidR="002366F1">
        <w:rPr>
          <w:rFonts w:eastAsia="Verdana" w:cs="Verdana"/>
        </w:rPr>
        <w:t xml:space="preserve"> roept mij</w:t>
      </w:r>
      <w:r w:rsidRPr="003F7A0B" w:rsidR="0031449E">
        <w:rPr>
          <w:rFonts w:eastAsia="Verdana" w:cs="Verdana"/>
        </w:rPr>
        <w:t xml:space="preserve"> </w:t>
      </w:r>
      <w:r w:rsidRPr="003F7A0B" w:rsidR="004819F7">
        <w:rPr>
          <w:rFonts w:eastAsia="Verdana" w:cs="Verdana"/>
        </w:rPr>
        <w:t xml:space="preserve">onder andere </w:t>
      </w:r>
      <w:r w:rsidRPr="003F7A0B" w:rsidR="002366F1">
        <w:rPr>
          <w:rFonts w:eastAsia="Verdana" w:cs="Verdana"/>
        </w:rPr>
        <w:t>op om te sturen op een meer verantwoorde in</w:t>
      </w:r>
      <w:r w:rsidRPr="003F7A0B" w:rsidR="00AF03C8">
        <w:rPr>
          <w:rFonts w:eastAsia="Verdana" w:cs="Verdana"/>
        </w:rPr>
        <w:t>z</w:t>
      </w:r>
      <w:r w:rsidRPr="003F7A0B" w:rsidR="002366F1">
        <w:rPr>
          <w:rFonts w:eastAsia="Verdana" w:cs="Verdana"/>
        </w:rPr>
        <w:t xml:space="preserve">et van kunstmatige intelligentie, binnen veilige randvoorwaarden, om de arbeidsproductiviteit te vergroten. We bezien </w:t>
      </w:r>
      <w:r w:rsidRPr="003F7A0B" w:rsidR="001E1B5C">
        <w:rPr>
          <w:rFonts w:eastAsia="Verdana" w:cs="Verdana"/>
        </w:rPr>
        <w:t xml:space="preserve">in dit kader </w:t>
      </w:r>
      <w:r w:rsidRPr="003F7A0B" w:rsidR="009244EF">
        <w:rPr>
          <w:rFonts w:eastAsia="Verdana" w:cs="Verdana"/>
        </w:rPr>
        <w:t xml:space="preserve">welke mogelijkheden er zijn om productiever te werken, bijvoorbeeld met behulp van artificiële intelligentie (AI). </w:t>
      </w:r>
    </w:p>
    <w:p w:rsidRPr="003F7A0B" w:rsidR="009244EF" w:rsidP="1334E877" w:rsidRDefault="009244EF" w14:paraId="7BE1BD38" w14:textId="77777777">
      <w:pPr>
        <w:rPr>
          <w:rFonts w:eastAsia="Verdana" w:cs="Verdana"/>
        </w:rPr>
      </w:pPr>
      <w:r w:rsidRPr="003F7A0B">
        <w:rPr>
          <w:rFonts w:eastAsia="Verdana" w:cs="Verdana"/>
        </w:rPr>
        <w:t>Daarnaast verkent het kabinet, in het kader van de aangenomen motie van het lid Van der Werf</w:t>
      </w:r>
      <w:r w:rsidRPr="003F7A0B" w:rsidR="005C6AC8">
        <w:rPr>
          <w:rStyle w:val="Voetnootmarkering"/>
          <w:rFonts w:eastAsia="Verdana" w:cs="Verdana"/>
        </w:rPr>
        <w:footnoteReference w:id="8"/>
      </w:r>
      <w:r w:rsidRPr="003F7A0B" w:rsidR="005C6AC8">
        <w:rPr>
          <w:rFonts w:eastAsia="Verdana" w:cs="Verdana"/>
        </w:rPr>
        <w:t xml:space="preserve">, </w:t>
      </w:r>
      <w:r w:rsidRPr="003F7A0B">
        <w:rPr>
          <w:rFonts w:eastAsia="Verdana" w:cs="Verdana"/>
        </w:rPr>
        <w:t xml:space="preserve">momenteel hoe AI kan worden ingezet binnen de overheidscontext om het werkplezier van ambtenaren te bevorderen en werkdruk te verminderen. De uitkomsten van deze verkenning zullen aan het einde van </w:t>
      </w:r>
      <w:r w:rsidR="00E27818">
        <w:rPr>
          <w:rFonts w:eastAsia="Verdana" w:cs="Verdana"/>
        </w:rPr>
        <w:t>Q1</w:t>
      </w:r>
      <w:r w:rsidRPr="003F7A0B">
        <w:rPr>
          <w:rFonts w:eastAsia="Verdana" w:cs="Verdana"/>
        </w:rPr>
        <w:t xml:space="preserve"> 2025 met uw Kamer worden gedeeld. </w:t>
      </w:r>
    </w:p>
    <w:p w:rsidRPr="003F7A0B" w:rsidR="00E5035B" w:rsidP="00F53F6E" w:rsidRDefault="003E2633" w14:paraId="1E250B73" w14:textId="77777777">
      <w:pPr>
        <w:rPr>
          <w:b/>
          <w:bCs/>
        </w:rPr>
      </w:pPr>
      <w:r w:rsidRPr="003F7A0B">
        <w:rPr>
          <w:i/>
          <w:iCs/>
        </w:rPr>
        <w:br/>
      </w:r>
      <w:r w:rsidRPr="003F7A0B" w:rsidR="00D5564A">
        <w:rPr>
          <w:b/>
          <w:bCs/>
        </w:rPr>
        <w:t>Betekenis</w:t>
      </w:r>
      <w:r w:rsidRPr="003F7A0B" w:rsidR="009244EF">
        <w:rPr>
          <w:b/>
          <w:bCs/>
        </w:rPr>
        <w:t xml:space="preserve"> taakstelling</w:t>
      </w:r>
      <w:r w:rsidRPr="003F7A0B" w:rsidR="00D5564A">
        <w:rPr>
          <w:b/>
          <w:bCs/>
        </w:rPr>
        <w:t xml:space="preserve"> voor de uitvoering</w:t>
      </w:r>
    </w:p>
    <w:p w:rsidRPr="003F7A0B" w:rsidR="00E5035B" w:rsidP="0047586C" w:rsidRDefault="008E3D1F" w14:paraId="0E35093B" w14:textId="77777777">
      <w:r>
        <w:t>Het Hoofdlijnenakkoord zegt de uitvoering ontzien, maar deze kan wel betrokken worden.</w:t>
      </w:r>
      <w:r w:rsidRPr="003F7A0B" w:rsidR="00D42CB4">
        <w:t xml:space="preserve"> </w:t>
      </w:r>
      <w:r w:rsidRPr="003F7A0B" w:rsidR="00E5035B">
        <w:t>Ook de uitvoeringsorganisaties</w:t>
      </w:r>
      <w:r w:rsidRPr="003F7A0B" w:rsidR="00D42CB4">
        <w:t xml:space="preserve"> en de inspectiediensten</w:t>
      </w:r>
      <w:r w:rsidRPr="003F7A0B" w:rsidR="00E5035B">
        <w:t xml:space="preserve"> zijn</w:t>
      </w:r>
      <w:r w:rsidRPr="003F7A0B" w:rsidR="00D42CB4">
        <w:t xml:space="preserve"> (gemiddeld genomen)</w:t>
      </w:r>
      <w:r w:rsidRPr="003F7A0B" w:rsidR="00E5035B">
        <w:t xml:space="preserve"> de afgelopen jaren fors gegroeid in personele omvang en </w:t>
      </w:r>
      <w:r w:rsidRPr="003F7A0B" w:rsidR="00537585">
        <w:t>maken relatief veel gebruik van</w:t>
      </w:r>
      <w:r w:rsidRPr="003F7A0B" w:rsidR="00E5035B">
        <w:t xml:space="preserve"> externe inhuur. Ook binnen de uitvoering zijn er</w:t>
      </w:r>
      <w:r w:rsidRPr="003F7A0B" w:rsidR="002C7DCF">
        <w:t xml:space="preserve"> naar verwachting</w:t>
      </w:r>
      <w:r w:rsidRPr="003F7A0B" w:rsidR="00E5035B">
        <w:t xml:space="preserve"> mogelijkheden om efficiënter te werken en/of om te snijden in ondersteunende taken.</w:t>
      </w:r>
      <w:r w:rsidRPr="003F7A0B" w:rsidR="009244EF">
        <w:t xml:space="preserve"> </w:t>
      </w:r>
    </w:p>
    <w:p w:rsidRPr="003F7A0B" w:rsidR="00B97EB3" w:rsidP="0047586C" w:rsidRDefault="00B97EB3" w14:paraId="23AFD6BB" w14:textId="77777777"/>
    <w:p w:rsidRPr="003F7A0B" w:rsidR="00701E38" w:rsidP="0047586C" w:rsidRDefault="00B97EB3" w14:paraId="2BCD838D" w14:textId="77777777">
      <w:r w:rsidRPr="00496078">
        <w:t>V</w:t>
      </w:r>
      <w:r w:rsidRPr="003F7A0B">
        <w:t>erschillende</w:t>
      </w:r>
      <w:r w:rsidRPr="003F7A0B" w:rsidR="009244EF">
        <w:t xml:space="preserve"> moties</w:t>
      </w:r>
      <w:r w:rsidRPr="003F7A0B" w:rsidR="004819F7">
        <w:t xml:space="preserve"> – waaronder de moties Erkens c.s.</w:t>
      </w:r>
      <w:r w:rsidRPr="003F7A0B" w:rsidR="004819F7">
        <w:rPr>
          <w:rStyle w:val="Voetnootmarkering"/>
        </w:rPr>
        <w:footnoteReference w:id="9"/>
      </w:r>
      <w:r w:rsidRPr="003F7A0B" w:rsidR="004819F7">
        <w:t xml:space="preserve"> en Nispen</w:t>
      </w:r>
      <w:r w:rsidRPr="003F7A0B" w:rsidR="004819F7">
        <w:rPr>
          <w:rStyle w:val="Voetnootmarkering"/>
        </w:rPr>
        <w:footnoteReference w:id="10"/>
      </w:r>
      <w:r w:rsidRPr="003F7A0B" w:rsidR="004819F7">
        <w:t xml:space="preserve"> -</w:t>
      </w:r>
      <w:r w:rsidRPr="003F7A0B" w:rsidR="00860F13">
        <w:t xml:space="preserve"> </w:t>
      </w:r>
      <w:r w:rsidRPr="003F7A0B" w:rsidR="009244EF">
        <w:t xml:space="preserve">roepen mij op om de dienstverlening door de uitvoering te ontzien. </w:t>
      </w:r>
      <w:r w:rsidRPr="003F7A0B" w:rsidR="00E5035B">
        <w:t xml:space="preserve">Het </w:t>
      </w:r>
      <w:proofErr w:type="spellStart"/>
      <w:r w:rsidRPr="003F7A0B" w:rsidR="00E5035B">
        <w:t>rijksbrede</w:t>
      </w:r>
      <w:proofErr w:type="spellEnd"/>
      <w:r w:rsidRPr="003F7A0B" w:rsidR="00E5035B">
        <w:t xml:space="preserve"> uitgangspunt is dat het primaire proces c.q. de kwaliteit van de dienstverlening geen nadeel mag ondervinden van de </w:t>
      </w:r>
      <w:proofErr w:type="spellStart"/>
      <w:r w:rsidRPr="003F7A0B" w:rsidR="00E5035B">
        <w:t>rijksbrede</w:t>
      </w:r>
      <w:proofErr w:type="spellEnd"/>
      <w:r w:rsidRPr="003F7A0B" w:rsidR="00E5035B">
        <w:t xml:space="preserve"> taakstelling.</w:t>
      </w:r>
      <w:r w:rsidRPr="003F7A0B" w:rsidR="00BA4FF2">
        <w:t xml:space="preserve"> Dit sluit in mijn beleving aan bij het doel van de moties van de leden </w:t>
      </w:r>
      <w:proofErr w:type="spellStart"/>
      <w:r w:rsidRPr="003F7A0B" w:rsidR="00BA4FF2">
        <w:t>Chakor</w:t>
      </w:r>
      <w:proofErr w:type="spellEnd"/>
      <w:r w:rsidRPr="003F7A0B" w:rsidR="00BA4FF2">
        <w:t xml:space="preserve"> &amp; Sneller.</w:t>
      </w:r>
      <w:r w:rsidRPr="003F7A0B" w:rsidR="00BA4FF2">
        <w:rPr>
          <w:rStyle w:val="Voetnootmarkering"/>
        </w:rPr>
        <w:footnoteReference w:id="11"/>
      </w:r>
      <w:r w:rsidRPr="003F7A0B" w:rsidR="00BA4FF2">
        <w:t xml:space="preserve"> </w:t>
      </w:r>
      <w:r w:rsidRPr="003F7A0B">
        <w:br/>
      </w:r>
      <w:r w:rsidRPr="003F7A0B" w:rsidR="00E5035B">
        <w:t>Dit maakt dat</w:t>
      </w:r>
      <w:r w:rsidR="00BE4F81">
        <w:t xml:space="preserve"> </w:t>
      </w:r>
      <w:r w:rsidRPr="003F7A0B" w:rsidR="00E5035B">
        <w:t xml:space="preserve">- na </w:t>
      </w:r>
      <w:r w:rsidRPr="003F7A0B" w:rsidR="002C7DCF">
        <w:t xml:space="preserve">zeer </w:t>
      </w:r>
      <w:r w:rsidRPr="003F7A0B" w:rsidR="00E5035B">
        <w:t>zorgvuldige weging</w:t>
      </w:r>
      <w:r w:rsidR="00BE4F81">
        <w:t xml:space="preserve"> </w:t>
      </w:r>
      <w:r w:rsidRPr="003F7A0B" w:rsidR="00E5035B">
        <w:t>- ministers ertoe kunnen besluiten om ook de uitvoering een beperkt deel van de taakstelling te laten dragen.</w:t>
      </w:r>
      <w:r w:rsidRPr="003F7A0B" w:rsidR="00D26B1E">
        <w:t xml:space="preserve"> </w:t>
      </w:r>
      <w:r w:rsidRPr="003F7A0B" w:rsidR="00A31BA2">
        <w:t>Daar hoort wat mij betreft bij</w:t>
      </w:r>
      <w:r w:rsidRPr="003F7A0B" w:rsidR="009244EF">
        <w:t xml:space="preserve"> dat er gesneden wordt in de regel- en beleidsdruk</w:t>
      </w:r>
      <w:r w:rsidRPr="003F7A0B" w:rsidR="00B9136C">
        <w:t>.</w:t>
      </w:r>
      <w:r w:rsidRPr="003F7A0B" w:rsidR="00997B0A">
        <w:t xml:space="preserve"> </w:t>
      </w:r>
    </w:p>
    <w:p w:rsidRPr="003F7A0B" w:rsidR="004819F7" w:rsidP="0047586C" w:rsidRDefault="6AFDDFD7" w14:paraId="063C73DF" w14:textId="77777777">
      <w:r w:rsidRPr="003F7A0B">
        <w:t xml:space="preserve">Daarnaast heeft uw Kamer in het amendement Bontenbal c.s. van 12 december 2024 ook de uitvoering onderdeel gemaakt van de grondslag voor de verdeling over departementen. Enkele organisaties, zoals de krijgsmacht en de justitieketen zijn weliswaar uitgesloten, maar bijvoorbeeld UWV, SVB, Belastingdienst en Dienst </w:t>
      </w:r>
      <w:r w:rsidRPr="003F7A0B">
        <w:lastRenderedPageBreak/>
        <w:t>Toeslagen heeft uw Kamer betrokken in de</w:t>
      </w:r>
      <w:r w:rsidR="008E3D1F">
        <w:t xml:space="preserve"> grondslag van de</w:t>
      </w:r>
      <w:r w:rsidRPr="003F7A0B">
        <w:t>ze taakstelling. De consequentie van deze keuze is dat deze extra taakstelling ook (deels) daar terecht komt.</w:t>
      </w:r>
    </w:p>
    <w:p w:rsidRPr="003F7A0B" w:rsidR="00D713D7" w:rsidP="0047586C" w:rsidRDefault="00D713D7" w14:paraId="5835D59A" w14:textId="77777777"/>
    <w:p w:rsidRPr="003F7A0B" w:rsidR="004819F7" w:rsidP="0047586C" w:rsidRDefault="004819F7" w14:paraId="24505980" w14:textId="77777777">
      <w:r w:rsidRPr="003F7A0B">
        <w:t>In de motie Erkens c.s.</w:t>
      </w:r>
      <w:r w:rsidRPr="003F7A0B">
        <w:rPr>
          <w:rStyle w:val="Voetnootmarkering"/>
        </w:rPr>
        <w:t xml:space="preserve"> </w:t>
      </w:r>
      <w:r w:rsidRPr="003F7A0B">
        <w:rPr>
          <w:rStyle w:val="Voetnootmarkering"/>
        </w:rPr>
        <w:footnoteReference w:id="12"/>
      </w:r>
      <w:r w:rsidRPr="003F7A0B">
        <w:t xml:space="preserve"> zie ik </w:t>
      </w:r>
      <w:r w:rsidRPr="003F7A0B" w:rsidR="00A70AFC">
        <w:t xml:space="preserve">ook </w:t>
      </w:r>
      <w:r w:rsidRPr="003F7A0B">
        <w:t xml:space="preserve">ondersteuning voor de in het regeerprogramma opgenomen ambitie om de aansluiting tussen ‘beleid’ en ‘uitvoering’ te versterken. </w:t>
      </w:r>
      <w:r w:rsidRPr="003F7A0B" w:rsidR="00A70AFC">
        <w:t xml:space="preserve">Op dit punt zal ik later dit jaar terugkomen in reactie op het advies van de Raad voor het Openbaar Bestuur, getiteld </w:t>
      </w:r>
      <w:r w:rsidRPr="003F7A0B" w:rsidR="00A70AFC">
        <w:rPr>
          <w:i/>
          <w:iCs/>
        </w:rPr>
        <w:t>“Naar een uitvoerende macht”</w:t>
      </w:r>
      <w:r w:rsidRPr="003F7A0B" w:rsidR="00A70AFC">
        <w:rPr>
          <w:rStyle w:val="Voetnootmarkering"/>
          <w:i/>
          <w:iCs/>
        </w:rPr>
        <w:footnoteReference w:id="13"/>
      </w:r>
      <w:r w:rsidRPr="003F7A0B" w:rsidR="00A70AFC">
        <w:t xml:space="preserve">, waarin de Raad ervoor pleit om de positie van uitvoerende professionals en uitvoerende organisaties binnen de overheid te versterken. </w:t>
      </w:r>
    </w:p>
    <w:p w:rsidRPr="003F7A0B" w:rsidR="00F125C8" w:rsidP="0047586C" w:rsidRDefault="00F125C8" w14:paraId="39865433" w14:textId="77777777"/>
    <w:p w:rsidRPr="003F7A0B" w:rsidR="0015203C" w:rsidP="35343F24" w:rsidRDefault="35343F24" w14:paraId="7158F40D" w14:textId="77777777">
      <w:pPr>
        <w:rPr>
          <w:b/>
          <w:bCs/>
        </w:rPr>
      </w:pPr>
      <w:r w:rsidRPr="003F7A0B">
        <w:rPr>
          <w:b/>
          <w:bCs/>
        </w:rPr>
        <w:t xml:space="preserve">Monitoring en verantwoording taakstelling </w:t>
      </w:r>
    </w:p>
    <w:p w:rsidRPr="003F7A0B" w:rsidR="00D82B4F" w:rsidP="0047586C" w:rsidRDefault="00CB5EB7" w14:paraId="7C979A85" w14:textId="77777777">
      <w:pPr>
        <w:rPr>
          <w:bCs/>
          <w:i/>
          <w:iCs/>
        </w:rPr>
      </w:pPr>
      <w:r w:rsidRPr="003F7A0B">
        <w:rPr>
          <w:bCs/>
          <w:i/>
          <w:iCs/>
        </w:rPr>
        <w:t>Mi</w:t>
      </w:r>
      <w:r w:rsidRPr="003F7A0B" w:rsidR="00D82B4F">
        <w:rPr>
          <w:bCs/>
          <w:i/>
          <w:iCs/>
        </w:rPr>
        <w:t xml:space="preserve">nisteriële </w:t>
      </w:r>
      <w:r w:rsidRPr="003F7A0B">
        <w:rPr>
          <w:bCs/>
          <w:i/>
          <w:iCs/>
        </w:rPr>
        <w:t>C</w:t>
      </w:r>
      <w:r w:rsidRPr="003F7A0B" w:rsidR="00D82B4F">
        <w:rPr>
          <w:bCs/>
          <w:i/>
          <w:iCs/>
        </w:rPr>
        <w:t>ommissie</w:t>
      </w:r>
      <w:r w:rsidRPr="003F7A0B">
        <w:rPr>
          <w:bCs/>
          <w:i/>
          <w:iCs/>
        </w:rPr>
        <w:t xml:space="preserve"> </w:t>
      </w:r>
      <w:r w:rsidRPr="003F7A0B" w:rsidR="005052E9">
        <w:rPr>
          <w:bCs/>
          <w:i/>
          <w:iCs/>
        </w:rPr>
        <w:t>Taakstelling Rijks</w:t>
      </w:r>
      <w:r w:rsidRPr="003F7A0B" w:rsidR="00E605A0">
        <w:rPr>
          <w:bCs/>
          <w:i/>
          <w:iCs/>
        </w:rPr>
        <w:t>dienst</w:t>
      </w:r>
      <w:r w:rsidRPr="003F7A0B" w:rsidR="005052E9">
        <w:rPr>
          <w:bCs/>
          <w:i/>
          <w:iCs/>
        </w:rPr>
        <w:t xml:space="preserve"> </w:t>
      </w:r>
      <w:r w:rsidRPr="003F7A0B">
        <w:rPr>
          <w:bCs/>
          <w:i/>
          <w:iCs/>
        </w:rPr>
        <w:t>(MC</w:t>
      </w:r>
      <w:r w:rsidRPr="003F7A0B" w:rsidR="00F53F6E">
        <w:rPr>
          <w:bCs/>
          <w:i/>
          <w:iCs/>
        </w:rPr>
        <w:t>TR</w:t>
      </w:r>
      <w:r w:rsidRPr="003F7A0B">
        <w:rPr>
          <w:bCs/>
          <w:i/>
          <w:iCs/>
        </w:rPr>
        <w:t>)</w:t>
      </w:r>
    </w:p>
    <w:p w:rsidRPr="003F7A0B" w:rsidR="00D82B4F" w:rsidP="00E605A0" w:rsidRDefault="00D82B4F" w14:paraId="5F0FCDA3" w14:textId="77777777">
      <w:pPr>
        <w:rPr>
          <w:bCs/>
        </w:rPr>
      </w:pPr>
      <w:r w:rsidRPr="003F7A0B">
        <w:t xml:space="preserve">Zoals opgenomen in het regeerprogramma, hoofdstuk </w:t>
      </w:r>
      <w:r w:rsidRPr="003F7A0B" w:rsidR="00EE3C33">
        <w:t>7</w:t>
      </w:r>
      <w:r w:rsidRPr="003F7A0B">
        <w:t xml:space="preserve"> Goed Bestuur</w:t>
      </w:r>
      <w:r w:rsidRPr="003F7A0B" w:rsidR="00E605A0">
        <w:t>,</w:t>
      </w:r>
      <w:r w:rsidRPr="003F7A0B">
        <w:t xml:space="preserve"> </w:t>
      </w:r>
      <w:r w:rsidRPr="003F7A0B" w:rsidR="002C7DCF">
        <w:t>heeft</w:t>
      </w:r>
      <w:r w:rsidRPr="003F7A0B">
        <w:t xml:space="preserve"> het kabinet </w:t>
      </w:r>
      <w:r w:rsidRPr="003F7A0B" w:rsidR="00EE3C33">
        <w:t xml:space="preserve">in het kader van de taakstelling </w:t>
      </w:r>
      <w:r w:rsidRPr="003F7A0B">
        <w:t xml:space="preserve">de </w:t>
      </w:r>
      <w:r w:rsidRPr="003F7A0B" w:rsidR="00EE3C33">
        <w:t>M</w:t>
      </w:r>
      <w:r w:rsidRPr="003F7A0B">
        <w:t xml:space="preserve">inisteriële </w:t>
      </w:r>
      <w:r w:rsidRPr="003F7A0B" w:rsidR="00EE3C33">
        <w:t>C</w:t>
      </w:r>
      <w:r w:rsidRPr="003F7A0B">
        <w:t xml:space="preserve">ommissie </w:t>
      </w:r>
      <w:r w:rsidRPr="003F7A0B" w:rsidR="00EE3C33">
        <w:t>T</w:t>
      </w:r>
      <w:r w:rsidRPr="003F7A0B">
        <w:t>aakstelling Rijksdienst</w:t>
      </w:r>
      <w:r w:rsidRPr="003F7A0B" w:rsidR="00E605A0">
        <w:rPr>
          <w:rStyle w:val="Voetnootmarkering"/>
        </w:rPr>
        <w:footnoteReference w:id="14"/>
      </w:r>
      <w:r w:rsidRPr="003F7A0B">
        <w:t xml:space="preserve"> in</w:t>
      </w:r>
      <w:r w:rsidRPr="003F7A0B" w:rsidR="002C7DCF">
        <w:t>gesteld</w:t>
      </w:r>
      <w:r w:rsidRPr="003F7A0B" w:rsidR="00EE3C33">
        <w:t>.</w:t>
      </w:r>
      <w:r w:rsidRPr="003F7A0B" w:rsidR="0031449E">
        <w:t xml:space="preserve"> </w:t>
      </w:r>
      <w:r w:rsidRPr="003F7A0B" w:rsidR="008D686F">
        <w:t xml:space="preserve">De </w:t>
      </w:r>
      <w:r w:rsidRPr="003F7A0B" w:rsidR="00F53F6E">
        <w:t>MCTR</w:t>
      </w:r>
      <w:r w:rsidRPr="003F7A0B" w:rsidR="008D686F">
        <w:t xml:space="preserve"> komt </w:t>
      </w:r>
      <w:r w:rsidRPr="003F7A0B" w:rsidR="00F53F6E">
        <w:t xml:space="preserve">in beginsel </w:t>
      </w:r>
      <w:r w:rsidRPr="003F7A0B" w:rsidR="008D686F">
        <w:t>driemaal per jaar bijeen</w:t>
      </w:r>
      <w:r w:rsidRPr="003F7A0B" w:rsidR="00E605A0">
        <w:t xml:space="preserve"> en ziet toe op de uitvoering van de taakstelling en bewaakt de samenhang</w:t>
      </w:r>
      <w:r w:rsidRPr="003F7A0B" w:rsidR="007E068B">
        <w:t>.</w:t>
      </w:r>
    </w:p>
    <w:p w:rsidRPr="003F7A0B" w:rsidR="00D82B4F" w:rsidP="35343F24" w:rsidRDefault="35343F24" w14:paraId="7C50C0A6" w14:textId="77777777">
      <w:pPr>
        <w:rPr>
          <w:b/>
          <w:bCs/>
        </w:rPr>
      </w:pPr>
      <w:r w:rsidRPr="003F7A0B">
        <w:rPr>
          <w:b/>
          <w:bCs/>
        </w:rPr>
        <w:t xml:space="preserve"> </w:t>
      </w:r>
    </w:p>
    <w:p w:rsidRPr="003F7A0B" w:rsidR="004D0E42" w:rsidP="0047586C" w:rsidRDefault="00F53F6E" w14:paraId="40FBA9B9" w14:textId="77777777">
      <w:pPr>
        <w:rPr>
          <w:bCs/>
        </w:rPr>
      </w:pPr>
      <w:r w:rsidRPr="003F7A0B">
        <w:rPr>
          <w:bCs/>
        </w:rPr>
        <w:t xml:space="preserve">Middels reeds bestaande instrumentaria vindt rapportage en verantwoording plaats over de </w:t>
      </w:r>
      <w:r w:rsidRPr="003F7A0B" w:rsidR="004D0E42">
        <w:rPr>
          <w:bCs/>
        </w:rPr>
        <w:t>taakstellingsoperatie</w:t>
      </w:r>
      <w:r w:rsidRPr="003F7A0B">
        <w:rPr>
          <w:bCs/>
        </w:rPr>
        <w:t>. Dit gebeurt op twee momenten</w:t>
      </w:r>
      <w:r w:rsidRPr="003F7A0B" w:rsidR="004D0E42">
        <w:rPr>
          <w:bCs/>
        </w:rPr>
        <w:t>:</w:t>
      </w:r>
    </w:p>
    <w:p w:rsidRPr="003F7A0B" w:rsidR="004D0E42" w:rsidP="0047586C" w:rsidRDefault="008D686F" w14:paraId="11AAFD25" w14:textId="77777777">
      <w:pPr>
        <w:numPr>
          <w:ilvl w:val="1"/>
          <w:numId w:val="19"/>
        </w:numPr>
        <w:rPr>
          <w:bCs/>
        </w:rPr>
      </w:pPr>
      <w:proofErr w:type="gramStart"/>
      <w:r w:rsidRPr="003F7A0B">
        <w:rPr>
          <w:bCs/>
        </w:rPr>
        <w:t>r</w:t>
      </w:r>
      <w:r w:rsidRPr="003F7A0B" w:rsidR="004D0E42">
        <w:rPr>
          <w:bCs/>
        </w:rPr>
        <w:t>apportage</w:t>
      </w:r>
      <w:proofErr w:type="gramEnd"/>
      <w:r w:rsidRPr="003F7A0B" w:rsidR="004D0E42">
        <w:rPr>
          <w:bCs/>
        </w:rPr>
        <w:t xml:space="preserve"> en verantwoording door de ministers zelf via </w:t>
      </w:r>
      <w:r w:rsidRPr="003F7A0B">
        <w:rPr>
          <w:bCs/>
        </w:rPr>
        <w:t>begroting en jaarverslag;</w:t>
      </w:r>
    </w:p>
    <w:p w:rsidRPr="003F7A0B" w:rsidR="00D82B4F" w:rsidP="6AFDDFD7" w:rsidRDefault="6AFDDFD7" w14:paraId="67BE2D3C" w14:textId="77777777">
      <w:pPr>
        <w:numPr>
          <w:ilvl w:val="1"/>
          <w:numId w:val="19"/>
        </w:numPr>
      </w:pPr>
      <w:proofErr w:type="gramStart"/>
      <w:r w:rsidRPr="003F7A0B">
        <w:t>rapportage</w:t>
      </w:r>
      <w:proofErr w:type="gramEnd"/>
      <w:r w:rsidRPr="003F7A0B">
        <w:t xml:space="preserve"> en verantwoording vanuit de coördinerende rol van BZK in de Jaarrapportage Bedrijfsvoering Rijk.</w:t>
      </w:r>
    </w:p>
    <w:p w:rsidRPr="003F7A0B" w:rsidR="00072786" w:rsidP="0047586C" w:rsidRDefault="00670D76" w14:paraId="05DA4ADD" w14:textId="77777777">
      <w:r w:rsidRPr="003F7A0B">
        <w:t xml:space="preserve">In de </w:t>
      </w:r>
      <w:r w:rsidRPr="003F7A0B" w:rsidR="002E4B45">
        <w:t xml:space="preserve">suppletoire begrotingen bij </w:t>
      </w:r>
      <w:r w:rsidRPr="003F7A0B">
        <w:t>Voorjaarsnota 2025 – en later in de departementale jaarverslagen – zal worden</w:t>
      </w:r>
      <w:r w:rsidRPr="003F7A0B" w:rsidR="005B58AA">
        <w:t xml:space="preserve"> opgenomen</w:t>
      </w:r>
      <w:r w:rsidRPr="003F7A0B">
        <w:t xml:space="preserve"> of en zo ja, in welke mate van uitvoeringsorganisaties, inspecties en toezichthouders een bijdrage in de departementale taakstelling is gevraagd. Daarbij zal ook worden aangegeven onder welke voorwaarde(n) een dergelijke bijdrage is gevraagd</w:t>
      </w:r>
      <w:r w:rsidRPr="003F7A0B" w:rsidR="00B9136C">
        <w:t xml:space="preserve">. </w:t>
      </w:r>
      <w:r w:rsidRPr="003F7A0B" w:rsidR="005052E9">
        <w:t xml:space="preserve">Dit </w:t>
      </w:r>
      <w:r w:rsidRPr="003F7A0B" w:rsidR="00B9136C">
        <w:t xml:space="preserve">is </w:t>
      </w:r>
      <w:r w:rsidRPr="003F7A0B" w:rsidR="005052E9">
        <w:t xml:space="preserve">ook conform het verzoek </w:t>
      </w:r>
      <w:r w:rsidRPr="003F7A0B" w:rsidR="007E068B">
        <w:t xml:space="preserve">en </w:t>
      </w:r>
      <w:r w:rsidRPr="003F7A0B" w:rsidR="005052E9">
        <w:t xml:space="preserve">de motie van het lid </w:t>
      </w:r>
      <w:proofErr w:type="spellStart"/>
      <w:r w:rsidRPr="003F7A0B" w:rsidR="005052E9">
        <w:t>Chakor</w:t>
      </w:r>
      <w:proofErr w:type="spellEnd"/>
      <w:r w:rsidRPr="003F7A0B" w:rsidR="005052E9">
        <w:t>.</w:t>
      </w:r>
      <w:r w:rsidRPr="003F7A0B" w:rsidR="005052E9">
        <w:rPr>
          <w:rStyle w:val="Voetnootmarkering"/>
        </w:rPr>
        <w:footnoteReference w:id="15"/>
      </w:r>
    </w:p>
    <w:p w:rsidRPr="003F7A0B" w:rsidR="00072786" w:rsidP="0047586C" w:rsidRDefault="00072786" w14:paraId="2276C1A0" w14:textId="77777777"/>
    <w:p w:rsidRPr="00FC740C" w:rsidR="000423E7" w:rsidP="0047586C" w:rsidRDefault="4B074C99" w14:paraId="40EED996" w14:textId="77777777">
      <w:pPr>
        <w:rPr>
          <w:bCs/>
        </w:rPr>
      </w:pPr>
      <w:r w:rsidRPr="003F7A0B">
        <w:t xml:space="preserve">Het </w:t>
      </w:r>
      <w:proofErr w:type="spellStart"/>
      <w:r w:rsidRPr="003F7A0B">
        <w:t>rijksbrede</w:t>
      </w:r>
      <w:proofErr w:type="spellEnd"/>
      <w:r w:rsidRPr="003F7A0B">
        <w:t xml:space="preserve"> beeld – op basis van de departementale verantwoording - komt terug in de Jaarrapportage Bedrijfsvoering Rijk (JBR) die ik jaarlijks aan uw Kamer toestuur. De JBR is een verantwoordingsdocument dat terugblikt op het voorgaande jaar. Deze wordt tijdens </w:t>
      </w:r>
      <w:proofErr w:type="spellStart"/>
      <w:r w:rsidRPr="003F7A0B">
        <w:t>Verantwoordingsdag</w:t>
      </w:r>
      <w:proofErr w:type="spellEnd"/>
      <w:r w:rsidRPr="003F7A0B">
        <w:t xml:space="preserve"> aan uw Kamer gestuurd. De eerstvolgende JBR wordt in mei 2025 met uw Kamer gedeeld en geeft een terugblik op 2024. Voor uitvoering van de taakstelling hanteren wij het jaar 2024 als nulmeting. De taakstelling en de onderliggende ambities worden in 2025 en verder gerealiseerd. </w:t>
      </w:r>
      <w:r w:rsidR="00FC740C">
        <w:rPr>
          <w:bCs/>
        </w:rPr>
        <w:br/>
      </w:r>
      <w:r w:rsidR="00FC740C">
        <w:rPr>
          <w:bCs/>
        </w:rPr>
        <w:br/>
      </w:r>
      <w:r w:rsidRPr="003F7A0B" w:rsidR="00E61267">
        <w:br/>
      </w:r>
      <w:r w:rsidRPr="003F7A0B" w:rsidR="00E5035B">
        <w:t>De Minister van Binnenlandse Zaken en Koninkrijksrelaties, </w:t>
      </w:r>
    </w:p>
    <w:p w:rsidR="00BC0B9C" w:rsidP="00BC0B9C" w:rsidRDefault="00BC0B9C" w14:paraId="261E2DC1" w14:textId="77777777"/>
    <w:p w:rsidR="00BC0B9C" w:rsidP="00BC0B9C" w:rsidRDefault="00BC0B9C" w14:paraId="74B3EE38" w14:textId="77777777"/>
    <w:p w:rsidRPr="003F7A0B" w:rsidR="00DE4AFC" w:rsidP="00BC0B9C" w:rsidRDefault="00DE4AFC" w14:paraId="67086E85" w14:textId="77777777"/>
    <w:p w:rsidRPr="00BC0B9C" w:rsidR="000423E7" w:rsidP="00BC0B9C" w:rsidRDefault="00BC0B9C" w14:paraId="35C6E2F0" w14:textId="77777777">
      <w:r w:rsidRPr="003F7A0B">
        <w:t>J.J.M. Uitermark</w:t>
      </w:r>
    </w:p>
    <w:sectPr w:rsidRPr="00BC0B9C" w:rsidR="000423E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75A2" w14:textId="77777777" w:rsidR="00A11709" w:rsidRDefault="00A11709">
      <w:pPr>
        <w:spacing w:line="240" w:lineRule="auto"/>
      </w:pPr>
      <w:r>
        <w:separator/>
      </w:r>
    </w:p>
  </w:endnote>
  <w:endnote w:type="continuationSeparator" w:id="0">
    <w:p w14:paraId="2E6CE9DB" w14:textId="77777777" w:rsidR="00A11709" w:rsidRDefault="00A11709">
      <w:pPr>
        <w:spacing w:line="240" w:lineRule="auto"/>
      </w:pPr>
      <w:r>
        <w:continuationSeparator/>
      </w:r>
    </w:p>
  </w:endnote>
  <w:endnote w:type="continuationNotice" w:id="1">
    <w:p w14:paraId="708C998A" w14:textId="77777777" w:rsidR="00A11709" w:rsidRDefault="00A117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A719" w14:textId="77777777" w:rsidR="00DE4AFC" w:rsidRDefault="00DE4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B491" w14:textId="77777777" w:rsidR="000423E7" w:rsidRDefault="000423E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53C9" w14:textId="77777777" w:rsidR="00DE4AFC" w:rsidRDefault="00DE4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3353" w14:textId="77777777" w:rsidR="00A11709" w:rsidRDefault="00A11709">
      <w:pPr>
        <w:spacing w:line="240" w:lineRule="auto"/>
      </w:pPr>
      <w:r>
        <w:separator/>
      </w:r>
    </w:p>
  </w:footnote>
  <w:footnote w:type="continuationSeparator" w:id="0">
    <w:p w14:paraId="0904EF8D" w14:textId="77777777" w:rsidR="00A11709" w:rsidRDefault="00A11709">
      <w:pPr>
        <w:spacing w:line="240" w:lineRule="auto"/>
      </w:pPr>
      <w:r>
        <w:continuationSeparator/>
      </w:r>
    </w:p>
  </w:footnote>
  <w:footnote w:type="continuationNotice" w:id="1">
    <w:p w14:paraId="05FD128C" w14:textId="77777777" w:rsidR="00A11709" w:rsidRDefault="00A11709">
      <w:pPr>
        <w:spacing w:line="240" w:lineRule="auto"/>
      </w:pPr>
    </w:p>
  </w:footnote>
  <w:footnote w:id="2">
    <w:p w14:paraId="639579F9" w14:textId="77777777" w:rsidR="00B33BA5" w:rsidRPr="00FC740C" w:rsidRDefault="00B33BA5" w:rsidP="00B33BA5">
      <w:pPr>
        <w:pStyle w:val="Voetnoottekst"/>
        <w:rPr>
          <w:i/>
          <w:iCs/>
          <w:sz w:val="16"/>
          <w:szCs w:val="16"/>
        </w:rPr>
      </w:pPr>
      <w:r w:rsidRPr="00FC740C">
        <w:rPr>
          <w:rStyle w:val="Voetnootmarkering"/>
          <w:i/>
          <w:iCs/>
          <w:sz w:val="16"/>
          <w:szCs w:val="16"/>
        </w:rPr>
        <w:footnoteRef/>
      </w:r>
      <w:r w:rsidRPr="00FC740C">
        <w:rPr>
          <w:i/>
          <w:iCs/>
          <w:sz w:val="16"/>
          <w:szCs w:val="16"/>
        </w:rPr>
        <w:t xml:space="preserve"> Bevoegdheden ontleent uit: Coördinatiebesluit Organisatie, Bedrijfsvoering en Informatiesystemen Rijk, 1-1-2020, </w:t>
      </w:r>
      <w:hyperlink r:id="rId1" w:history="1">
        <w:r w:rsidRPr="00FC740C">
          <w:rPr>
            <w:rStyle w:val="Hyperlink"/>
            <w:i/>
            <w:iCs/>
            <w:sz w:val="16"/>
            <w:szCs w:val="16"/>
          </w:rPr>
          <w:t>wetten.nl - Regeling - Coördinatiebesluit organisatie, bedrijfsvoering en informatiesystemen rijksdienst - BWBR0029514</w:t>
        </w:r>
      </w:hyperlink>
    </w:p>
  </w:footnote>
  <w:footnote w:id="3">
    <w:p w14:paraId="78752CA1" w14:textId="77777777" w:rsidR="001B1E88" w:rsidRPr="003720C8" w:rsidRDefault="001B1E88" w:rsidP="001B1E88">
      <w:pPr>
        <w:pStyle w:val="Voetnoottekst"/>
        <w:rPr>
          <w:sz w:val="16"/>
          <w:szCs w:val="16"/>
        </w:rPr>
      </w:pPr>
      <w:r w:rsidRPr="00FC740C">
        <w:rPr>
          <w:rStyle w:val="Voetnootmarkering"/>
          <w:i/>
          <w:iCs/>
          <w:sz w:val="16"/>
          <w:szCs w:val="16"/>
        </w:rPr>
        <w:footnoteRef/>
      </w:r>
      <w:r w:rsidRPr="00FC740C">
        <w:rPr>
          <w:i/>
          <w:iCs/>
          <w:sz w:val="16"/>
          <w:szCs w:val="16"/>
        </w:rPr>
        <w:t xml:space="preserve"> Het betreft de moties die tijdens behandeling van de begroting van BZK op 9 oktober jl. en n.a.v. het Commissiedebat Functioneren Rijksdienst (6 november jl.) zijn ingediend, te weten de moties van de leden </w:t>
      </w:r>
      <w:proofErr w:type="spellStart"/>
      <w:r w:rsidRPr="00FC740C">
        <w:rPr>
          <w:i/>
          <w:iCs/>
          <w:sz w:val="16"/>
          <w:szCs w:val="16"/>
        </w:rPr>
        <w:t>Chakor</w:t>
      </w:r>
      <w:proofErr w:type="spellEnd"/>
      <w:r w:rsidRPr="00FC740C">
        <w:rPr>
          <w:i/>
          <w:iCs/>
          <w:sz w:val="16"/>
          <w:szCs w:val="16"/>
        </w:rPr>
        <w:t xml:space="preserve"> (36600-VII-18), </w:t>
      </w:r>
      <w:proofErr w:type="spellStart"/>
      <w:r w:rsidRPr="00FC740C">
        <w:rPr>
          <w:i/>
          <w:iCs/>
          <w:sz w:val="16"/>
          <w:szCs w:val="16"/>
        </w:rPr>
        <w:t>Chakor</w:t>
      </w:r>
      <w:proofErr w:type="spellEnd"/>
      <w:r w:rsidRPr="00FC740C">
        <w:rPr>
          <w:i/>
          <w:iCs/>
          <w:sz w:val="16"/>
          <w:szCs w:val="16"/>
        </w:rPr>
        <w:t xml:space="preserve"> &amp; Sneller (36600-VII-19), Erkens (36600-VII-21), Nispen (36600-VII-28), </w:t>
      </w:r>
      <w:proofErr w:type="gramStart"/>
      <w:r w:rsidRPr="00FC740C">
        <w:rPr>
          <w:i/>
          <w:iCs/>
          <w:sz w:val="16"/>
          <w:szCs w:val="16"/>
        </w:rPr>
        <w:t>Sneller /</w:t>
      </w:r>
      <w:proofErr w:type="gramEnd"/>
      <w:r w:rsidRPr="00FC740C">
        <w:rPr>
          <w:i/>
          <w:iCs/>
          <w:sz w:val="16"/>
          <w:szCs w:val="16"/>
        </w:rPr>
        <w:t xml:space="preserve"> Vermeer (31490-354) &amp; Sneller (31490-355). De motie van het lid </w:t>
      </w:r>
      <w:proofErr w:type="spellStart"/>
      <w:r w:rsidRPr="00FC740C">
        <w:rPr>
          <w:i/>
          <w:iCs/>
          <w:sz w:val="16"/>
          <w:szCs w:val="16"/>
        </w:rPr>
        <w:t>Grinwis</w:t>
      </w:r>
      <w:proofErr w:type="spellEnd"/>
      <w:r w:rsidRPr="00FC740C">
        <w:rPr>
          <w:i/>
          <w:iCs/>
          <w:sz w:val="16"/>
          <w:szCs w:val="16"/>
        </w:rPr>
        <w:t xml:space="preserve"> (36600-IX-21) is tijdens de Algemene Financiële Beschouwingen van 2 oktober jl. ingediend, maar raakt een onderdeel van de BZK-begroting.</w:t>
      </w:r>
      <w:r w:rsidRPr="003720C8">
        <w:rPr>
          <w:sz w:val="16"/>
          <w:szCs w:val="16"/>
        </w:rPr>
        <w:t xml:space="preserve"> </w:t>
      </w:r>
    </w:p>
  </w:footnote>
  <w:footnote w:id="4">
    <w:p w14:paraId="423E2143" w14:textId="77777777" w:rsidR="004A77B3" w:rsidRPr="00FC740C" w:rsidRDefault="004A77B3">
      <w:pPr>
        <w:pStyle w:val="Voetnoottekst"/>
        <w:rPr>
          <w:color w:val="auto"/>
          <w:sz w:val="16"/>
          <w:szCs w:val="16"/>
        </w:rPr>
      </w:pPr>
      <w:r w:rsidRPr="00FC740C">
        <w:rPr>
          <w:rStyle w:val="Voetnootmarkering"/>
          <w:color w:val="auto"/>
          <w:sz w:val="16"/>
          <w:szCs w:val="16"/>
        </w:rPr>
        <w:footnoteRef/>
      </w:r>
      <w:r w:rsidRPr="00FC740C">
        <w:rPr>
          <w:color w:val="auto"/>
          <w:sz w:val="16"/>
          <w:szCs w:val="16"/>
        </w:rPr>
        <w:t xml:space="preserve"> </w:t>
      </w:r>
      <w:r w:rsidRPr="00FC740C">
        <w:rPr>
          <w:rFonts w:cs="Arial"/>
          <w:i/>
          <w:iCs/>
          <w:color w:val="auto"/>
          <w:sz w:val="16"/>
          <w:szCs w:val="16"/>
          <w:shd w:val="clear" w:color="auto" w:fill="FFFFFF"/>
        </w:rPr>
        <w:t>36 410-VII, nr. 63</w:t>
      </w:r>
    </w:p>
  </w:footnote>
  <w:footnote w:id="5">
    <w:p w14:paraId="648EDC15" w14:textId="77777777" w:rsidR="00952DC4" w:rsidRPr="00FC740C" w:rsidRDefault="00952DC4" w:rsidP="00952DC4">
      <w:pPr>
        <w:pStyle w:val="Voetnoottekst"/>
        <w:rPr>
          <w:color w:val="auto"/>
          <w:sz w:val="16"/>
          <w:szCs w:val="16"/>
        </w:rPr>
      </w:pPr>
      <w:r w:rsidRPr="00FC740C">
        <w:rPr>
          <w:rStyle w:val="Voetnootmarkering"/>
          <w:color w:val="auto"/>
          <w:sz w:val="16"/>
          <w:szCs w:val="16"/>
        </w:rPr>
        <w:footnoteRef/>
      </w:r>
      <w:r w:rsidRPr="00FC740C">
        <w:rPr>
          <w:color w:val="auto"/>
          <w:sz w:val="16"/>
          <w:szCs w:val="16"/>
        </w:rPr>
        <w:t xml:space="preserve"> Ik neem in dit plan van aanpak ook mee hoe ik uitvoering geef aan de motie Sneller/Vermeer (</w:t>
      </w:r>
      <w:r w:rsidRPr="00FC740C">
        <w:rPr>
          <w:i/>
          <w:iCs/>
          <w:color w:val="auto"/>
          <w:sz w:val="16"/>
          <w:szCs w:val="16"/>
        </w:rPr>
        <w:t>31490-354</w:t>
      </w:r>
      <w:r w:rsidRPr="00FC740C">
        <w:rPr>
          <w:color w:val="auto"/>
          <w:sz w:val="16"/>
          <w:szCs w:val="16"/>
        </w:rPr>
        <w:t>).</w:t>
      </w:r>
    </w:p>
  </w:footnote>
  <w:footnote w:id="6">
    <w:p w14:paraId="579DFC2D" w14:textId="77777777" w:rsidR="00702249" w:rsidRPr="003720C8" w:rsidRDefault="00702249">
      <w:pPr>
        <w:pStyle w:val="Voetnoottekst"/>
        <w:rPr>
          <w:sz w:val="16"/>
          <w:szCs w:val="16"/>
        </w:rPr>
      </w:pPr>
      <w:r w:rsidRPr="00FC740C">
        <w:rPr>
          <w:rStyle w:val="Voetnootmarkering"/>
          <w:color w:val="auto"/>
          <w:sz w:val="16"/>
          <w:szCs w:val="16"/>
        </w:rPr>
        <w:footnoteRef/>
      </w:r>
      <w:r w:rsidRPr="00FC740C">
        <w:rPr>
          <w:color w:val="auto"/>
          <w:sz w:val="16"/>
          <w:szCs w:val="16"/>
        </w:rPr>
        <w:t xml:space="preserve"> </w:t>
      </w:r>
      <w:r w:rsidRPr="00FC740C">
        <w:rPr>
          <w:i/>
          <w:iCs/>
          <w:color w:val="auto"/>
          <w:sz w:val="16"/>
          <w:szCs w:val="16"/>
        </w:rPr>
        <w:t>36600-IX-21</w:t>
      </w:r>
    </w:p>
  </w:footnote>
  <w:footnote w:id="7">
    <w:p w14:paraId="62E02F6D" w14:textId="77777777" w:rsidR="005C6AC8" w:rsidRPr="00FC740C" w:rsidRDefault="005C6AC8">
      <w:pPr>
        <w:pStyle w:val="Voetnoottekst"/>
        <w:rPr>
          <w:i/>
          <w:iCs/>
          <w:sz w:val="16"/>
          <w:szCs w:val="16"/>
        </w:rPr>
      </w:pPr>
      <w:r w:rsidRPr="00FC740C">
        <w:rPr>
          <w:rStyle w:val="Voetnootmarkering"/>
          <w:i/>
          <w:iCs/>
          <w:sz w:val="16"/>
          <w:szCs w:val="16"/>
        </w:rPr>
        <w:footnoteRef/>
      </w:r>
      <w:r w:rsidRPr="00FC740C">
        <w:rPr>
          <w:i/>
          <w:iCs/>
          <w:sz w:val="16"/>
          <w:szCs w:val="16"/>
        </w:rPr>
        <w:t xml:space="preserve"> 36600-VII-21</w:t>
      </w:r>
    </w:p>
  </w:footnote>
  <w:footnote w:id="8">
    <w:p w14:paraId="4D8843B6" w14:textId="77777777" w:rsidR="005C6AC8" w:rsidRPr="00FC740C" w:rsidRDefault="005C6AC8">
      <w:pPr>
        <w:pStyle w:val="Voetnoottekst"/>
        <w:rPr>
          <w:i/>
          <w:iCs/>
          <w:sz w:val="16"/>
          <w:szCs w:val="16"/>
        </w:rPr>
      </w:pPr>
      <w:r w:rsidRPr="00FC740C">
        <w:rPr>
          <w:rStyle w:val="Voetnootmarkering"/>
          <w:i/>
          <w:iCs/>
          <w:sz w:val="16"/>
          <w:szCs w:val="16"/>
        </w:rPr>
        <w:footnoteRef/>
      </w:r>
      <w:r w:rsidRPr="00FC740C">
        <w:rPr>
          <w:i/>
          <w:iCs/>
          <w:sz w:val="16"/>
          <w:szCs w:val="16"/>
        </w:rPr>
        <w:t xml:space="preserve"> 26643–1167</w:t>
      </w:r>
    </w:p>
  </w:footnote>
  <w:footnote w:id="9">
    <w:p w14:paraId="7F9A7228" w14:textId="77777777" w:rsidR="004819F7" w:rsidRPr="00FC740C" w:rsidRDefault="004819F7" w:rsidP="004819F7">
      <w:pPr>
        <w:pStyle w:val="Voetnoottekst"/>
        <w:rPr>
          <w:i/>
          <w:iCs/>
          <w:sz w:val="16"/>
          <w:szCs w:val="16"/>
        </w:rPr>
      </w:pPr>
      <w:r w:rsidRPr="00FC740C">
        <w:rPr>
          <w:rStyle w:val="Voetnootmarkering"/>
          <w:i/>
          <w:iCs/>
          <w:sz w:val="16"/>
          <w:szCs w:val="16"/>
        </w:rPr>
        <w:footnoteRef/>
      </w:r>
      <w:r w:rsidRPr="00FC740C">
        <w:rPr>
          <w:i/>
          <w:iCs/>
          <w:sz w:val="16"/>
          <w:szCs w:val="16"/>
        </w:rPr>
        <w:t xml:space="preserve"> 36600-VII-21</w:t>
      </w:r>
    </w:p>
  </w:footnote>
  <w:footnote w:id="10">
    <w:p w14:paraId="631A6EF3" w14:textId="77777777" w:rsidR="004819F7" w:rsidRPr="00FC740C" w:rsidRDefault="004819F7">
      <w:pPr>
        <w:pStyle w:val="Voetnoottekst"/>
        <w:rPr>
          <w:i/>
          <w:iCs/>
          <w:sz w:val="16"/>
          <w:szCs w:val="16"/>
        </w:rPr>
      </w:pPr>
      <w:r w:rsidRPr="00FC740C">
        <w:rPr>
          <w:rStyle w:val="Voetnootmarkering"/>
          <w:i/>
          <w:iCs/>
          <w:sz w:val="16"/>
          <w:szCs w:val="16"/>
        </w:rPr>
        <w:footnoteRef/>
      </w:r>
      <w:r w:rsidRPr="00FC740C">
        <w:rPr>
          <w:i/>
          <w:iCs/>
          <w:sz w:val="16"/>
          <w:szCs w:val="16"/>
        </w:rPr>
        <w:t xml:space="preserve"> 36600-VII-28</w:t>
      </w:r>
    </w:p>
  </w:footnote>
  <w:footnote w:id="11">
    <w:p w14:paraId="081F5B63" w14:textId="77777777" w:rsidR="00BA4FF2" w:rsidRPr="003720C8" w:rsidRDefault="00BA4FF2">
      <w:pPr>
        <w:pStyle w:val="Voetnoottekst"/>
        <w:rPr>
          <w:sz w:val="16"/>
          <w:szCs w:val="16"/>
        </w:rPr>
      </w:pPr>
      <w:r w:rsidRPr="00FC740C">
        <w:rPr>
          <w:rStyle w:val="Voetnootmarkering"/>
          <w:i/>
          <w:iCs/>
          <w:sz w:val="16"/>
          <w:szCs w:val="16"/>
        </w:rPr>
        <w:footnoteRef/>
      </w:r>
      <w:r w:rsidRPr="00FC740C">
        <w:rPr>
          <w:i/>
          <w:iCs/>
          <w:sz w:val="16"/>
          <w:szCs w:val="16"/>
        </w:rPr>
        <w:t xml:space="preserve"> 36600-VII-19 &amp; </w:t>
      </w:r>
      <w:r w:rsidR="005052E9" w:rsidRPr="00FC740C">
        <w:rPr>
          <w:i/>
          <w:iCs/>
          <w:sz w:val="16"/>
          <w:szCs w:val="16"/>
        </w:rPr>
        <w:t>31490-352</w:t>
      </w:r>
    </w:p>
  </w:footnote>
  <w:footnote w:id="12">
    <w:p w14:paraId="3601A927" w14:textId="77777777" w:rsidR="004819F7" w:rsidRPr="00FC740C" w:rsidRDefault="004819F7" w:rsidP="004819F7">
      <w:pPr>
        <w:pStyle w:val="Voetnoottekst"/>
        <w:rPr>
          <w:i/>
          <w:iCs/>
          <w:sz w:val="16"/>
          <w:szCs w:val="16"/>
        </w:rPr>
      </w:pPr>
      <w:r w:rsidRPr="00FC740C">
        <w:rPr>
          <w:rStyle w:val="Voetnootmarkering"/>
          <w:i/>
          <w:iCs/>
          <w:sz w:val="16"/>
          <w:szCs w:val="16"/>
        </w:rPr>
        <w:footnoteRef/>
      </w:r>
      <w:r w:rsidRPr="00FC740C">
        <w:rPr>
          <w:i/>
          <w:iCs/>
          <w:sz w:val="16"/>
          <w:szCs w:val="16"/>
        </w:rPr>
        <w:t xml:space="preserve"> 36600-VII-21</w:t>
      </w:r>
    </w:p>
  </w:footnote>
  <w:footnote w:id="13">
    <w:p w14:paraId="78C2FBE1" w14:textId="77777777" w:rsidR="00A70AFC" w:rsidRPr="00FC740C" w:rsidRDefault="00A70AFC">
      <w:pPr>
        <w:pStyle w:val="Voetnoottekst"/>
        <w:rPr>
          <w:i/>
          <w:iCs/>
          <w:sz w:val="16"/>
          <w:szCs w:val="16"/>
        </w:rPr>
      </w:pPr>
      <w:r w:rsidRPr="00FC740C">
        <w:rPr>
          <w:rStyle w:val="Voetnootmarkering"/>
          <w:i/>
          <w:iCs/>
          <w:sz w:val="16"/>
          <w:szCs w:val="16"/>
        </w:rPr>
        <w:footnoteRef/>
      </w:r>
      <w:r w:rsidRPr="00FC740C">
        <w:rPr>
          <w:i/>
          <w:iCs/>
          <w:sz w:val="16"/>
          <w:szCs w:val="16"/>
        </w:rPr>
        <w:t xml:space="preserve"> </w:t>
      </w:r>
      <w:hyperlink r:id="rId2" w:history="1">
        <w:r w:rsidRPr="00FC740C">
          <w:rPr>
            <w:rStyle w:val="Hyperlink"/>
            <w:i/>
            <w:iCs/>
            <w:sz w:val="16"/>
            <w:szCs w:val="16"/>
          </w:rPr>
          <w:t>https://www.raadopenbaarbestuur.nl/documenten/publicaties/2024/11/21/advies-naar-een-uitvoerende-macht</w:t>
        </w:r>
      </w:hyperlink>
      <w:r w:rsidRPr="00FC740C">
        <w:rPr>
          <w:i/>
          <w:iCs/>
          <w:sz w:val="16"/>
          <w:szCs w:val="16"/>
        </w:rPr>
        <w:t>.</w:t>
      </w:r>
    </w:p>
  </w:footnote>
  <w:footnote w:id="14">
    <w:p w14:paraId="6B45E836" w14:textId="77777777" w:rsidR="00E605A0" w:rsidRPr="00FC740C" w:rsidRDefault="00E605A0">
      <w:pPr>
        <w:pStyle w:val="Voetnoottekst"/>
        <w:rPr>
          <w:i/>
          <w:iCs/>
        </w:rPr>
      </w:pPr>
      <w:r w:rsidRPr="00FC740C">
        <w:rPr>
          <w:rStyle w:val="Voetnootmarkering"/>
          <w:i/>
          <w:iCs/>
        </w:rPr>
        <w:footnoteRef/>
      </w:r>
      <w:r w:rsidRPr="00FC740C">
        <w:rPr>
          <w:i/>
          <w:iCs/>
        </w:rPr>
        <w:t xml:space="preserve"> </w:t>
      </w:r>
      <w:hyperlink r:id="rId3" w:history="1">
        <w:proofErr w:type="gramStart"/>
        <w:r w:rsidRPr="00FC740C">
          <w:rPr>
            <w:rStyle w:val="Hyperlink"/>
            <w:i/>
            <w:iCs/>
            <w:sz w:val="16"/>
            <w:szCs w:val="16"/>
          </w:rPr>
          <w:t>wetten.nl</w:t>
        </w:r>
        <w:proofErr w:type="gramEnd"/>
        <w:r w:rsidRPr="00FC740C">
          <w:rPr>
            <w:rStyle w:val="Hyperlink"/>
            <w:i/>
            <w:iCs/>
            <w:sz w:val="16"/>
            <w:szCs w:val="16"/>
          </w:rPr>
          <w:t xml:space="preserve"> - Regeling - Instellingsbesluit Ministeriële Commissie Taakstelling Rijksdienst - BWBR0050764</w:t>
        </w:r>
      </w:hyperlink>
    </w:p>
  </w:footnote>
  <w:footnote w:id="15">
    <w:p w14:paraId="73EA5B05" w14:textId="77777777" w:rsidR="005052E9" w:rsidRPr="003720C8" w:rsidRDefault="005052E9">
      <w:pPr>
        <w:pStyle w:val="Voetnoottekst"/>
        <w:rPr>
          <w:sz w:val="16"/>
          <w:szCs w:val="16"/>
        </w:rPr>
      </w:pPr>
      <w:r w:rsidRPr="00FC740C">
        <w:rPr>
          <w:rStyle w:val="Voetnootmarkering"/>
          <w:i/>
          <w:iCs/>
          <w:sz w:val="16"/>
          <w:szCs w:val="16"/>
        </w:rPr>
        <w:footnoteRef/>
      </w:r>
      <w:r w:rsidRPr="00FC740C">
        <w:rPr>
          <w:i/>
          <w:iCs/>
          <w:sz w:val="16"/>
          <w:szCs w:val="16"/>
        </w:rPr>
        <w:t xml:space="preserve"> 31490-352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495" w14:textId="77777777" w:rsidR="00DE4AFC" w:rsidRDefault="00DE4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D423" w14:textId="77777777" w:rsidR="000423E7" w:rsidRDefault="00E5035B">
    <w:r>
      <w:rPr>
        <w:noProof/>
      </w:rPr>
      <mc:AlternateContent>
        <mc:Choice Requires="wps">
          <w:drawing>
            <wp:anchor distT="0" distB="0" distL="0" distR="0" simplePos="0" relativeHeight="251652608" behindDoc="0" locked="1" layoutInCell="1" allowOverlap="1" wp14:anchorId="49F9D3F0" wp14:editId="1044837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AE39B3" w14:textId="77777777" w:rsidR="000423E7" w:rsidRDefault="00E5035B">
                          <w:pPr>
                            <w:pStyle w:val="Referentiegegevensbold"/>
                          </w:pPr>
                          <w:r>
                            <w:t>Directoraat-Generaal Digitalisering &amp; Overheidsorganisatie</w:t>
                          </w:r>
                        </w:p>
                        <w:p w14:paraId="21E8677D" w14:textId="77777777" w:rsidR="000423E7" w:rsidRDefault="00E5035B">
                          <w:pPr>
                            <w:pStyle w:val="Referentiegegevens"/>
                          </w:pPr>
                          <w:r>
                            <w:t>Ambtenaar &amp; Organisatie</w:t>
                          </w:r>
                        </w:p>
                        <w:p w14:paraId="6BD6F515" w14:textId="77777777" w:rsidR="000423E7" w:rsidRDefault="000423E7">
                          <w:pPr>
                            <w:pStyle w:val="WitregelW2"/>
                          </w:pPr>
                        </w:p>
                        <w:p w14:paraId="30851C31" w14:textId="77777777" w:rsidR="000423E7" w:rsidRDefault="00E5035B">
                          <w:pPr>
                            <w:pStyle w:val="Referentiegegevensbold"/>
                          </w:pPr>
                          <w:r>
                            <w:t>Datum</w:t>
                          </w:r>
                        </w:p>
                        <w:p w14:paraId="7D975D7D" w14:textId="77777777" w:rsidR="002038F9" w:rsidRDefault="005D38A0">
                          <w:pPr>
                            <w:pStyle w:val="Referentiegegevens"/>
                          </w:pPr>
                          <w:r>
                            <w:t>14 maart</w:t>
                          </w:r>
                          <w:r w:rsidR="00A86BD0">
                            <w:t xml:space="preserve"> 20</w:t>
                          </w:r>
                          <w:r>
                            <w:t>25</w:t>
                          </w:r>
                        </w:p>
                        <w:p w14:paraId="32EA6E82" w14:textId="77777777" w:rsidR="000423E7" w:rsidRDefault="000423E7">
                          <w:pPr>
                            <w:pStyle w:val="WitregelW1"/>
                          </w:pPr>
                        </w:p>
                        <w:p w14:paraId="669E52DB" w14:textId="77777777" w:rsidR="000423E7" w:rsidRDefault="00E5035B">
                          <w:pPr>
                            <w:pStyle w:val="Referentiegegevensbold"/>
                          </w:pPr>
                          <w:r>
                            <w:t>Onze referentie</w:t>
                          </w:r>
                        </w:p>
                        <w:p w14:paraId="62DD8F65" w14:textId="77777777" w:rsidR="00C308FA" w:rsidRDefault="00000000">
                          <w:pPr>
                            <w:pStyle w:val="Referentiegegevens"/>
                          </w:pPr>
                          <w:fldSimple w:instr=" DOCPROPERTY  &quot;Kenmerk&quot;  \* MERGEFORMAT ">
                            <w:r>
                              <w:t>2025-0000222651</w:t>
                            </w:r>
                          </w:fldSimple>
                        </w:p>
                      </w:txbxContent>
                    </wps:txbx>
                    <wps:bodyPr vert="horz" wrap="square" lIns="0" tIns="0" rIns="0" bIns="0" anchor="t" anchorCtr="0"/>
                  </wps:wsp>
                </a:graphicData>
              </a:graphic>
            </wp:anchor>
          </w:drawing>
        </mc:Choice>
        <mc:Fallback>
          <w:pict>
            <v:shapetype w14:anchorId="49F9D3F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7AE39B3" w14:textId="77777777" w:rsidR="000423E7" w:rsidRDefault="00E5035B">
                    <w:pPr>
                      <w:pStyle w:val="Referentiegegevensbold"/>
                    </w:pPr>
                    <w:r>
                      <w:t>Directoraat-Generaal Digitalisering &amp; Overheidsorganisatie</w:t>
                    </w:r>
                  </w:p>
                  <w:p w14:paraId="21E8677D" w14:textId="77777777" w:rsidR="000423E7" w:rsidRDefault="00E5035B">
                    <w:pPr>
                      <w:pStyle w:val="Referentiegegevens"/>
                    </w:pPr>
                    <w:r>
                      <w:t>Ambtenaar &amp; Organisatie</w:t>
                    </w:r>
                  </w:p>
                  <w:p w14:paraId="6BD6F515" w14:textId="77777777" w:rsidR="000423E7" w:rsidRDefault="000423E7">
                    <w:pPr>
                      <w:pStyle w:val="WitregelW2"/>
                    </w:pPr>
                  </w:p>
                  <w:p w14:paraId="30851C31" w14:textId="77777777" w:rsidR="000423E7" w:rsidRDefault="00E5035B">
                    <w:pPr>
                      <w:pStyle w:val="Referentiegegevensbold"/>
                    </w:pPr>
                    <w:r>
                      <w:t>Datum</w:t>
                    </w:r>
                  </w:p>
                  <w:p w14:paraId="7D975D7D" w14:textId="77777777" w:rsidR="002038F9" w:rsidRDefault="005D38A0">
                    <w:pPr>
                      <w:pStyle w:val="Referentiegegevens"/>
                    </w:pPr>
                    <w:r>
                      <w:t>14 maart</w:t>
                    </w:r>
                    <w:r w:rsidR="00A86BD0">
                      <w:t xml:space="preserve"> 20</w:t>
                    </w:r>
                    <w:r>
                      <w:t>25</w:t>
                    </w:r>
                  </w:p>
                  <w:p w14:paraId="32EA6E82" w14:textId="77777777" w:rsidR="000423E7" w:rsidRDefault="000423E7">
                    <w:pPr>
                      <w:pStyle w:val="WitregelW1"/>
                    </w:pPr>
                  </w:p>
                  <w:p w14:paraId="669E52DB" w14:textId="77777777" w:rsidR="000423E7" w:rsidRDefault="00E5035B">
                    <w:pPr>
                      <w:pStyle w:val="Referentiegegevensbold"/>
                    </w:pPr>
                    <w:r>
                      <w:t>Onze referentie</w:t>
                    </w:r>
                  </w:p>
                  <w:p w14:paraId="62DD8F65" w14:textId="77777777" w:rsidR="00C308FA" w:rsidRDefault="00000000">
                    <w:pPr>
                      <w:pStyle w:val="Referentiegegevens"/>
                    </w:pPr>
                    <w:fldSimple w:instr=" DOCPROPERTY  &quot;Kenmerk&quot;  \* MERGEFORMAT ">
                      <w:r>
                        <w:t>2025-0000222651</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F75426E" wp14:editId="40823EA4">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3ED9006" w14:textId="77777777" w:rsidR="00C308FA"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2F75426E"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3ED9006" w14:textId="77777777" w:rsidR="00C308FA"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A9FAC2" wp14:editId="1705D4D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211E03" w14:textId="77777777" w:rsidR="00C308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A9FAC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D211E03" w14:textId="77777777" w:rsidR="00C308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B3B3" w14:textId="77777777" w:rsidR="000423E7" w:rsidRDefault="00E5035B">
    <w:pPr>
      <w:spacing w:after="6377" w:line="14" w:lineRule="exact"/>
    </w:pPr>
    <w:r>
      <w:rPr>
        <w:noProof/>
      </w:rPr>
      <mc:AlternateContent>
        <mc:Choice Requires="wps">
          <w:drawing>
            <wp:anchor distT="0" distB="0" distL="0" distR="0" simplePos="0" relativeHeight="251655680" behindDoc="0" locked="1" layoutInCell="1" allowOverlap="1" wp14:anchorId="55C4342B" wp14:editId="6312488F">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DF4D4CD" w14:textId="77777777" w:rsidR="000423E7" w:rsidRDefault="00E5035B">
                          <w:r>
                            <w:t xml:space="preserve">Aan de </w:t>
                          </w:r>
                          <w:sdt>
                            <w:sdtPr>
                              <w:id w:val="-1648277329"/>
                              <w:dataBinding w:prefixMappings="xmlns:ns0='docgen-assistant'" w:xpath="/ns0:CustomXml[1]/ns0:Variables[1]/ns0:Variable[1]/ns0:Value[1]" w:storeItemID="{69D6EEC8-C9E1-4904-8281-341938F2DEB0}"/>
                              <w:text/>
                            </w:sdtPr>
                            <w:sdtContent>
                              <w:r w:rsidR="005616EB">
                                <w:t>Voorzitter van de Tweede Kamer der Staten-Generaal</w:t>
                              </w:r>
                            </w:sdtContent>
                          </w:sdt>
                        </w:p>
                        <w:p w14:paraId="1494AD18" w14:textId="77777777" w:rsidR="000423E7" w:rsidRDefault="00000000">
                          <w:sdt>
                            <w:sdtPr>
                              <w:id w:val="-1255583996"/>
                              <w:dataBinding w:prefixMappings="xmlns:ns0='docgen-assistant'" w:xpath="/ns0:CustomXml[1]/ns0:Variables[1]/ns0:Variable[2]/ns0:Value[1]" w:storeItemID="{69D6EEC8-C9E1-4904-8281-341938F2DEB0}"/>
                              <w:text/>
                            </w:sdtPr>
                            <w:sdtContent>
                              <w:r w:rsidR="005616EB">
                                <w:t xml:space="preserve">Postbus 20018 </w:t>
                              </w:r>
                            </w:sdtContent>
                          </w:sdt>
                        </w:p>
                        <w:p w14:paraId="26C1256C" w14:textId="77777777" w:rsidR="000423E7" w:rsidRDefault="00000000">
                          <w:sdt>
                            <w:sdtPr>
                              <w:id w:val="-1867983779"/>
                              <w:dataBinding w:prefixMappings="xmlns:ns0='docgen-assistant'" w:xpath="/ns0:CustomXml[1]/ns0:Variables[1]/ns0:Variable[3]/ns0:Value[1]" w:storeItemID="{69D6EEC8-C9E1-4904-8281-341938F2DEB0}"/>
                              <w:text/>
                            </w:sdtPr>
                            <w:sdtContent>
                              <w:r w:rsidR="005616EB">
                                <w:t>2500 EA</w:t>
                              </w:r>
                            </w:sdtContent>
                          </w:sdt>
                          <w:r w:rsidR="00D26B1E">
                            <w:t xml:space="preserve"> </w:t>
                          </w:r>
                          <w:sdt>
                            <w:sdtPr>
                              <w:id w:val="1756552919"/>
                              <w:dataBinding w:prefixMappings="xmlns:ns0='docgen-assistant'" w:xpath="/ns0:CustomXml[1]/ns0:Variables[1]/ns0:Variable[4]/ns0:Value[1]" w:storeItemID="{69D6EEC8-C9E1-4904-8281-341938F2DEB0}"/>
                              <w:text/>
                            </w:sdtPr>
                            <w:sdtContent>
                              <w:r w:rsidR="005616EB">
                                <w:t>DEN HAAG</w:t>
                              </w:r>
                            </w:sdtContent>
                          </w:sdt>
                        </w:p>
                      </w:txbxContent>
                    </wps:txbx>
                    <wps:bodyPr vert="horz" wrap="square" lIns="0" tIns="0" rIns="0" bIns="0" anchor="t" anchorCtr="0"/>
                  </wps:wsp>
                </a:graphicData>
              </a:graphic>
            </wp:anchor>
          </w:drawing>
        </mc:Choice>
        <mc:Fallback>
          <w:pict>
            <v:shapetype w14:anchorId="55C4342B"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5DF4D4CD" w14:textId="77777777" w:rsidR="000423E7" w:rsidRDefault="00E5035B">
                    <w:r>
                      <w:t xml:space="preserve">Aan de </w:t>
                    </w:r>
                    <w:sdt>
                      <w:sdtPr>
                        <w:id w:val="-1648277329"/>
                        <w:dataBinding w:prefixMappings="xmlns:ns0='docgen-assistant'" w:xpath="/ns0:CustomXml[1]/ns0:Variables[1]/ns0:Variable[1]/ns0:Value[1]" w:storeItemID="{69D6EEC8-C9E1-4904-8281-341938F2DEB0}"/>
                        <w:text/>
                      </w:sdtPr>
                      <w:sdtContent>
                        <w:r w:rsidR="005616EB">
                          <w:t>Voorzitter van de Tweede Kamer der Staten-Generaal</w:t>
                        </w:r>
                      </w:sdtContent>
                    </w:sdt>
                  </w:p>
                  <w:p w14:paraId="1494AD18" w14:textId="77777777" w:rsidR="000423E7" w:rsidRDefault="00000000">
                    <w:sdt>
                      <w:sdtPr>
                        <w:id w:val="-1255583996"/>
                        <w:dataBinding w:prefixMappings="xmlns:ns0='docgen-assistant'" w:xpath="/ns0:CustomXml[1]/ns0:Variables[1]/ns0:Variable[2]/ns0:Value[1]" w:storeItemID="{69D6EEC8-C9E1-4904-8281-341938F2DEB0}"/>
                        <w:text/>
                      </w:sdtPr>
                      <w:sdtContent>
                        <w:r w:rsidR="005616EB">
                          <w:t xml:space="preserve">Postbus 20018 </w:t>
                        </w:r>
                      </w:sdtContent>
                    </w:sdt>
                  </w:p>
                  <w:p w14:paraId="26C1256C" w14:textId="77777777" w:rsidR="000423E7" w:rsidRDefault="00000000">
                    <w:sdt>
                      <w:sdtPr>
                        <w:id w:val="-1867983779"/>
                        <w:dataBinding w:prefixMappings="xmlns:ns0='docgen-assistant'" w:xpath="/ns0:CustomXml[1]/ns0:Variables[1]/ns0:Variable[3]/ns0:Value[1]" w:storeItemID="{69D6EEC8-C9E1-4904-8281-341938F2DEB0}"/>
                        <w:text/>
                      </w:sdtPr>
                      <w:sdtContent>
                        <w:r w:rsidR="005616EB">
                          <w:t>2500 EA</w:t>
                        </w:r>
                      </w:sdtContent>
                    </w:sdt>
                    <w:r w:rsidR="00D26B1E">
                      <w:t xml:space="preserve"> </w:t>
                    </w:r>
                    <w:sdt>
                      <w:sdtPr>
                        <w:id w:val="1756552919"/>
                        <w:dataBinding w:prefixMappings="xmlns:ns0='docgen-assistant'" w:xpath="/ns0:CustomXml[1]/ns0:Variables[1]/ns0:Variable[4]/ns0:Value[1]" w:storeItemID="{69D6EEC8-C9E1-4904-8281-341938F2DEB0}"/>
                        <w:text/>
                      </w:sdtPr>
                      <w:sdtContent>
                        <w:r w:rsidR="005616EB">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F768837" wp14:editId="11547FE6">
              <wp:simplePos x="0" y="0"/>
              <wp:positionH relativeFrom="page">
                <wp:posOffset>1009650</wp:posOffset>
              </wp:positionH>
              <wp:positionV relativeFrom="page">
                <wp:posOffset>3352800</wp:posOffset>
              </wp:positionV>
              <wp:extent cx="4772025" cy="5143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143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423E7" w14:paraId="7D1D509F" w14:textId="77777777">
                            <w:trPr>
                              <w:trHeight w:val="240"/>
                            </w:trPr>
                            <w:tc>
                              <w:tcPr>
                                <w:tcW w:w="1140" w:type="dxa"/>
                              </w:tcPr>
                              <w:p w14:paraId="6111E8CD" w14:textId="77777777" w:rsidR="000423E7" w:rsidRDefault="00E5035B">
                                <w:r>
                                  <w:t>Datum</w:t>
                                </w:r>
                              </w:p>
                            </w:tc>
                            <w:tc>
                              <w:tcPr>
                                <w:tcW w:w="5918" w:type="dxa"/>
                              </w:tcPr>
                              <w:p w14:paraId="071CF630" w14:textId="12B6C857" w:rsidR="000423E7" w:rsidRDefault="00DE4AFC">
                                <w:r>
                                  <w:t>14 maart 2025</w:t>
                                </w:r>
                              </w:p>
                            </w:tc>
                          </w:tr>
                          <w:tr w:rsidR="000423E7" w14:paraId="1E748F26" w14:textId="77777777">
                            <w:trPr>
                              <w:trHeight w:val="240"/>
                            </w:trPr>
                            <w:tc>
                              <w:tcPr>
                                <w:tcW w:w="1140" w:type="dxa"/>
                              </w:tcPr>
                              <w:p w14:paraId="68AAE503" w14:textId="77777777" w:rsidR="000423E7" w:rsidRDefault="00E5035B">
                                <w:r>
                                  <w:t>Betreft</w:t>
                                </w:r>
                              </w:p>
                            </w:tc>
                            <w:tc>
                              <w:tcPr>
                                <w:tcW w:w="5918" w:type="dxa"/>
                              </w:tcPr>
                              <w:p w14:paraId="7F208AAA" w14:textId="77777777" w:rsidR="00844210" w:rsidRDefault="00FE44C6">
                                <w:r>
                                  <w:t>Uitvoering</w:t>
                                </w:r>
                                <w:r w:rsidR="00854028" w:rsidRPr="00854028">
                                  <w:t xml:space="preserve"> ambities</w:t>
                                </w:r>
                                <w:r w:rsidR="005D38A0">
                                  <w:t xml:space="preserve"> regeerprogramma</w:t>
                                </w:r>
                                <w:r w:rsidR="009A1CAC">
                                  <w:t xml:space="preserve"> </w:t>
                                </w:r>
                                <w:r w:rsidR="00854028" w:rsidRPr="00854028">
                                  <w:t>taakstelling</w:t>
                                </w:r>
                                <w:r w:rsidR="00067D28">
                                  <w:t xml:space="preserve"> Rijk</w:t>
                                </w:r>
                                <w:r w:rsidR="000710BB">
                                  <w:t>soverheid</w:t>
                                </w:r>
                              </w:p>
                            </w:tc>
                          </w:tr>
                        </w:tbl>
                        <w:p w14:paraId="78A47427" w14:textId="77777777" w:rsidR="00E5035B" w:rsidRDefault="00E5035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F768837" id="46feebd0-aa3c-11ea-a756-beb5f67e67be" o:spid="_x0000_s1030" type="#_x0000_t202" style="position:absolute;margin-left:79.5pt;margin-top:264pt;width:375.75pt;height:4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MXoQEAAC4DAAAOAAAAZHJzL2Uyb0RvYy54bWysUsFOIzEMva/EP0S505l26YJGnSJ2EQhp&#10;tYsEfECaSTqRJnHWSTtTvn6dtNMiuCEujmMnz8/PXlwPtmNbhcGAq/l0UnKmnITGuHXNX57vzq84&#10;C1G4RnTgVM13KvDr5dm3Re8rNYMWukYhIxAXqt7XvI3RV0URZKusCBPwylFSA1oR6YrrokHRE7rt&#10;illZ/ih6wMYjSBUCRW/3Sb7M+ForGf9qHVRkXc2JW8wWs10lWywXolqj8K2RBxriEyysMI6KHqFu&#10;RRRsg+YDlDUSIYCOEwm2AK2NVLkH6mZavuvmqRVe5V5InOCPMoWvg5V/tk/+EVkcfsJAA0yC9D5U&#10;gYKpn0GjTScxZZQnCXdH2dQQmaTgxeXlrJzNOZOUm08vvs+zrsXpt8cQ7xVYlpyaI40lqyW2v0Ok&#10;ivR0fJKKObgzXZfiJyrJi8NqYKahiiPNFTQ7Yk8LSLAt4CtnPQ2z5uHfRqDirHtwpFaa/Ojg6KxG&#10;RzhJX2seOdu7v2LekD2Vm00EbTLLxGFf8UCNhpLJHxYoTf3tPb86rfnyPwAAAP//AwBQSwMEFAAG&#10;AAgAAAAhAAwTnJLfAAAACwEAAA8AAABkcnMvZG93bnJldi54bWxMj8FOwzAQRO9I/IO1SNyo3UqJ&#10;mhCnqhCckBBpOHB04m0SNV6H2G3D37Oc4LajGc2+KXaLG8UF5zB40rBeKRBIrbcDdRo+6peHLYgQ&#10;DVkzekIN3xhgV97eFCa3/koVXg6xE1xCITca+hinXMrQ9uhMWPkJib2jn52JLOdO2tlcudyNcqNU&#10;Kp0ZiD/0ZsKnHtvT4ew07D+peh6+3pr36lgNdZ0pek1PWt/fLftHEBGX+BeGX3xGh5KZGn8mG8TI&#10;Osl4S9SQbLZ8cCJbqwREoyFVbMmykP83lD8AAAD//wMAUEsBAi0AFAAGAAgAAAAhALaDOJL+AAAA&#10;4QEAABMAAAAAAAAAAAAAAAAAAAAAAFtDb250ZW50X1R5cGVzXS54bWxQSwECLQAUAAYACAAAACEA&#10;OP0h/9YAAACUAQAACwAAAAAAAAAAAAAAAAAvAQAAX3JlbHMvLnJlbHNQSwECLQAUAAYACAAAACEA&#10;I6wDF6EBAAAuAwAADgAAAAAAAAAAAAAAAAAuAgAAZHJzL2Uyb0RvYy54bWxQSwECLQAUAAYACAAA&#10;ACEADBOckt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0423E7" w14:paraId="7D1D509F" w14:textId="77777777">
                      <w:trPr>
                        <w:trHeight w:val="240"/>
                      </w:trPr>
                      <w:tc>
                        <w:tcPr>
                          <w:tcW w:w="1140" w:type="dxa"/>
                        </w:tcPr>
                        <w:p w14:paraId="6111E8CD" w14:textId="77777777" w:rsidR="000423E7" w:rsidRDefault="00E5035B">
                          <w:r>
                            <w:t>Datum</w:t>
                          </w:r>
                        </w:p>
                      </w:tc>
                      <w:tc>
                        <w:tcPr>
                          <w:tcW w:w="5918" w:type="dxa"/>
                        </w:tcPr>
                        <w:p w14:paraId="071CF630" w14:textId="12B6C857" w:rsidR="000423E7" w:rsidRDefault="00DE4AFC">
                          <w:r>
                            <w:t>14 maart 2025</w:t>
                          </w:r>
                        </w:p>
                      </w:tc>
                    </w:tr>
                    <w:tr w:rsidR="000423E7" w14:paraId="1E748F26" w14:textId="77777777">
                      <w:trPr>
                        <w:trHeight w:val="240"/>
                      </w:trPr>
                      <w:tc>
                        <w:tcPr>
                          <w:tcW w:w="1140" w:type="dxa"/>
                        </w:tcPr>
                        <w:p w14:paraId="68AAE503" w14:textId="77777777" w:rsidR="000423E7" w:rsidRDefault="00E5035B">
                          <w:r>
                            <w:t>Betreft</w:t>
                          </w:r>
                        </w:p>
                      </w:tc>
                      <w:tc>
                        <w:tcPr>
                          <w:tcW w:w="5918" w:type="dxa"/>
                        </w:tcPr>
                        <w:p w14:paraId="7F208AAA" w14:textId="77777777" w:rsidR="00844210" w:rsidRDefault="00FE44C6">
                          <w:r>
                            <w:t>Uitvoering</w:t>
                          </w:r>
                          <w:r w:rsidR="00854028" w:rsidRPr="00854028">
                            <w:t xml:space="preserve"> ambities</w:t>
                          </w:r>
                          <w:r w:rsidR="005D38A0">
                            <w:t xml:space="preserve"> regeerprogramma</w:t>
                          </w:r>
                          <w:r w:rsidR="009A1CAC">
                            <w:t xml:space="preserve"> </w:t>
                          </w:r>
                          <w:r w:rsidR="00854028" w:rsidRPr="00854028">
                            <w:t>taakstelling</w:t>
                          </w:r>
                          <w:r w:rsidR="00067D28">
                            <w:t xml:space="preserve"> Rijk</w:t>
                          </w:r>
                          <w:r w:rsidR="000710BB">
                            <w:t>soverheid</w:t>
                          </w:r>
                        </w:p>
                      </w:tc>
                    </w:tr>
                  </w:tbl>
                  <w:p w14:paraId="78A47427" w14:textId="77777777" w:rsidR="00E5035B" w:rsidRDefault="00E5035B"/>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BB4CD4" wp14:editId="397F5CA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14E4E1" w14:textId="77777777" w:rsidR="000423E7" w:rsidRDefault="00E5035B">
                          <w:pPr>
                            <w:pStyle w:val="Referentiegegevensbold"/>
                          </w:pPr>
                          <w:r>
                            <w:t>Directoraat-Generaal Digitalisering &amp; Overheidsorganisatie</w:t>
                          </w:r>
                        </w:p>
                        <w:p w14:paraId="049D802E" w14:textId="77777777" w:rsidR="000423E7" w:rsidRDefault="00E5035B">
                          <w:pPr>
                            <w:pStyle w:val="Referentiegegevens"/>
                          </w:pPr>
                          <w:r>
                            <w:t>Ambtenaar &amp; Organisatie</w:t>
                          </w:r>
                        </w:p>
                        <w:p w14:paraId="294B2287" w14:textId="77777777" w:rsidR="000423E7" w:rsidRDefault="000423E7">
                          <w:pPr>
                            <w:pStyle w:val="WitregelW1"/>
                          </w:pPr>
                        </w:p>
                        <w:p w14:paraId="42786943" w14:textId="77777777" w:rsidR="000423E7" w:rsidRDefault="00E5035B">
                          <w:pPr>
                            <w:pStyle w:val="Referentiegegevens"/>
                          </w:pPr>
                          <w:r>
                            <w:t xml:space="preserve">Postbus 20011 </w:t>
                          </w:r>
                        </w:p>
                        <w:p w14:paraId="206B0F7A" w14:textId="77777777" w:rsidR="000423E7" w:rsidRDefault="00E5035B">
                          <w:pPr>
                            <w:pStyle w:val="Referentiegegevens"/>
                          </w:pPr>
                          <w:r>
                            <w:t>2500 EA</w:t>
                          </w:r>
                          <w:r w:rsidR="005E3EFD">
                            <w:t xml:space="preserve"> </w:t>
                          </w:r>
                          <w:r>
                            <w:t>'s-Gravenhage</w:t>
                          </w:r>
                        </w:p>
                        <w:p w14:paraId="463D7085" w14:textId="77777777" w:rsidR="000423E7" w:rsidRDefault="000423E7">
                          <w:pPr>
                            <w:pStyle w:val="WitregelW2"/>
                          </w:pPr>
                        </w:p>
                        <w:p w14:paraId="3E1276CF" w14:textId="77777777" w:rsidR="000423E7" w:rsidRDefault="00E5035B">
                          <w:pPr>
                            <w:pStyle w:val="Referentiegegevensbold"/>
                          </w:pPr>
                          <w:r>
                            <w:t>Onze referentie</w:t>
                          </w:r>
                        </w:p>
                        <w:p w14:paraId="6564AA87" w14:textId="77777777" w:rsidR="00C308FA" w:rsidRDefault="00000000">
                          <w:pPr>
                            <w:pStyle w:val="Referentiegegevens"/>
                          </w:pPr>
                          <w:fldSimple w:instr=" DOCPROPERTY  &quot;Kenmerk&quot;  \* MERGEFORMAT ">
                            <w:r>
                              <w:t>2025-0000222651</w:t>
                            </w:r>
                          </w:fldSimple>
                        </w:p>
                        <w:p w14:paraId="61EEFA3F" w14:textId="77777777" w:rsidR="000423E7" w:rsidRDefault="000423E7">
                          <w:pPr>
                            <w:pStyle w:val="WitregelW1"/>
                          </w:pPr>
                        </w:p>
                        <w:p w14:paraId="280330BC" w14:textId="77777777" w:rsidR="000423E7" w:rsidRDefault="000423E7">
                          <w:pPr>
                            <w:pStyle w:val="Referentiegegevens"/>
                          </w:pPr>
                        </w:p>
                      </w:txbxContent>
                    </wps:txbx>
                    <wps:bodyPr vert="horz" wrap="square" lIns="0" tIns="0" rIns="0" bIns="0" anchor="t" anchorCtr="0"/>
                  </wps:wsp>
                </a:graphicData>
              </a:graphic>
            </wp:anchor>
          </w:drawing>
        </mc:Choice>
        <mc:Fallback>
          <w:pict>
            <v:shape w14:anchorId="71BB4CD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814E4E1" w14:textId="77777777" w:rsidR="000423E7" w:rsidRDefault="00E5035B">
                    <w:pPr>
                      <w:pStyle w:val="Referentiegegevensbold"/>
                    </w:pPr>
                    <w:r>
                      <w:t>Directoraat-Generaal Digitalisering &amp; Overheidsorganisatie</w:t>
                    </w:r>
                  </w:p>
                  <w:p w14:paraId="049D802E" w14:textId="77777777" w:rsidR="000423E7" w:rsidRDefault="00E5035B">
                    <w:pPr>
                      <w:pStyle w:val="Referentiegegevens"/>
                    </w:pPr>
                    <w:r>
                      <w:t>Ambtenaar &amp; Organisatie</w:t>
                    </w:r>
                  </w:p>
                  <w:p w14:paraId="294B2287" w14:textId="77777777" w:rsidR="000423E7" w:rsidRDefault="000423E7">
                    <w:pPr>
                      <w:pStyle w:val="WitregelW1"/>
                    </w:pPr>
                  </w:p>
                  <w:p w14:paraId="42786943" w14:textId="77777777" w:rsidR="000423E7" w:rsidRDefault="00E5035B">
                    <w:pPr>
                      <w:pStyle w:val="Referentiegegevens"/>
                    </w:pPr>
                    <w:r>
                      <w:t xml:space="preserve">Postbus 20011 </w:t>
                    </w:r>
                  </w:p>
                  <w:p w14:paraId="206B0F7A" w14:textId="77777777" w:rsidR="000423E7" w:rsidRDefault="00E5035B">
                    <w:pPr>
                      <w:pStyle w:val="Referentiegegevens"/>
                    </w:pPr>
                    <w:r>
                      <w:t>2500 EA</w:t>
                    </w:r>
                    <w:r w:rsidR="005E3EFD">
                      <w:t xml:space="preserve"> </w:t>
                    </w:r>
                    <w:r>
                      <w:t>'s-Gravenhage</w:t>
                    </w:r>
                  </w:p>
                  <w:p w14:paraId="463D7085" w14:textId="77777777" w:rsidR="000423E7" w:rsidRDefault="000423E7">
                    <w:pPr>
                      <w:pStyle w:val="WitregelW2"/>
                    </w:pPr>
                  </w:p>
                  <w:p w14:paraId="3E1276CF" w14:textId="77777777" w:rsidR="000423E7" w:rsidRDefault="00E5035B">
                    <w:pPr>
                      <w:pStyle w:val="Referentiegegevensbold"/>
                    </w:pPr>
                    <w:r>
                      <w:t>Onze referentie</w:t>
                    </w:r>
                  </w:p>
                  <w:p w14:paraId="6564AA87" w14:textId="77777777" w:rsidR="00C308FA" w:rsidRDefault="00000000">
                    <w:pPr>
                      <w:pStyle w:val="Referentiegegevens"/>
                    </w:pPr>
                    <w:fldSimple w:instr=" DOCPROPERTY  &quot;Kenmerk&quot;  \* MERGEFORMAT ">
                      <w:r>
                        <w:t>2025-0000222651</w:t>
                      </w:r>
                    </w:fldSimple>
                  </w:p>
                  <w:p w14:paraId="61EEFA3F" w14:textId="77777777" w:rsidR="000423E7" w:rsidRDefault="000423E7">
                    <w:pPr>
                      <w:pStyle w:val="WitregelW1"/>
                    </w:pPr>
                  </w:p>
                  <w:p w14:paraId="280330BC" w14:textId="77777777" w:rsidR="000423E7" w:rsidRDefault="000423E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121B0D" wp14:editId="5FA4BE40">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20B1DDB9" w14:textId="77777777" w:rsidR="00C308FA"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66121B0D"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20B1DDB9" w14:textId="77777777" w:rsidR="00C308FA"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E23991B" wp14:editId="46B5845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6E3812" w14:textId="77777777" w:rsidR="00C308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E23991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96E3812" w14:textId="77777777" w:rsidR="00C308F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CA1D34B" wp14:editId="2733C31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BE5FA7" w14:textId="77777777" w:rsidR="000423E7" w:rsidRDefault="00E5035B">
                          <w:pPr>
                            <w:spacing w:line="240" w:lineRule="auto"/>
                          </w:pPr>
                          <w:r>
                            <w:rPr>
                              <w:noProof/>
                            </w:rPr>
                            <w:drawing>
                              <wp:inline distT="0" distB="0" distL="0" distR="0" wp14:anchorId="5CE02992" wp14:editId="1EA7B02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A1D34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EBE5FA7" w14:textId="77777777" w:rsidR="000423E7" w:rsidRDefault="00E5035B">
                    <w:pPr>
                      <w:spacing w:line="240" w:lineRule="auto"/>
                    </w:pPr>
                    <w:r>
                      <w:rPr>
                        <w:noProof/>
                      </w:rPr>
                      <w:drawing>
                        <wp:inline distT="0" distB="0" distL="0" distR="0" wp14:anchorId="5CE02992" wp14:editId="1EA7B02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D0BB01" wp14:editId="6DA2C0D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CA716C" w14:textId="77777777" w:rsidR="000423E7" w:rsidRDefault="00E5035B">
                          <w:pPr>
                            <w:spacing w:line="240" w:lineRule="auto"/>
                          </w:pPr>
                          <w:r>
                            <w:rPr>
                              <w:noProof/>
                            </w:rPr>
                            <w:drawing>
                              <wp:inline distT="0" distB="0" distL="0" distR="0" wp14:anchorId="221D1059" wp14:editId="5008F3C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D0BB0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CA716C" w14:textId="77777777" w:rsidR="000423E7" w:rsidRDefault="00E5035B">
                    <w:pPr>
                      <w:spacing w:line="240" w:lineRule="auto"/>
                    </w:pPr>
                    <w:r>
                      <w:rPr>
                        <w:noProof/>
                      </w:rPr>
                      <w:drawing>
                        <wp:inline distT="0" distB="0" distL="0" distR="0" wp14:anchorId="221D1059" wp14:editId="5008F3CF">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CC1F9E" wp14:editId="0CE5B676">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12C75C5" w14:textId="77777777" w:rsidR="000423E7" w:rsidRDefault="00E5035B">
                          <w:pPr>
                            <w:pStyle w:val="Referentiegegevens"/>
                          </w:pPr>
                          <w:r>
                            <w:t>&gt; Retouradres Postbus 20011</w:t>
                          </w:r>
                          <w:r w:rsidR="00D26B1E">
                            <w:t xml:space="preserve"> </w:t>
                          </w:r>
                          <w:r>
                            <w:t>2500 EA</w:t>
                          </w:r>
                          <w:r w:rsidR="005E3EFD">
                            <w:t xml:space="preserve"> </w:t>
                          </w:r>
                          <w:r>
                            <w:t>'s-Gravenhage</w:t>
                          </w:r>
                        </w:p>
                      </w:txbxContent>
                    </wps:txbx>
                    <wps:bodyPr vert="horz" wrap="square" lIns="0" tIns="0" rIns="0" bIns="0" anchor="t" anchorCtr="0"/>
                  </wps:wsp>
                </a:graphicData>
              </a:graphic>
            </wp:anchor>
          </w:drawing>
        </mc:Choice>
        <mc:Fallback>
          <w:pict>
            <v:shape w14:anchorId="17CC1F9E"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212C75C5" w14:textId="77777777" w:rsidR="000423E7" w:rsidRDefault="00E5035B">
                    <w:pPr>
                      <w:pStyle w:val="Referentiegegevens"/>
                    </w:pPr>
                    <w:r>
                      <w:t>&gt; Retouradres Postbus 20011</w:t>
                    </w:r>
                    <w:r w:rsidR="00D26B1E">
                      <w:t xml:space="preserve"> </w:t>
                    </w:r>
                    <w:r>
                      <w:t>2500 EA</w:t>
                    </w:r>
                    <w:r w:rsidR="005E3EFD">
                      <w:t xml:space="preserve"> </w:t>
                    </w:r>
                    <w:r>
                      <w:t>'s-Gravenhage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6B817"/>
    <w:multiLevelType w:val="multilevel"/>
    <w:tmpl w:val="184AE4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A5773E"/>
    <w:multiLevelType w:val="multilevel"/>
    <w:tmpl w:val="E6CD91E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B7EFF81"/>
    <w:multiLevelType w:val="multilevel"/>
    <w:tmpl w:val="1573A91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4C0C48"/>
    <w:multiLevelType w:val="hybridMultilevel"/>
    <w:tmpl w:val="86A85DDC"/>
    <w:lvl w:ilvl="0" w:tplc="1352AEC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21AF4"/>
    <w:multiLevelType w:val="hybridMultilevel"/>
    <w:tmpl w:val="2F680286"/>
    <w:lvl w:ilvl="0" w:tplc="04130017">
      <w:start w:val="1"/>
      <w:numFmt w:val="lowerLetter"/>
      <w:lvlText w:val="%1)"/>
      <w:lvlJc w:val="left"/>
      <w:pPr>
        <w:ind w:left="720" w:hanging="360"/>
      </w:pPr>
    </w:lvl>
    <w:lvl w:ilvl="1" w:tplc="04130011">
      <w:start w:val="1"/>
      <w:numFmt w:val="decimal"/>
      <w:lvlText w:val="%2)"/>
      <w:lvlJc w:val="left"/>
      <w:pPr>
        <w:ind w:left="36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32F5880"/>
    <w:multiLevelType w:val="multilevel"/>
    <w:tmpl w:val="E64AED4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96902F5"/>
    <w:multiLevelType w:val="hybridMultilevel"/>
    <w:tmpl w:val="5FF48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2722F8"/>
    <w:multiLevelType w:val="hybridMultilevel"/>
    <w:tmpl w:val="A8100C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3D8E5E"/>
    <w:multiLevelType w:val="multilevel"/>
    <w:tmpl w:val="045005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33B73311"/>
    <w:multiLevelType w:val="hybridMultilevel"/>
    <w:tmpl w:val="3B580C3A"/>
    <w:lvl w:ilvl="0" w:tplc="04130019">
      <w:start w:val="1"/>
      <w:numFmt w:val="lowerLetter"/>
      <w:lvlText w:val="%1."/>
      <w:lvlJc w:val="left"/>
      <w:pPr>
        <w:ind w:left="360" w:hanging="360"/>
      </w:pPr>
      <w:rPr>
        <w:rFonts w:hint="default"/>
      </w:rPr>
    </w:lvl>
    <w:lvl w:ilvl="1" w:tplc="04130001">
      <w:start w:val="1"/>
      <w:numFmt w:val="bullet"/>
      <w:lvlText w:val=""/>
      <w:lvlJc w:val="left"/>
      <w:pPr>
        <w:ind w:left="785"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CC22DC1"/>
    <w:multiLevelType w:val="hybridMultilevel"/>
    <w:tmpl w:val="383233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483D74"/>
    <w:multiLevelType w:val="hybridMultilevel"/>
    <w:tmpl w:val="5220F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474F19"/>
    <w:multiLevelType w:val="hybridMultilevel"/>
    <w:tmpl w:val="68C4A1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181863"/>
    <w:multiLevelType w:val="hybridMultilevel"/>
    <w:tmpl w:val="C962658A"/>
    <w:lvl w:ilvl="0" w:tplc="FFFFFFFF">
      <w:start w:val="1"/>
      <w:numFmt w:val="bullet"/>
      <w:lvlText w:val=""/>
      <w:lvlJc w:val="left"/>
      <w:pPr>
        <w:ind w:left="360" w:hanging="360"/>
      </w:pPr>
      <w:rPr>
        <w:rFonts w:ascii="Symbol" w:hAnsi="Symbol" w:hint="default"/>
      </w:rPr>
    </w:lvl>
    <w:lvl w:ilvl="1" w:tplc="04130011">
      <w:start w:val="1"/>
      <w:numFmt w:val="decimal"/>
      <w:lvlText w:val="%2)"/>
      <w:lvlJc w:val="left"/>
      <w:pPr>
        <w:ind w:left="36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8B41C5E"/>
    <w:multiLevelType w:val="hybridMultilevel"/>
    <w:tmpl w:val="C9683CA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19C2D85"/>
    <w:multiLevelType w:val="hybridMultilevel"/>
    <w:tmpl w:val="0B2AA8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294E6B"/>
    <w:multiLevelType w:val="hybridMultilevel"/>
    <w:tmpl w:val="38DCB4E0"/>
    <w:lvl w:ilvl="0" w:tplc="0413000F">
      <w:start w:val="1"/>
      <w:numFmt w:val="decimal"/>
      <w:lvlText w:val="%1."/>
      <w:lvlJc w:val="left"/>
      <w:pPr>
        <w:ind w:left="360" w:hanging="360"/>
      </w:pPr>
      <w:rPr>
        <w:rFonts w:hint="default"/>
      </w:rPr>
    </w:lvl>
    <w:lvl w:ilvl="1" w:tplc="FFFFFFFF">
      <w:start w:val="1"/>
      <w:numFmt w:val="decimal"/>
      <w:lvlText w:val="%2."/>
      <w:lvlJc w:val="left"/>
      <w:pPr>
        <w:ind w:left="501" w:hanging="360"/>
      </w:pPr>
      <w:rPr>
        <w:rFonts w:ascii="Verdana" w:eastAsia="DejaVu Sans" w:hAnsi="Verdana" w:cs="Lohit Hindi"/>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5FB72BE"/>
    <w:multiLevelType w:val="hybridMultilevel"/>
    <w:tmpl w:val="7FA8D6D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8F237DF"/>
    <w:multiLevelType w:val="hybridMultilevel"/>
    <w:tmpl w:val="1C46F1A6"/>
    <w:lvl w:ilvl="0" w:tplc="04130001">
      <w:start w:val="1"/>
      <w:numFmt w:val="bullet"/>
      <w:lvlText w:val=""/>
      <w:lvlJc w:val="left"/>
      <w:pPr>
        <w:ind w:left="786" w:hanging="360"/>
      </w:pPr>
      <w:rPr>
        <w:rFonts w:ascii="Symbol" w:hAnsi="Symbol"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9" w15:restartNumberingAfterBreak="0">
    <w:nsid w:val="7BFA68AD"/>
    <w:multiLevelType w:val="hybridMultilevel"/>
    <w:tmpl w:val="721E7D1C"/>
    <w:lvl w:ilvl="0" w:tplc="04130001">
      <w:start w:val="1"/>
      <w:numFmt w:val="bullet"/>
      <w:lvlText w:val=""/>
      <w:lvlJc w:val="left"/>
      <w:pPr>
        <w:ind w:left="360" w:hanging="360"/>
      </w:pPr>
      <w:rPr>
        <w:rFonts w:ascii="Symbol" w:hAnsi="Symbol" w:hint="default"/>
      </w:rPr>
    </w:lvl>
    <w:lvl w:ilvl="1" w:tplc="08A60A1C">
      <w:start w:val="1"/>
      <w:numFmt w:val="bullet"/>
      <w:lvlText w:val=""/>
      <w:lvlJc w:val="left"/>
      <w:pPr>
        <w:ind w:left="501" w:hanging="360"/>
      </w:pPr>
      <w:rPr>
        <w:rFonts w:ascii="Symbol" w:hAnsi="Symbol"/>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E1969E7"/>
    <w:multiLevelType w:val="hybridMultilevel"/>
    <w:tmpl w:val="716827FE"/>
    <w:lvl w:ilvl="0" w:tplc="8E388C5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5759604">
    <w:abstractNumId w:val="5"/>
  </w:num>
  <w:num w:numId="2" w16cid:durableId="27338282">
    <w:abstractNumId w:val="2"/>
  </w:num>
  <w:num w:numId="3" w16cid:durableId="641547402">
    <w:abstractNumId w:val="1"/>
  </w:num>
  <w:num w:numId="4" w16cid:durableId="289674081">
    <w:abstractNumId w:val="8"/>
  </w:num>
  <w:num w:numId="5" w16cid:durableId="1529296792">
    <w:abstractNumId w:val="0"/>
  </w:num>
  <w:num w:numId="6" w16cid:durableId="224923711">
    <w:abstractNumId w:val="14"/>
  </w:num>
  <w:num w:numId="7" w16cid:durableId="48264194">
    <w:abstractNumId w:val="18"/>
  </w:num>
  <w:num w:numId="8" w16cid:durableId="1202522398">
    <w:abstractNumId w:val="19"/>
  </w:num>
  <w:num w:numId="9" w16cid:durableId="870848567">
    <w:abstractNumId w:val="13"/>
  </w:num>
  <w:num w:numId="10" w16cid:durableId="1784374145">
    <w:abstractNumId w:val="12"/>
  </w:num>
  <w:num w:numId="11" w16cid:durableId="483162077">
    <w:abstractNumId w:val="16"/>
  </w:num>
  <w:num w:numId="12" w16cid:durableId="111367857">
    <w:abstractNumId w:val="10"/>
  </w:num>
  <w:num w:numId="13" w16cid:durableId="435372279">
    <w:abstractNumId w:val="17"/>
  </w:num>
  <w:num w:numId="14" w16cid:durableId="1805924574">
    <w:abstractNumId w:val="15"/>
  </w:num>
  <w:num w:numId="15" w16cid:durableId="256868040">
    <w:abstractNumId w:val="7"/>
  </w:num>
  <w:num w:numId="16" w16cid:durableId="48843951">
    <w:abstractNumId w:val="6"/>
  </w:num>
  <w:num w:numId="17" w16cid:durableId="1817380705">
    <w:abstractNumId w:val="11"/>
  </w:num>
  <w:num w:numId="18" w16cid:durableId="1234001455">
    <w:abstractNumId w:val="9"/>
  </w:num>
  <w:num w:numId="19" w16cid:durableId="745347377">
    <w:abstractNumId w:val="4"/>
  </w:num>
  <w:num w:numId="20" w16cid:durableId="2116049750">
    <w:abstractNumId w:val="4"/>
  </w:num>
  <w:num w:numId="21" w16cid:durableId="266041218">
    <w:abstractNumId w:val="3"/>
  </w:num>
  <w:num w:numId="22" w16cid:durableId="1432165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9"/>
    <w:rsid w:val="00000362"/>
    <w:rsid w:val="00000F46"/>
    <w:rsid w:val="00004F6B"/>
    <w:rsid w:val="00005CE1"/>
    <w:rsid w:val="00012198"/>
    <w:rsid w:val="00015AE4"/>
    <w:rsid w:val="00016064"/>
    <w:rsid w:val="00017F82"/>
    <w:rsid w:val="000248C2"/>
    <w:rsid w:val="00034F8B"/>
    <w:rsid w:val="000351A1"/>
    <w:rsid w:val="000423E7"/>
    <w:rsid w:val="00052297"/>
    <w:rsid w:val="00053618"/>
    <w:rsid w:val="00063629"/>
    <w:rsid w:val="0006365C"/>
    <w:rsid w:val="00067D28"/>
    <w:rsid w:val="000710BB"/>
    <w:rsid w:val="00072399"/>
    <w:rsid w:val="00072786"/>
    <w:rsid w:val="000821C2"/>
    <w:rsid w:val="0008331E"/>
    <w:rsid w:val="0009039D"/>
    <w:rsid w:val="00090B61"/>
    <w:rsid w:val="000952B2"/>
    <w:rsid w:val="000A2390"/>
    <w:rsid w:val="000B03F6"/>
    <w:rsid w:val="000B239D"/>
    <w:rsid w:val="000E24A2"/>
    <w:rsid w:val="000E7B5C"/>
    <w:rsid w:val="00100D6D"/>
    <w:rsid w:val="001251D6"/>
    <w:rsid w:val="00133EAF"/>
    <w:rsid w:val="00143A99"/>
    <w:rsid w:val="00143C7C"/>
    <w:rsid w:val="0015076C"/>
    <w:rsid w:val="0015172F"/>
    <w:rsid w:val="0015203C"/>
    <w:rsid w:val="00160C3A"/>
    <w:rsid w:val="00162B1C"/>
    <w:rsid w:val="001728E0"/>
    <w:rsid w:val="00177745"/>
    <w:rsid w:val="001800B0"/>
    <w:rsid w:val="00181C49"/>
    <w:rsid w:val="001821C8"/>
    <w:rsid w:val="00191195"/>
    <w:rsid w:val="001911E7"/>
    <w:rsid w:val="001A7ABA"/>
    <w:rsid w:val="001B1E88"/>
    <w:rsid w:val="001B45A1"/>
    <w:rsid w:val="001B559D"/>
    <w:rsid w:val="001B6EED"/>
    <w:rsid w:val="001C06DC"/>
    <w:rsid w:val="001C2785"/>
    <w:rsid w:val="001D1D24"/>
    <w:rsid w:val="001E1B5C"/>
    <w:rsid w:val="001F0A72"/>
    <w:rsid w:val="001F68BF"/>
    <w:rsid w:val="002038F9"/>
    <w:rsid w:val="00204D2F"/>
    <w:rsid w:val="002109A5"/>
    <w:rsid w:val="00210F4D"/>
    <w:rsid w:val="00220D23"/>
    <w:rsid w:val="0022611C"/>
    <w:rsid w:val="00232F51"/>
    <w:rsid w:val="002338DD"/>
    <w:rsid w:val="002366F1"/>
    <w:rsid w:val="00256411"/>
    <w:rsid w:val="00257FBC"/>
    <w:rsid w:val="0027225D"/>
    <w:rsid w:val="00287B07"/>
    <w:rsid w:val="002929FC"/>
    <w:rsid w:val="002958C9"/>
    <w:rsid w:val="002A42EF"/>
    <w:rsid w:val="002B1EDC"/>
    <w:rsid w:val="002B3F1E"/>
    <w:rsid w:val="002C6847"/>
    <w:rsid w:val="002C7DCF"/>
    <w:rsid w:val="002E4B45"/>
    <w:rsid w:val="002E4E05"/>
    <w:rsid w:val="002F611F"/>
    <w:rsid w:val="003102D0"/>
    <w:rsid w:val="00311943"/>
    <w:rsid w:val="003120DA"/>
    <w:rsid w:val="00312998"/>
    <w:rsid w:val="0031449E"/>
    <w:rsid w:val="00332E36"/>
    <w:rsid w:val="00334E4E"/>
    <w:rsid w:val="00337138"/>
    <w:rsid w:val="00337E22"/>
    <w:rsid w:val="00341526"/>
    <w:rsid w:val="0035080D"/>
    <w:rsid w:val="00364765"/>
    <w:rsid w:val="003720C8"/>
    <w:rsid w:val="00373684"/>
    <w:rsid w:val="003805C3"/>
    <w:rsid w:val="00381CC1"/>
    <w:rsid w:val="00381FD5"/>
    <w:rsid w:val="00387C64"/>
    <w:rsid w:val="00390C28"/>
    <w:rsid w:val="003B6EA7"/>
    <w:rsid w:val="003C0BEE"/>
    <w:rsid w:val="003C680A"/>
    <w:rsid w:val="003D1C16"/>
    <w:rsid w:val="003D4DE4"/>
    <w:rsid w:val="003D6AB5"/>
    <w:rsid w:val="003D7254"/>
    <w:rsid w:val="003E2633"/>
    <w:rsid w:val="003E5285"/>
    <w:rsid w:val="003F07DD"/>
    <w:rsid w:val="003F0D46"/>
    <w:rsid w:val="003F138E"/>
    <w:rsid w:val="003F3C4B"/>
    <w:rsid w:val="003F6243"/>
    <w:rsid w:val="003F7A0B"/>
    <w:rsid w:val="00400C88"/>
    <w:rsid w:val="00407A1F"/>
    <w:rsid w:val="0041273B"/>
    <w:rsid w:val="00414118"/>
    <w:rsid w:val="00416BB4"/>
    <w:rsid w:val="00426B40"/>
    <w:rsid w:val="00426CCF"/>
    <w:rsid w:val="0043291E"/>
    <w:rsid w:val="00436A64"/>
    <w:rsid w:val="00453919"/>
    <w:rsid w:val="00454331"/>
    <w:rsid w:val="00454A80"/>
    <w:rsid w:val="00457ECB"/>
    <w:rsid w:val="004646AB"/>
    <w:rsid w:val="004706EF"/>
    <w:rsid w:val="0047586C"/>
    <w:rsid w:val="00475CEB"/>
    <w:rsid w:val="004819F7"/>
    <w:rsid w:val="00484D47"/>
    <w:rsid w:val="0048606B"/>
    <w:rsid w:val="00490CE2"/>
    <w:rsid w:val="00496078"/>
    <w:rsid w:val="004977CD"/>
    <w:rsid w:val="004A6BB0"/>
    <w:rsid w:val="004A77B3"/>
    <w:rsid w:val="004C5086"/>
    <w:rsid w:val="004D0E42"/>
    <w:rsid w:val="004E3730"/>
    <w:rsid w:val="004F03BE"/>
    <w:rsid w:val="00501804"/>
    <w:rsid w:val="005052E9"/>
    <w:rsid w:val="00520980"/>
    <w:rsid w:val="005237D7"/>
    <w:rsid w:val="00524301"/>
    <w:rsid w:val="00525288"/>
    <w:rsid w:val="005331B9"/>
    <w:rsid w:val="00533420"/>
    <w:rsid w:val="00534140"/>
    <w:rsid w:val="00536790"/>
    <w:rsid w:val="00537585"/>
    <w:rsid w:val="00543354"/>
    <w:rsid w:val="005616EB"/>
    <w:rsid w:val="00571968"/>
    <w:rsid w:val="00573B3E"/>
    <w:rsid w:val="0057490C"/>
    <w:rsid w:val="00574925"/>
    <w:rsid w:val="00581C7D"/>
    <w:rsid w:val="005844E3"/>
    <w:rsid w:val="005A4984"/>
    <w:rsid w:val="005A77C0"/>
    <w:rsid w:val="005B01D3"/>
    <w:rsid w:val="005B58AA"/>
    <w:rsid w:val="005B5E8F"/>
    <w:rsid w:val="005C36E1"/>
    <w:rsid w:val="005C5D45"/>
    <w:rsid w:val="005C6AC8"/>
    <w:rsid w:val="005D2691"/>
    <w:rsid w:val="005D3620"/>
    <w:rsid w:val="005D38A0"/>
    <w:rsid w:val="005E3EFD"/>
    <w:rsid w:val="005E4DEE"/>
    <w:rsid w:val="005E59A0"/>
    <w:rsid w:val="005F7E3E"/>
    <w:rsid w:val="00623CB5"/>
    <w:rsid w:val="00624C8F"/>
    <w:rsid w:val="006438BF"/>
    <w:rsid w:val="0065445E"/>
    <w:rsid w:val="006579A4"/>
    <w:rsid w:val="006636DA"/>
    <w:rsid w:val="00665ECF"/>
    <w:rsid w:val="00667162"/>
    <w:rsid w:val="00670D76"/>
    <w:rsid w:val="00675D3D"/>
    <w:rsid w:val="006818BA"/>
    <w:rsid w:val="0068568E"/>
    <w:rsid w:val="00686705"/>
    <w:rsid w:val="006956B8"/>
    <w:rsid w:val="0069686B"/>
    <w:rsid w:val="006A0302"/>
    <w:rsid w:val="006A4953"/>
    <w:rsid w:val="006B7DBD"/>
    <w:rsid w:val="006C09D7"/>
    <w:rsid w:val="006C1C8E"/>
    <w:rsid w:val="006C2B87"/>
    <w:rsid w:val="006C6E5A"/>
    <w:rsid w:val="006D0A80"/>
    <w:rsid w:val="006D42A7"/>
    <w:rsid w:val="006E18C3"/>
    <w:rsid w:val="006E49E9"/>
    <w:rsid w:val="006F015E"/>
    <w:rsid w:val="006F3FA6"/>
    <w:rsid w:val="006F598A"/>
    <w:rsid w:val="006F6752"/>
    <w:rsid w:val="00701E38"/>
    <w:rsid w:val="00702249"/>
    <w:rsid w:val="00703AB2"/>
    <w:rsid w:val="007054A7"/>
    <w:rsid w:val="00727A64"/>
    <w:rsid w:val="00753C85"/>
    <w:rsid w:val="00762BCF"/>
    <w:rsid w:val="007661D5"/>
    <w:rsid w:val="007720F9"/>
    <w:rsid w:val="007741BA"/>
    <w:rsid w:val="00774C02"/>
    <w:rsid w:val="00775BA5"/>
    <w:rsid w:val="007877DF"/>
    <w:rsid w:val="0079048D"/>
    <w:rsid w:val="007935A8"/>
    <w:rsid w:val="007A234A"/>
    <w:rsid w:val="007A46B6"/>
    <w:rsid w:val="007B5E67"/>
    <w:rsid w:val="007B5F6B"/>
    <w:rsid w:val="007C43E9"/>
    <w:rsid w:val="007D245C"/>
    <w:rsid w:val="007E068B"/>
    <w:rsid w:val="007E31E8"/>
    <w:rsid w:val="007F4580"/>
    <w:rsid w:val="007F4788"/>
    <w:rsid w:val="00810847"/>
    <w:rsid w:val="0081194B"/>
    <w:rsid w:val="00813029"/>
    <w:rsid w:val="00813ECC"/>
    <w:rsid w:val="008170A5"/>
    <w:rsid w:val="00825F3D"/>
    <w:rsid w:val="0082653A"/>
    <w:rsid w:val="008405E3"/>
    <w:rsid w:val="0084243F"/>
    <w:rsid w:val="00844210"/>
    <w:rsid w:val="00854028"/>
    <w:rsid w:val="00856420"/>
    <w:rsid w:val="00860F13"/>
    <w:rsid w:val="00874F30"/>
    <w:rsid w:val="00881108"/>
    <w:rsid w:val="00882A84"/>
    <w:rsid w:val="00885C73"/>
    <w:rsid w:val="0088627D"/>
    <w:rsid w:val="00892DB6"/>
    <w:rsid w:val="008950C7"/>
    <w:rsid w:val="00896B2A"/>
    <w:rsid w:val="008A0248"/>
    <w:rsid w:val="008A34D5"/>
    <w:rsid w:val="008B57C2"/>
    <w:rsid w:val="008B6217"/>
    <w:rsid w:val="008C2937"/>
    <w:rsid w:val="008C56C0"/>
    <w:rsid w:val="008C6216"/>
    <w:rsid w:val="008D0C0D"/>
    <w:rsid w:val="008D686F"/>
    <w:rsid w:val="008E3D1F"/>
    <w:rsid w:val="008F00FB"/>
    <w:rsid w:val="008F196D"/>
    <w:rsid w:val="008F25C7"/>
    <w:rsid w:val="008F63ED"/>
    <w:rsid w:val="00905AD0"/>
    <w:rsid w:val="00910A12"/>
    <w:rsid w:val="0091723E"/>
    <w:rsid w:val="009202F7"/>
    <w:rsid w:val="009244EF"/>
    <w:rsid w:val="0092789C"/>
    <w:rsid w:val="009455A1"/>
    <w:rsid w:val="00947171"/>
    <w:rsid w:val="00952DC4"/>
    <w:rsid w:val="00956AB9"/>
    <w:rsid w:val="00961803"/>
    <w:rsid w:val="00962D46"/>
    <w:rsid w:val="00974645"/>
    <w:rsid w:val="0097511A"/>
    <w:rsid w:val="009857CB"/>
    <w:rsid w:val="009858CC"/>
    <w:rsid w:val="00986645"/>
    <w:rsid w:val="009931C7"/>
    <w:rsid w:val="009950AB"/>
    <w:rsid w:val="00997B0A"/>
    <w:rsid w:val="009A1CAC"/>
    <w:rsid w:val="009A3106"/>
    <w:rsid w:val="009A7941"/>
    <w:rsid w:val="009B04BC"/>
    <w:rsid w:val="009C7C1E"/>
    <w:rsid w:val="009D1894"/>
    <w:rsid w:val="009D1E81"/>
    <w:rsid w:val="009D2004"/>
    <w:rsid w:val="009D74DE"/>
    <w:rsid w:val="009E5B77"/>
    <w:rsid w:val="009E63FA"/>
    <w:rsid w:val="009F01E9"/>
    <w:rsid w:val="009F05A6"/>
    <w:rsid w:val="00A077FB"/>
    <w:rsid w:val="00A10393"/>
    <w:rsid w:val="00A11138"/>
    <w:rsid w:val="00A11709"/>
    <w:rsid w:val="00A1292E"/>
    <w:rsid w:val="00A152C3"/>
    <w:rsid w:val="00A218DD"/>
    <w:rsid w:val="00A21E9C"/>
    <w:rsid w:val="00A24069"/>
    <w:rsid w:val="00A31BA2"/>
    <w:rsid w:val="00A34EA8"/>
    <w:rsid w:val="00A40A88"/>
    <w:rsid w:val="00A42D00"/>
    <w:rsid w:val="00A4658A"/>
    <w:rsid w:val="00A506AA"/>
    <w:rsid w:val="00A578B8"/>
    <w:rsid w:val="00A60468"/>
    <w:rsid w:val="00A65CB2"/>
    <w:rsid w:val="00A65CCA"/>
    <w:rsid w:val="00A70AFC"/>
    <w:rsid w:val="00A715BE"/>
    <w:rsid w:val="00A86BD0"/>
    <w:rsid w:val="00A93003"/>
    <w:rsid w:val="00AA3722"/>
    <w:rsid w:val="00AC168F"/>
    <w:rsid w:val="00AC197C"/>
    <w:rsid w:val="00AC2E3C"/>
    <w:rsid w:val="00AD2E32"/>
    <w:rsid w:val="00AE7FA2"/>
    <w:rsid w:val="00AF03C8"/>
    <w:rsid w:val="00AF758D"/>
    <w:rsid w:val="00B06106"/>
    <w:rsid w:val="00B13DEB"/>
    <w:rsid w:val="00B1525A"/>
    <w:rsid w:val="00B16D79"/>
    <w:rsid w:val="00B26576"/>
    <w:rsid w:val="00B33BA5"/>
    <w:rsid w:val="00B340EF"/>
    <w:rsid w:val="00B41145"/>
    <w:rsid w:val="00B46541"/>
    <w:rsid w:val="00B527D0"/>
    <w:rsid w:val="00B61FB8"/>
    <w:rsid w:val="00B80B30"/>
    <w:rsid w:val="00B869E3"/>
    <w:rsid w:val="00B9136C"/>
    <w:rsid w:val="00B92FB5"/>
    <w:rsid w:val="00B96802"/>
    <w:rsid w:val="00B96A4D"/>
    <w:rsid w:val="00B96A80"/>
    <w:rsid w:val="00B976E3"/>
    <w:rsid w:val="00B97EB3"/>
    <w:rsid w:val="00BA4FF2"/>
    <w:rsid w:val="00BC0B9C"/>
    <w:rsid w:val="00BC4823"/>
    <w:rsid w:val="00BC48B0"/>
    <w:rsid w:val="00BC7844"/>
    <w:rsid w:val="00BE0E47"/>
    <w:rsid w:val="00BE27CD"/>
    <w:rsid w:val="00BE2C38"/>
    <w:rsid w:val="00BE4F81"/>
    <w:rsid w:val="00BF5B03"/>
    <w:rsid w:val="00BF6080"/>
    <w:rsid w:val="00BF7C4E"/>
    <w:rsid w:val="00C113BE"/>
    <w:rsid w:val="00C139E0"/>
    <w:rsid w:val="00C21DAE"/>
    <w:rsid w:val="00C23F48"/>
    <w:rsid w:val="00C308FA"/>
    <w:rsid w:val="00C3367C"/>
    <w:rsid w:val="00C4228D"/>
    <w:rsid w:val="00C44485"/>
    <w:rsid w:val="00C45715"/>
    <w:rsid w:val="00C55E4E"/>
    <w:rsid w:val="00C56768"/>
    <w:rsid w:val="00C66C33"/>
    <w:rsid w:val="00C67F1B"/>
    <w:rsid w:val="00C740BD"/>
    <w:rsid w:val="00C803E2"/>
    <w:rsid w:val="00C80D07"/>
    <w:rsid w:val="00C811FF"/>
    <w:rsid w:val="00CA0E59"/>
    <w:rsid w:val="00CA3D3F"/>
    <w:rsid w:val="00CA4C67"/>
    <w:rsid w:val="00CB17DF"/>
    <w:rsid w:val="00CB25AF"/>
    <w:rsid w:val="00CB5EB7"/>
    <w:rsid w:val="00CE7341"/>
    <w:rsid w:val="00CF0374"/>
    <w:rsid w:val="00CF79DC"/>
    <w:rsid w:val="00D01DD4"/>
    <w:rsid w:val="00D0215A"/>
    <w:rsid w:val="00D12A6A"/>
    <w:rsid w:val="00D16441"/>
    <w:rsid w:val="00D24536"/>
    <w:rsid w:val="00D25173"/>
    <w:rsid w:val="00D26B1E"/>
    <w:rsid w:val="00D32775"/>
    <w:rsid w:val="00D36444"/>
    <w:rsid w:val="00D368FE"/>
    <w:rsid w:val="00D42CB4"/>
    <w:rsid w:val="00D501C0"/>
    <w:rsid w:val="00D5564A"/>
    <w:rsid w:val="00D608B7"/>
    <w:rsid w:val="00D60D8A"/>
    <w:rsid w:val="00D60F7F"/>
    <w:rsid w:val="00D6149F"/>
    <w:rsid w:val="00D6350A"/>
    <w:rsid w:val="00D713D7"/>
    <w:rsid w:val="00D82B4F"/>
    <w:rsid w:val="00D86869"/>
    <w:rsid w:val="00D90AB1"/>
    <w:rsid w:val="00DA262B"/>
    <w:rsid w:val="00DA36BE"/>
    <w:rsid w:val="00DB6FCA"/>
    <w:rsid w:val="00DC0FEE"/>
    <w:rsid w:val="00DC30CC"/>
    <w:rsid w:val="00DC5D67"/>
    <w:rsid w:val="00DC7092"/>
    <w:rsid w:val="00DC7BF3"/>
    <w:rsid w:val="00DE4AFC"/>
    <w:rsid w:val="00DE65D4"/>
    <w:rsid w:val="00E11515"/>
    <w:rsid w:val="00E161AB"/>
    <w:rsid w:val="00E27818"/>
    <w:rsid w:val="00E3379A"/>
    <w:rsid w:val="00E400DF"/>
    <w:rsid w:val="00E47FED"/>
    <w:rsid w:val="00E5035B"/>
    <w:rsid w:val="00E54A66"/>
    <w:rsid w:val="00E605A0"/>
    <w:rsid w:val="00E61267"/>
    <w:rsid w:val="00E64867"/>
    <w:rsid w:val="00E66909"/>
    <w:rsid w:val="00E708BA"/>
    <w:rsid w:val="00E82971"/>
    <w:rsid w:val="00E834E3"/>
    <w:rsid w:val="00EA0257"/>
    <w:rsid w:val="00EA2B85"/>
    <w:rsid w:val="00EC1121"/>
    <w:rsid w:val="00EC4676"/>
    <w:rsid w:val="00EC64E1"/>
    <w:rsid w:val="00ED05AD"/>
    <w:rsid w:val="00ED2E25"/>
    <w:rsid w:val="00ED4570"/>
    <w:rsid w:val="00ED7ED8"/>
    <w:rsid w:val="00EE09AB"/>
    <w:rsid w:val="00EE3C33"/>
    <w:rsid w:val="00EF5B5A"/>
    <w:rsid w:val="00F125C8"/>
    <w:rsid w:val="00F2177A"/>
    <w:rsid w:val="00F22DD5"/>
    <w:rsid w:val="00F31806"/>
    <w:rsid w:val="00F342EC"/>
    <w:rsid w:val="00F43826"/>
    <w:rsid w:val="00F515C9"/>
    <w:rsid w:val="00F53F6E"/>
    <w:rsid w:val="00F541BA"/>
    <w:rsid w:val="00F578DA"/>
    <w:rsid w:val="00F632E6"/>
    <w:rsid w:val="00F65048"/>
    <w:rsid w:val="00F666B4"/>
    <w:rsid w:val="00F70EFB"/>
    <w:rsid w:val="00F74DAE"/>
    <w:rsid w:val="00F83938"/>
    <w:rsid w:val="00F840D3"/>
    <w:rsid w:val="00F91CDB"/>
    <w:rsid w:val="00F93EFE"/>
    <w:rsid w:val="00FB619D"/>
    <w:rsid w:val="00FC0D41"/>
    <w:rsid w:val="00FC1E0B"/>
    <w:rsid w:val="00FC3980"/>
    <w:rsid w:val="00FC5AD5"/>
    <w:rsid w:val="00FC6A37"/>
    <w:rsid w:val="00FC740C"/>
    <w:rsid w:val="00FC78D3"/>
    <w:rsid w:val="00FD3A65"/>
    <w:rsid w:val="00FE2187"/>
    <w:rsid w:val="00FE44C6"/>
    <w:rsid w:val="00FF0D82"/>
    <w:rsid w:val="00FF4B9D"/>
    <w:rsid w:val="00FF66A3"/>
    <w:rsid w:val="00FF78FA"/>
    <w:rsid w:val="1334E877"/>
    <w:rsid w:val="35343F24"/>
    <w:rsid w:val="4B074C99"/>
    <w:rsid w:val="6A772CF4"/>
    <w:rsid w:val="6AFDD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7EB76"/>
  <w15:docId w15:val="{B828565C-FE18-42EF-8628-D84A02D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868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6869"/>
    <w:rPr>
      <w:rFonts w:ascii="Verdana" w:hAnsi="Verdana"/>
      <w:color w:val="000000"/>
      <w:sz w:val="18"/>
      <w:szCs w:val="18"/>
    </w:rPr>
  </w:style>
  <w:style w:type="paragraph" w:styleId="Voettekst">
    <w:name w:val="footer"/>
    <w:basedOn w:val="Standaard"/>
    <w:link w:val="VoettekstChar"/>
    <w:uiPriority w:val="99"/>
    <w:unhideWhenUsed/>
    <w:rsid w:val="00D868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6869"/>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E18C3"/>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6E18C3"/>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E5035B"/>
    <w:rPr>
      <w:sz w:val="16"/>
      <w:szCs w:val="16"/>
    </w:rPr>
  </w:style>
  <w:style w:type="paragraph" w:styleId="Tekstopmerking">
    <w:name w:val="annotation text"/>
    <w:basedOn w:val="Standaard"/>
    <w:link w:val="TekstopmerkingChar"/>
    <w:uiPriority w:val="99"/>
    <w:unhideWhenUsed/>
    <w:rsid w:val="00E5035B"/>
    <w:pPr>
      <w:spacing w:line="240" w:lineRule="auto"/>
    </w:pPr>
    <w:rPr>
      <w:sz w:val="20"/>
      <w:szCs w:val="20"/>
    </w:rPr>
  </w:style>
  <w:style w:type="character" w:customStyle="1" w:styleId="TekstopmerkingChar">
    <w:name w:val="Tekst opmerking Char"/>
    <w:basedOn w:val="Standaardalinea-lettertype"/>
    <w:link w:val="Tekstopmerking"/>
    <w:uiPriority w:val="99"/>
    <w:rsid w:val="00E5035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5035B"/>
    <w:rPr>
      <w:b/>
      <w:bCs/>
    </w:rPr>
  </w:style>
  <w:style w:type="character" w:customStyle="1" w:styleId="OnderwerpvanopmerkingChar">
    <w:name w:val="Onderwerp van opmerking Char"/>
    <w:basedOn w:val="TekstopmerkingChar"/>
    <w:link w:val="Onderwerpvanopmerking"/>
    <w:uiPriority w:val="99"/>
    <w:semiHidden/>
    <w:rsid w:val="00E5035B"/>
    <w:rPr>
      <w:rFonts w:ascii="Verdana" w:hAnsi="Verdana"/>
      <w:b/>
      <w:bCs/>
      <w:color w:val="000000"/>
    </w:rPr>
  </w:style>
  <w:style w:type="paragraph" w:styleId="Voetnoottekst">
    <w:name w:val="footnote text"/>
    <w:basedOn w:val="Standaard"/>
    <w:link w:val="VoetnoottekstChar"/>
    <w:uiPriority w:val="99"/>
    <w:unhideWhenUsed/>
    <w:rsid w:val="00EE09AB"/>
    <w:pPr>
      <w:spacing w:line="240" w:lineRule="auto"/>
    </w:pPr>
    <w:rPr>
      <w:sz w:val="20"/>
      <w:szCs w:val="20"/>
    </w:rPr>
  </w:style>
  <w:style w:type="character" w:customStyle="1" w:styleId="VoetnoottekstChar">
    <w:name w:val="Voetnoottekst Char"/>
    <w:basedOn w:val="Standaardalinea-lettertype"/>
    <w:link w:val="Voetnoottekst"/>
    <w:uiPriority w:val="99"/>
    <w:rsid w:val="00EE09AB"/>
    <w:rPr>
      <w:rFonts w:ascii="Verdana" w:hAnsi="Verdana"/>
      <w:color w:val="000000"/>
    </w:rPr>
  </w:style>
  <w:style w:type="character" w:styleId="Voetnootmarkering">
    <w:name w:val="footnote reference"/>
    <w:basedOn w:val="Standaardalinea-lettertype"/>
    <w:uiPriority w:val="99"/>
    <w:semiHidden/>
    <w:unhideWhenUsed/>
    <w:rsid w:val="00EE09AB"/>
    <w:rPr>
      <w:vertAlign w:val="superscript"/>
    </w:rPr>
  </w:style>
  <w:style w:type="paragraph" w:styleId="Revisie">
    <w:name w:val="Revision"/>
    <w:hidden/>
    <w:uiPriority w:val="99"/>
    <w:semiHidden/>
    <w:rsid w:val="005A498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D686F"/>
    <w:rPr>
      <w:color w:val="605E5C"/>
      <w:shd w:val="clear" w:color="auto" w:fill="E1DFDD"/>
    </w:rPr>
  </w:style>
  <w:style w:type="character" w:styleId="GevolgdeHyperlink">
    <w:name w:val="FollowedHyperlink"/>
    <w:basedOn w:val="Standaardalinea-lettertype"/>
    <w:uiPriority w:val="99"/>
    <w:semiHidden/>
    <w:unhideWhenUsed/>
    <w:rsid w:val="00314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5013">
      <w:bodyDiv w:val="1"/>
      <w:marLeft w:val="0"/>
      <w:marRight w:val="0"/>
      <w:marTop w:val="0"/>
      <w:marBottom w:val="0"/>
      <w:divBdr>
        <w:top w:val="none" w:sz="0" w:space="0" w:color="auto"/>
        <w:left w:val="none" w:sz="0" w:space="0" w:color="auto"/>
        <w:bottom w:val="none" w:sz="0" w:space="0" w:color="auto"/>
        <w:right w:val="none" w:sz="0" w:space="0" w:color="auto"/>
      </w:divBdr>
    </w:div>
    <w:div w:id="1672291175">
      <w:bodyDiv w:val="1"/>
      <w:marLeft w:val="0"/>
      <w:marRight w:val="0"/>
      <w:marTop w:val="0"/>
      <w:marBottom w:val="0"/>
      <w:divBdr>
        <w:top w:val="none" w:sz="0" w:space="0" w:color="auto"/>
        <w:left w:val="none" w:sz="0" w:space="0" w:color="auto"/>
        <w:bottom w:val="none" w:sz="0" w:space="0" w:color="auto"/>
        <w:right w:val="none" w:sz="0" w:space="0" w:color="auto"/>
      </w:divBdr>
    </w:div>
    <w:div w:id="177347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50764/2025-02-11" TargetMode="External"/><Relationship Id="rId2" Type="http://schemas.openxmlformats.org/officeDocument/2006/relationships/hyperlink" Target="https://www.raadopenbaarbestuur.nl/documenten/publicaties/2024/11/21/advies-naar-een-uitvoerende-macht" TargetMode="External"/><Relationship Id="rId1" Type="http://schemas.openxmlformats.org/officeDocument/2006/relationships/hyperlink" Target="https://wetten.overheid.nl/BWBR0029514/2020-01-0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1591</ap:Words>
  <ap:Characters>8752</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Proces uitwerking onderdeel regeerprogramma - inhoudelijke hervorming Rijksoverheid</vt:lpstr>
    </vt:vector>
  </ap:TitlesOfParts>
  <ap:LinksUpToDate>false</ap:LinksUpToDate>
  <ap:CharactersWithSpaces>10323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2025-02-19T09:03:00.0000000Z</lastPrinted>
  <dcterms:created xsi:type="dcterms:W3CDTF">2025-03-12T14:27:00.0000000Z</dcterms:created>
  <dcterms:modified xsi:type="dcterms:W3CDTF">2025-03-14T13:28:00.0000000Z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ambities Rijksoverheid i.r.t. rijksbrede taakstelling</vt:lpwstr>
  </property>
  <property fmtid="{D5CDD505-2E9C-101B-9397-08002B2CF9AE}" pid="5" name="Publicatiedatum">
    <vt:lpwstr/>
  </property>
  <property fmtid="{D5CDD505-2E9C-101B-9397-08002B2CF9AE}" pid="6" name="Verantwoordelijke organisatie">
    <vt:lpwstr>Ambtenaar &amp; Organisatie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22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2025-0000222651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Proces uitwerking onderdeel regeerprogramma - inhoudelijke hervorming Rijksoverheid</vt:lpwstr>
  </property>
</Properties>
</file>