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57F7BFC3" w14:textId="77777777">
        <w:tc>
          <w:tcPr>
            <w:tcW w:w="6379" w:type="dxa"/>
            <w:gridSpan w:val="2"/>
            <w:tcBorders>
              <w:top w:val="nil"/>
              <w:left w:val="nil"/>
              <w:bottom w:val="nil"/>
              <w:right w:val="nil"/>
            </w:tcBorders>
            <w:vAlign w:val="center"/>
          </w:tcPr>
          <w:p w:rsidR="004330ED" w:rsidP="00EA1CE4" w:rsidRDefault="004330ED" w14:paraId="2BC38825"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074AB468"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36637AB0" w14:textId="77777777">
        <w:trPr>
          <w:cantSplit/>
        </w:trPr>
        <w:tc>
          <w:tcPr>
            <w:tcW w:w="10348" w:type="dxa"/>
            <w:gridSpan w:val="3"/>
            <w:tcBorders>
              <w:top w:val="single" w:color="auto" w:sz="4" w:space="0"/>
              <w:left w:val="nil"/>
              <w:bottom w:val="nil"/>
              <w:right w:val="nil"/>
            </w:tcBorders>
          </w:tcPr>
          <w:p w:rsidR="004330ED" w:rsidP="004A1E29" w:rsidRDefault="004330ED" w14:paraId="56848EB4"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6AE1BB8" w14:textId="77777777">
        <w:trPr>
          <w:cantSplit/>
        </w:trPr>
        <w:tc>
          <w:tcPr>
            <w:tcW w:w="10348" w:type="dxa"/>
            <w:gridSpan w:val="3"/>
            <w:tcBorders>
              <w:top w:val="nil"/>
              <w:left w:val="nil"/>
              <w:bottom w:val="nil"/>
              <w:right w:val="nil"/>
            </w:tcBorders>
          </w:tcPr>
          <w:p w:rsidR="004330ED" w:rsidP="00BF623B" w:rsidRDefault="004330ED" w14:paraId="21668FFA" w14:textId="77777777">
            <w:pPr>
              <w:pStyle w:val="Amendement"/>
              <w:tabs>
                <w:tab w:val="clear" w:pos="3310"/>
                <w:tab w:val="clear" w:pos="3600"/>
              </w:tabs>
              <w:rPr>
                <w:rFonts w:ascii="Times New Roman" w:hAnsi="Times New Roman"/>
                <w:b w:val="0"/>
              </w:rPr>
            </w:pPr>
          </w:p>
        </w:tc>
      </w:tr>
      <w:tr w:rsidR="004330ED" w:rsidTr="00EA1CE4" w14:paraId="5C17F9EA" w14:textId="77777777">
        <w:trPr>
          <w:cantSplit/>
        </w:trPr>
        <w:tc>
          <w:tcPr>
            <w:tcW w:w="10348" w:type="dxa"/>
            <w:gridSpan w:val="3"/>
            <w:tcBorders>
              <w:top w:val="nil"/>
              <w:left w:val="nil"/>
              <w:bottom w:val="single" w:color="auto" w:sz="4" w:space="0"/>
              <w:right w:val="nil"/>
            </w:tcBorders>
          </w:tcPr>
          <w:p w:rsidR="004330ED" w:rsidP="00BF623B" w:rsidRDefault="004330ED" w14:paraId="106A6100" w14:textId="77777777">
            <w:pPr>
              <w:pStyle w:val="Amendement"/>
              <w:tabs>
                <w:tab w:val="clear" w:pos="3310"/>
                <w:tab w:val="clear" w:pos="3600"/>
              </w:tabs>
              <w:rPr>
                <w:rFonts w:ascii="Times New Roman" w:hAnsi="Times New Roman"/>
              </w:rPr>
            </w:pPr>
          </w:p>
        </w:tc>
      </w:tr>
      <w:tr w:rsidR="004330ED" w:rsidTr="00EA1CE4" w14:paraId="62A1B78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1EDB79B3"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64D88CE2" w14:textId="77777777">
            <w:pPr>
              <w:suppressAutoHyphens/>
              <w:ind w:left="-70"/>
              <w:rPr>
                <w:b/>
              </w:rPr>
            </w:pPr>
          </w:p>
        </w:tc>
      </w:tr>
      <w:tr w:rsidR="003C21AC" w:rsidTr="00EA1CE4" w14:paraId="592537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02294D" w14:paraId="710AB8CA" w14:textId="4CC49AC1">
            <w:pPr>
              <w:pStyle w:val="Amendement"/>
              <w:tabs>
                <w:tab w:val="clear" w:pos="3310"/>
                <w:tab w:val="clear" w:pos="3600"/>
              </w:tabs>
              <w:rPr>
                <w:rFonts w:ascii="Times New Roman" w:hAnsi="Times New Roman"/>
              </w:rPr>
            </w:pPr>
            <w:r>
              <w:rPr>
                <w:rFonts w:ascii="Times New Roman" w:hAnsi="Times New Roman"/>
              </w:rPr>
              <w:t>36 446</w:t>
            </w:r>
          </w:p>
        </w:tc>
        <w:tc>
          <w:tcPr>
            <w:tcW w:w="7371" w:type="dxa"/>
            <w:gridSpan w:val="2"/>
          </w:tcPr>
          <w:p w:rsidRPr="0002294D" w:rsidR="003C21AC" w:rsidP="0002294D" w:rsidRDefault="0002294D" w14:paraId="43601C29" w14:textId="07F9E87D">
            <w:pPr>
              <w:rPr>
                <w:b/>
                <w:bCs/>
              </w:rPr>
            </w:pPr>
            <w:r w:rsidRPr="0002294D">
              <w:rPr>
                <w:b/>
                <w:bCs/>
              </w:rPr>
              <w:t>Wijziging van de Wet allocatie arbeidskrachten door intermediairs en enige andere wetten in verband met de invoering van regels voor het verlenen van toelating voor het ter beschikking stellen van arbeidskrachten (Wet toelating terbeschikkingstelling van arbeidskrachten)</w:t>
            </w:r>
          </w:p>
        </w:tc>
      </w:tr>
      <w:tr w:rsidR="003C21AC" w:rsidTr="00EA1CE4" w14:paraId="5D83D4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3D3A9BB"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A230BAD" w14:textId="77777777">
            <w:pPr>
              <w:pStyle w:val="Amendement"/>
              <w:tabs>
                <w:tab w:val="clear" w:pos="3310"/>
                <w:tab w:val="clear" w:pos="3600"/>
              </w:tabs>
              <w:ind w:left="-70"/>
              <w:rPr>
                <w:rFonts w:ascii="Times New Roman" w:hAnsi="Times New Roman"/>
              </w:rPr>
            </w:pPr>
          </w:p>
        </w:tc>
      </w:tr>
      <w:tr w:rsidR="003C21AC" w:rsidTr="00EA1CE4" w14:paraId="48CA0F2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56E89A7"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1CA388F6" w14:textId="77777777">
            <w:pPr>
              <w:pStyle w:val="Amendement"/>
              <w:tabs>
                <w:tab w:val="clear" w:pos="3310"/>
                <w:tab w:val="clear" w:pos="3600"/>
              </w:tabs>
              <w:ind w:left="-70"/>
              <w:rPr>
                <w:rFonts w:ascii="Times New Roman" w:hAnsi="Times New Roman"/>
              </w:rPr>
            </w:pPr>
          </w:p>
        </w:tc>
      </w:tr>
      <w:tr w:rsidR="003C21AC" w:rsidTr="00EA1CE4" w14:paraId="1D65343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0AB4E19B" w14:textId="5C6EC045">
            <w:pPr>
              <w:pStyle w:val="Amendement"/>
              <w:tabs>
                <w:tab w:val="clear" w:pos="3310"/>
                <w:tab w:val="clear" w:pos="3600"/>
              </w:tabs>
              <w:rPr>
                <w:rFonts w:ascii="Times New Roman" w:hAnsi="Times New Roman"/>
              </w:rPr>
            </w:pPr>
            <w:r w:rsidRPr="00C035D4">
              <w:rPr>
                <w:rFonts w:ascii="Times New Roman" w:hAnsi="Times New Roman"/>
              </w:rPr>
              <w:t xml:space="preserve">Nr. </w:t>
            </w:r>
            <w:r w:rsidR="005F6DF3">
              <w:rPr>
                <w:rFonts w:ascii="Times New Roman" w:hAnsi="Times New Roman"/>
                <w:caps/>
              </w:rPr>
              <w:t>53</w:t>
            </w:r>
          </w:p>
        </w:tc>
        <w:tc>
          <w:tcPr>
            <w:tcW w:w="7371" w:type="dxa"/>
            <w:gridSpan w:val="2"/>
          </w:tcPr>
          <w:p w:rsidRPr="00C035D4" w:rsidR="003C21AC" w:rsidP="006E0971" w:rsidRDefault="00A66A40" w14:paraId="583FA9E2" w14:textId="4623EF01">
            <w:pPr>
              <w:pStyle w:val="Amendement"/>
              <w:tabs>
                <w:tab w:val="clear" w:pos="3310"/>
                <w:tab w:val="clear" w:pos="3600"/>
              </w:tabs>
              <w:ind w:left="-70"/>
              <w:rPr>
                <w:rFonts w:ascii="Times New Roman" w:hAnsi="Times New Roman"/>
                <w:caps/>
              </w:rPr>
            </w:pPr>
            <w:r>
              <w:rPr>
                <w:rFonts w:ascii="Times New Roman" w:hAnsi="Times New Roman"/>
                <w:caps/>
              </w:rPr>
              <w:t xml:space="preserve">gewijzigd </w:t>
            </w:r>
            <w:r w:rsidRPr="00C035D4" w:rsidR="003C21AC">
              <w:rPr>
                <w:rFonts w:ascii="Times New Roman" w:hAnsi="Times New Roman"/>
                <w:caps/>
              </w:rPr>
              <w:t xml:space="preserve">AMENDEMENT VAN HET LID </w:t>
            </w:r>
            <w:r w:rsidR="0002294D">
              <w:rPr>
                <w:rFonts w:ascii="Times New Roman" w:hAnsi="Times New Roman"/>
                <w:caps/>
              </w:rPr>
              <w:t>aartsen</w:t>
            </w:r>
            <w:r>
              <w:rPr>
                <w:rFonts w:ascii="Times New Roman" w:hAnsi="Times New Roman"/>
                <w:caps/>
              </w:rPr>
              <w:t xml:space="preserve"> ter vervanging van dat gedrukt onder nr. 43</w:t>
            </w:r>
          </w:p>
        </w:tc>
      </w:tr>
      <w:tr w:rsidR="003C21AC" w:rsidTr="00EA1CE4" w14:paraId="101B83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E92130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54EFD717" w14:textId="0069D683">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A66A40">
              <w:rPr>
                <w:rFonts w:ascii="Times New Roman" w:hAnsi="Times New Roman"/>
                <w:b w:val="0"/>
              </w:rPr>
              <w:t>12</w:t>
            </w:r>
            <w:r w:rsidR="004133DF">
              <w:rPr>
                <w:rFonts w:ascii="Times New Roman" w:hAnsi="Times New Roman"/>
                <w:b w:val="0"/>
              </w:rPr>
              <w:t xml:space="preserve"> maart 2025</w:t>
            </w:r>
          </w:p>
        </w:tc>
      </w:tr>
      <w:tr w:rsidR="00B01BA6" w:rsidTr="00EA1CE4" w14:paraId="4DA11BD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0A8B8A37"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6420406" w14:textId="77777777">
            <w:pPr>
              <w:pStyle w:val="Amendement"/>
              <w:tabs>
                <w:tab w:val="clear" w:pos="3310"/>
                <w:tab w:val="clear" w:pos="3600"/>
              </w:tabs>
              <w:ind w:left="-70"/>
              <w:rPr>
                <w:rFonts w:ascii="Times New Roman" w:hAnsi="Times New Roman"/>
                <w:b w:val="0"/>
              </w:rPr>
            </w:pPr>
          </w:p>
        </w:tc>
      </w:tr>
      <w:tr w:rsidRPr="00EA69AC" w:rsidR="00B01BA6" w:rsidTr="00EA1CE4" w14:paraId="12B17B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38B4FF43" w14:textId="77777777">
            <w:pPr>
              <w:ind w:firstLine="284"/>
            </w:pPr>
            <w:r w:rsidRPr="00EA69AC">
              <w:t>De ondergetekende stelt het volgende amendement voor:</w:t>
            </w:r>
          </w:p>
        </w:tc>
      </w:tr>
    </w:tbl>
    <w:p w:rsidRPr="00EA69AC" w:rsidR="004330ED" w:rsidP="00D774B3" w:rsidRDefault="004330ED" w14:paraId="3DCCF634" w14:textId="77777777"/>
    <w:p w:rsidR="005B1DCC" w:rsidP="0002294D" w:rsidRDefault="0002294D" w14:paraId="723FBAEB" w14:textId="1DAAE1ED">
      <w:r>
        <w:tab/>
        <w:t>Aan de met artikel I, onderdeel I, voorgestelde paragraaf 3 wordt een artikel toegevoegd, luidende:</w:t>
      </w:r>
    </w:p>
    <w:p w:rsidR="0002294D" w:rsidP="0002294D" w:rsidRDefault="0002294D" w14:paraId="77D04949" w14:textId="77777777"/>
    <w:p w:rsidR="0002294D" w:rsidP="0002294D" w:rsidRDefault="0002294D" w14:paraId="4D56C9A5" w14:textId="1079BF6E">
      <w:pPr>
        <w:rPr>
          <w:b/>
          <w:bCs/>
        </w:rPr>
      </w:pPr>
      <w:r>
        <w:rPr>
          <w:b/>
          <w:bCs/>
        </w:rPr>
        <w:t>Artikel 12na</w:t>
      </w:r>
      <w:r w:rsidR="00CA3FEC">
        <w:rPr>
          <w:b/>
          <w:bCs/>
        </w:rPr>
        <w:t xml:space="preserve"> Opschortende werking</w:t>
      </w:r>
    </w:p>
    <w:p w:rsidR="0002294D" w:rsidP="0002294D" w:rsidRDefault="0002294D" w14:paraId="79EB3552" w14:textId="77777777">
      <w:pPr>
        <w:rPr>
          <w:b/>
          <w:bCs/>
        </w:rPr>
      </w:pPr>
    </w:p>
    <w:p w:rsidR="0002294D" w:rsidP="00A66A40" w:rsidRDefault="0002294D" w14:paraId="65837515" w14:textId="55D137FB">
      <w:pPr>
        <w:ind w:firstLine="284"/>
      </w:pPr>
      <w:r w:rsidRPr="0002294D">
        <w:t xml:space="preserve">De werking van </w:t>
      </w:r>
      <w:r w:rsidR="00A86A33">
        <w:t>een schorsing als bedoeld in artikel 12l</w:t>
      </w:r>
      <w:r w:rsidR="00BE48F6">
        <w:t>,</w:t>
      </w:r>
      <w:r w:rsidR="00A86A33">
        <w:t xml:space="preserve"> een intrekking als bedoeld in artikel 12m</w:t>
      </w:r>
      <w:r w:rsidR="00BE48F6">
        <w:t xml:space="preserve"> </w:t>
      </w:r>
      <w:r w:rsidR="00BE48F6">
        <w:t xml:space="preserve">en </w:t>
      </w:r>
      <w:r w:rsidRPr="00693E1D" w:rsidR="00BE48F6">
        <w:t>een besluit tot afwijzing van een aanvraag tot toelating van een rechtspersoon of onderneming die ten tijde van bekendmaking van dat besluit overeenkomstig het bepaalde bij of krachtens deze wet arbeidskrachten ter beschikking stelt</w:t>
      </w:r>
      <w:r w:rsidR="00BE48F6">
        <w:t>,</w:t>
      </w:r>
      <w:r w:rsidR="00BE48F6">
        <w:t xml:space="preserve"> </w:t>
      </w:r>
      <w:r w:rsidRPr="0002294D">
        <w:t>wordt opgeschort totdat de beroepstermijn is verstreken of, indien beroep is ingesteld, op het beroep is beslist.</w:t>
      </w:r>
    </w:p>
    <w:p w:rsidR="00EA1CE4" w:rsidP="00EA1CE4" w:rsidRDefault="00EA1CE4" w14:paraId="11F2AE87" w14:textId="77777777"/>
    <w:p w:rsidRPr="00EA69AC" w:rsidR="003C21AC" w:rsidP="00EA1CE4" w:rsidRDefault="003C21AC" w14:paraId="261E2CEA" w14:textId="77777777">
      <w:pPr>
        <w:rPr>
          <w:b/>
        </w:rPr>
      </w:pPr>
      <w:r w:rsidRPr="00EA69AC">
        <w:rPr>
          <w:b/>
        </w:rPr>
        <w:t>Toelichting</w:t>
      </w:r>
    </w:p>
    <w:p w:rsidRPr="005F4FB7" w:rsidR="003C21AC" w:rsidP="00BF623B" w:rsidRDefault="003C21AC" w14:paraId="6EADC580" w14:textId="77777777">
      <w:pPr>
        <w:rPr>
          <w:rFonts w:ascii="Courier New" w:hAnsi="Courier New" w:cs="Courier New"/>
        </w:rPr>
      </w:pPr>
    </w:p>
    <w:p w:rsidRPr="00FB3515" w:rsidR="00CF001F" w:rsidP="00CF001F" w:rsidRDefault="00CF001F" w14:paraId="07D63227" w14:textId="111D9E99">
      <w:r>
        <w:t xml:space="preserve">Dit amendement voorziet in schorsende werking indien een uitlener </w:t>
      </w:r>
      <w:r w:rsidR="00233924">
        <w:t xml:space="preserve">bezwaar en </w:t>
      </w:r>
      <w:r>
        <w:t>beroep instelt tegen de schorsing of intrekking van een (voorlopige) toelating</w:t>
      </w:r>
      <w:r w:rsidR="00233924">
        <w:t xml:space="preserve"> of tegen de </w:t>
      </w:r>
      <w:r w:rsidRPr="00233924" w:rsidR="00233924">
        <w:t>afwijzing van een opvolgende aanvraag tot toelating</w:t>
      </w:r>
      <w:r>
        <w:t>. Hiermee wordt voorkomen dat besluiten die door de uitlener nog kunnen worden aangevochten tot onomkeerbare financiële schade leiden. Hiermee sluit het voorstel aan bij het principiële uitgangspunt van de Minister van Sociale Zaken en Werkgelegenheid dat aanvragers niet meteen dienen te worden gestraft als zij een fout maken.</w:t>
      </w:r>
      <w:r>
        <w:rPr>
          <w:rStyle w:val="Voetnootmarkering"/>
        </w:rPr>
        <w:footnoteReference w:id="1"/>
      </w:r>
      <w:r>
        <w:t xml:space="preserve"> Ook worden met dit amendement onbedoelde foute beoordelingen van ambtenaren van de Toelatende Instantie ondervangen.</w:t>
      </w:r>
    </w:p>
    <w:p w:rsidRPr="00EA69AC" w:rsidR="005B1DCC" w:rsidP="00BF623B" w:rsidRDefault="005B1DCC" w14:paraId="684DF0FB" w14:textId="43CD0DB0"/>
    <w:p w:rsidRPr="00EA69AC" w:rsidR="00B4708A" w:rsidP="00EA1CE4" w:rsidRDefault="0002294D" w14:paraId="1122BB7B" w14:textId="040F87C1">
      <w:r>
        <w:t>Aartsen</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C1C267" w14:textId="77777777" w:rsidR="0002294D" w:rsidRDefault="0002294D">
      <w:pPr>
        <w:spacing w:line="20" w:lineRule="exact"/>
      </w:pPr>
    </w:p>
  </w:endnote>
  <w:endnote w:type="continuationSeparator" w:id="0">
    <w:p w14:paraId="48B673D1" w14:textId="77777777" w:rsidR="0002294D" w:rsidRDefault="0002294D">
      <w:pPr>
        <w:pStyle w:val="Amendement"/>
      </w:pPr>
      <w:r>
        <w:rPr>
          <w:b w:val="0"/>
        </w:rPr>
        <w:t xml:space="preserve"> </w:t>
      </w:r>
    </w:p>
  </w:endnote>
  <w:endnote w:type="continuationNotice" w:id="1">
    <w:p w14:paraId="21D5C2D3" w14:textId="77777777" w:rsidR="0002294D" w:rsidRDefault="0002294D">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A0ABD" w14:textId="77777777" w:rsidR="0002294D" w:rsidRDefault="0002294D">
      <w:pPr>
        <w:pStyle w:val="Amendement"/>
      </w:pPr>
      <w:r>
        <w:rPr>
          <w:b w:val="0"/>
        </w:rPr>
        <w:separator/>
      </w:r>
    </w:p>
  </w:footnote>
  <w:footnote w:type="continuationSeparator" w:id="0">
    <w:p w14:paraId="141D8014" w14:textId="77777777" w:rsidR="0002294D" w:rsidRDefault="0002294D">
      <w:r>
        <w:continuationSeparator/>
      </w:r>
    </w:p>
  </w:footnote>
  <w:footnote w:id="1">
    <w:p w14:paraId="3F4EC96D" w14:textId="77777777" w:rsidR="00CF001F" w:rsidRPr="00CF001F" w:rsidRDefault="00CF001F" w:rsidP="00CF001F">
      <w:pPr>
        <w:pStyle w:val="Voetnoottekst"/>
        <w:rPr>
          <w:sz w:val="20"/>
        </w:rPr>
      </w:pPr>
      <w:r w:rsidRPr="00CF001F">
        <w:rPr>
          <w:rStyle w:val="Voetnootmarkering"/>
          <w:sz w:val="20"/>
        </w:rPr>
        <w:footnoteRef/>
      </w:r>
      <w:r w:rsidRPr="00CF001F">
        <w:rPr>
          <w:sz w:val="20"/>
        </w:rPr>
        <w:t xml:space="preserve"> “Minder strenge regels in sociale zekerheid: ‘Vergissen is menselijk’” </w:t>
      </w:r>
      <w:r w:rsidRPr="00CF001F">
        <w:rPr>
          <w:i/>
          <w:iCs/>
          <w:sz w:val="20"/>
        </w:rPr>
        <w:t xml:space="preserve">De Telegraaf </w:t>
      </w:r>
      <w:r w:rsidRPr="00CF001F">
        <w:rPr>
          <w:sz w:val="20"/>
        </w:rPr>
        <w:t xml:space="preserve"> (21 februari 2025).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5611E7"/>
    <w:multiLevelType w:val="hybridMultilevel"/>
    <w:tmpl w:val="1E4492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16cid:durableId="17385512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4D"/>
    <w:rsid w:val="0002294D"/>
    <w:rsid w:val="0007471A"/>
    <w:rsid w:val="000D17BF"/>
    <w:rsid w:val="00157CAF"/>
    <w:rsid w:val="001656EE"/>
    <w:rsid w:val="0016653D"/>
    <w:rsid w:val="001D56AF"/>
    <w:rsid w:val="001E0E21"/>
    <w:rsid w:val="00212E0A"/>
    <w:rsid w:val="002153B0"/>
    <w:rsid w:val="0021777F"/>
    <w:rsid w:val="00233924"/>
    <w:rsid w:val="00241DD0"/>
    <w:rsid w:val="002A0713"/>
    <w:rsid w:val="003C21AC"/>
    <w:rsid w:val="003C5218"/>
    <w:rsid w:val="003C7876"/>
    <w:rsid w:val="003E2308"/>
    <w:rsid w:val="003E2F98"/>
    <w:rsid w:val="004133DF"/>
    <w:rsid w:val="0042574B"/>
    <w:rsid w:val="0042749F"/>
    <w:rsid w:val="004330ED"/>
    <w:rsid w:val="00481C91"/>
    <w:rsid w:val="004911E3"/>
    <w:rsid w:val="00497D57"/>
    <w:rsid w:val="004A1E29"/>
    <w:rsid w:val="004A7DD4"/>
    <w:rsid w:val="004B50D8"/>
    <w:rsid w:val="004B5B90"/>
    <w:rsid w:val="00501109"/>
    <w:rsid w:val="005470FF"/>
    <w:rsid w:val="005703C9"/>
    <w:rsid w:val="00597703"/>
    <w:rsid w:val="005A6097"/>
    <w:rsid w:val="005B1DCC"/>
    <w:rsid w:val="005B7323"/>
    <w:rsid w:val="005C25B9"/>
    <w:rsid w:val="005F4FB7"/>
    <w:rsid w:val="005F6DF3"/>
    <w:rsid w:val="006267E6"/>
    <w:rsid w:val="00641190"/>
    <w:rsid w:val="006558D2"/>
    <w:rsid w:val="00672D25"/>
    <w:rsid w:val="006738BC"/>
    <w:rsid w:val="006D3E69"/>
    <w:rsid w:val="006E0971"/>
    <w:rsid w:val="00746E17"/>
    <w:rsid w:val="007709F6"/>
    <w:rsid w:val="00783215"/>
    <w:rsid w:val="007965FC"/>
    <w:rsid w:val="007D2608"/>
    <w:rsid w:val="008164E5"/>
    <w:rsid w:val="00830081"/>
    <w:rsid w:val="00836650"/>
    <w:rsid w:val="008467D7"/>
    <w:rsid w:val="00852541"/>
    <w:rsid w:val="00865D47"/>
    <w:rsid w:val="0088452C"/>
    <w:rsid w:val="008D7DCB"/>
    <w:rsid w:val="009055DB"/>
    <w:rsid w:val="00905ECB"/>
    <w:rsid w:val="0096165D"/>
    <w:rsid w:val="00993E91"/>
    <w:rsid w:val="009A409F"/>
    <w:rsid w:val="009B5845"/>
    <w:rsid w:val="009C0C1F"/>
    <w:rsid w:val="00A10505"/>
    <w:rsid w:val="00A1288B"/>
    <w:rsid w:val="00A175AB"/>
    <w:rsid w:val="00A53203"/>
    <w:rsid w:val="00A66A40"/>
    <w:rsid w:val="00A772EB"/>
    <w:rsid w:val="00A86A33"/>
    <w:rsid w:val="00AB7E19"/>
    <w:rsid w:val="00B01BA6"/>
    <w:rsid w:val="00B4708A"/>
    <w:rsid w:val="00BE48F6"/>
    <w:rsid w:val="00BF623B"/>
    <w:rsid w:val="00C035D4"/>
    <w:rsid w:val="00C679BF"/>
    <w:rsid w:val="00C81BBD"/>
    <w:rsid w:val="00CA3FEC"/>
    <w:rsid w:val="00CD3132"/>
    <w:rsid w:val="00CE27CD"/>
    <w:rsid w:val="00CF001F"/>
    <w:rsid w:val="00D134F3"/>
    <w:rsid w:val="00D47D01"/>
    <w:rsid w:val="00D774B3"/>
    <w:rsid w:val="00DD35A5"/>
    <w:rsid w:val="00DE2948"/>
    <w:rsid w:val="00DF1C11"/>
    <w:rsid w:val="00DF68BE"/>
    <w:rsid w:val="00DF712A"/>
    <w:rsid w:val="00E25DF4"/>
    <w:rsid w:val="00E3485D"/>
    <w:rsid w:val="00E6619B"/>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2A410F"/>
  <w15:docId w15:val="{FE74ECD7-3653-4BBE-9DFF-D16ED2ED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link w:val="VoetnoottekstChar"/>
    <w:uiPriority w:val="99"/>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character" w:styleId="Verwijzingopmerking">
    <w:name w:val="annotation reference"/>
    <w:basedOn w:val="Standaardalinea-lettertype"/>
    <w:semiHidden/>
    <w:unhideWhenUsed/>
    <w:rsid w:val="005F4FB7"/>
    <w:rPr>
      <w:sz w:val="16"/>
      <w:szCs w:val="16"/>
    </w:rPr>
  </w:style>
  <w:style w:type="paragraph" w:styleId="Tekstopmerking">
    <w:name w:val="annotation text"/>
    <w:basedOn w:val="Standaard"/>
    <w:link w:val="TekstopmerkingChar"/>
    <w:unhideWhenUsed/>
    <w:rsid w:val="005F4FB7"/>
    <w:rPr>
      <w:sz w:val="20"/>
    </w:rPr>
  </w:style>
  <w:style w:type="character" w:customStyle="1" w:styleId="TekstopmerkingChar">
    <w:name w:val="Tekst opmerking Char"/>
    <w:basedOn w:val="Standaardalinea-lettertype"/>
    <w:link w:val="Tekstopmerking"/>
    <w:rsid w:val="005F4FB7"/>
  </w:style>
  <w:style w:type="paragraph" w:styleId="Onderwerpvanopmerking">
    <w:name w:val="annotation subject"/>
    <w:basedOn w:val="Tekstopmerking"/>
    <w:next w:val="Tekstopmerking"/>
    <w:link w:val="OnderwerpvanopmerkingChar"/>
    <w:semiHidden/>
    <w:unhideWhenUsed/>
    <w:rsid w:val="005F4FB7"/>
    <w:rPr>
      <w:b/>
      <w:bCs/>
    </w:rPr>
  </w:style>
  <w:style w:type="character" w:customStyle="1" w:styleId="OnderwerpvanopmerkingChar">
    <w:name w:val="Onderwerp van opmerking Char"/>
    <w:basedOn w:val="TekstopmerkingChar"/>
    <w:link w:val="Onderwerpvanopmerking"/>
    <w:semiHidden/>
    <w:rsid w:val="005F4FB7"/>
    <w:rPr>
      <w:b/>
      <w:bCs/>
    </w:rPr>
  </w:style>
  <w:style w:type="character" w:customStyle="1" w:styleId="VoetnoottekstChar">
    <w:name w:val="Voetnoottekst Char"/>
    <w:basedOn w:val="Standaardalinea-lettertype"/>
    <w:link w:val="Voetnoottekst"/>
    <w:uiPriority w:val="99"/>
    <w:semiHidden/>
    <w:rsid w:val="00CF001F"/>
    <w:rPr>
      <w:sz w:val="24"/>
    </w:rPr>
  </w:style>
  <w:style w:type="character" w:styleId="Voetnootmarkering">
    <w:name w:val="footnote reference"/>
    <w:basedOn w:val="Standaardalinea-lettertype"/>
    <w:uiPriority w:val="99"/>
    <w:semiHidden/>
    <w:unhideWhenUsed/>
    <w:rsid w:val="00CF001F"/>
    <w:rPr>
      <w:vertAlign w:val="superscript"/>
    </w:rPr>
  </w:style>
  <w:style w:type="paragraph" w:styleId="Revisie">
    <w:name w:val="Revision"/>
    <w:hidden/>
    <w:uiPriority w:val="99"/>
    <w:semiHidden/>
    <w:rsid w:val="00CF001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555156">
      <w:bodyDiv w:val="1"/>
      <w:marLeft w:val="0"/>
      <w:marRight w:val="0"/>
      <w:marTop w:val="0"/>
      <w:marBottom w:val="0"/>
      <w:divBdr>
        <w:top w:val="none" w:sz="0" w:space="0" w:color="auto"/>
        <w:left w:val="none" w:sz="0" w:space="0" w:color="auto"/>
        <w:bottom w:val="none" w:sz="0" w:space="0" w:color="auto"/>
        <w:right w:val="none" w:sz="0" w:space="0" w:color="auto"/>
      </w:divBdr>
    </w:div>
    <w:div w:id="1453286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257</ap:Words>
  <ap:Characters>1550</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1804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2025-03-12T09:36:00.0000000Z</dcterms:created>
  <dcterms:modified xsi:type="dcterms:W3CDTF">2025-03-12T09:37:00.0000000Z</dcterms:modified>
  <dc:description>------------------------</dc:description>
  <dc:subject/>
  <keywords/>
  <version/>
  <category/>
</coreProperties>
</file>