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8D47684" w14:textId="77777777">
        <w:tc>
          <w:tcPr>
            <w:tcW w:w="6379" w:type="dxa"/>
            <w:gridSpan w:val="2"/>
            <w:tcBorders>
              <w:top w:val="nil"/>
              <w:left w:val="nil"/>
              <w:bottom w:val="nil"/>
              <w:right w:val="nil"/>
            </w:tcBorders>
            <w:vAlign w:val="center"/>
          </w:tcPr>
          <w:p w:rsidR="004330ED" w:rsidP="00EA1CE4" w:rsidRDefault="004330ED" w14:paraId="20F3C5AD"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2F33F6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AE9F058" w14:textId="77777777">
        <w:trPr>
          <w:cantSplit/>
        </w:trPr>
        <w:tc>
          <w:tcPr>
            <w:tcW w:w="10348" w:type="dxa"/>
            <w:gridSpan w:val="3"/>
            <w:tcBorders>
              <w:top w:val="single" w:color="auto" w:sz="4" w:space="0"/>
              <w:left w:val="nil"/>
              <w:bottom w:val="nil"/>
              <w:right w:val="nil"/>
            </w:tcBorders>
          </w:tcPr>
          <w:p w:rsidR="004330ED" w:rsidP="004A1E29" w:rsidRDefault="004330ED" w14:paraId="59D3517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53CB542" w14:textId="77777777">
        <w:trPr>
          <w:cantSplit/>
        </w:trPr>
        <w:tc>
          <w:tcPr>
            <w:tcW w:w="10348" w:type="dxa"/>
            <w:gridSpan w:val="3"/>
            <w:tcBorders>
              <w:top w:val="nil"/>
              <w:left w:val="nil"/>
              <w:bottom w:val="nil"/>
              <w:right w:val="nil"/>
            </w:tcBorders>
          </w:tcPr>
          <w:p w:rsidR="004330ED" w:rsidP="00BF623B" w:rsidRDefault="004330ED" w14:paraId="1BB621D5" w14:textId="77777777">
            <w:pPr>
              <w:pStyle w:val="Amendement"/>
              <w:tabs>
                <w:tab w:val="clear" w:pos="3310"/>
                <w:tab w:val="clear" w:pos="3600"/>
              </w:tabs>
              <w:rPr>
                <w:rFonts w:ascii="Times New Roman" w:hAnsi="Times New Roman"/>
                <w:b w:val="0"/>
              </w:rPr>
            </w:pPr>
          </w:p>
        </w:tc>
      </w:tr>
      <w:tr w:rsidR="004330ED" w:rsidTr="00EA1CE4" w14:paraId="781ED3C1" w14:textId="77777777">
        <w:trPr>
          <w:cantSplit/>
        </w:trPr>
        <w:tc>
          <w:tcPr>
            <w:tcW w:w="10348" w:type="dxa"/>
            <w:gridSpan w:val="3"/>
            <w:tcBorders>
              <w:top w:val="nil"/>
              <w:left w:val="nil"/>
              <w:bottom w:val="single" w:color="auto" w:sz="4" w:space="0"/>
              <w:right w:val="nil"/>
            </w:tcBorders>
          </w:tcPr>
          <w:p w:rsidR="004330ED" w:rsidP="00BF623B" w:rsidRDefault="004330ED" w14:paraId="75026663" w14:textId="77777777">
            <w:pPr>
              <w:pStyle w:val="Amendement"/>
              <w:tabs>
                <w:tab w:val="clear" w:pos="3310"/>
                <w:tab w:val="clear" w:pos="3600"/>
              </w:tabs>
              <w:rPr>
                <w:rFonts w:ascii="Times New Roman" w:hAnsi="Times New Roman"/>
              </w:rPr>
            </w:pPr>
          </w:p>
        </w:tc>
      </w:tr>
      <w:tr w:rsidR="004330ED" w:rsidTr="00EA1CE4" w14:paraId="12348B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1AE939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161DBA8" w14:textId="77777777">
            <w:pPr>
              <w:suppressAutoHyphens/>
              <w:ind w:left="-70"/>
              <w:rPr>
                <w:b/>
              </w:rPr>
            </w:pPr>
          </w:p>
        </w:tc>
      </w:tr>
      <w:tr w:rsidR="003C21AC" w:rsidTr="00EA1CE4" w14:paraId="0A71B5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320C1" w14:paraId="04E80EE3" w14:textId="04F41495">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2320C1" w:rsidR="003C21AC" w:rsidP="002320C1" w:rsidRDefault="002320C1" w14:paraId="558FD881" w14:textId="44A6EA9C">
            <w:pPr>
              <w:rPr>
                <w:b/>
                <w:bCs/>
                <w:szCs w:val="24"/>
              </w:rPr>
            </w:pPr>
            <w:r w:rsidRPr="002320C1">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4BCE06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75F7EA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58BB5E6" w14:textId="77777777">
            <w:pPr>
              <w:pStyle w:val="Amendement"/>
              <w:tabs>
                <w:tab w:val="clear" w:pos="3310"/>
                <w:tab w:val="clear" w:pos="3600"/>
              </w:tabs>
              <w:ind w:left="-70"/>
              <w:rPr>
                <w:rFonts w:ascii="Times New Roman" w:hAnsi="Times New Roman"/>
              </w:rPr>
            </w:pPr>
          </w:p>
        </w:tc>
      </w:tr>
      <w:tr w:rsidR="003C21AC" w:rsidTr="00EA1CE4" w14:paraId="286BAF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9DB72E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2D4CA8F" w14:textId="77777777">
            <w:pPr>
              <w:pStyle w:val="Amendement"/>
              <w:tabs>
                <w:tab w:val="clear" w:pos="3310"/>
                <w:tab w:val="clear" w:pos="3600"/>
              </w:tabs>
              <w:ind w:left="-70"/>
              <w:rPr>
                <w:rFonts w:ascii="Times New Roman" w:hAnsi="Times New Roman"/>
              </w:rPr>
            </w:pPr>
          </w:p>
        </w:tc>
      </w:tr>
      <w:tr w:rsidR="003C21AC" w:rsidTr="00EA1CE4" w14:paraId="1A7A8B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632327C" w14:textId="15D66776">
            <w:pPr>
              <w:pStyle w:val="Amendement"/>
              <w:tabs>
                <w:tab w:val="clear" w:pos="3310"/>
                <w:tab w:val="clear" w:pos="3600"/>
              </w:tabs>
              <w:rPr>
                <w:rFonts w:ascii="Times New Roman" w:hAnsi="Times New Roman"/>
              </w:rPr>
            </w:pPr>
            <w:r w:rsidRPr="00C035D4">
              <w:rPr>
                <w:rFonts w:ascii="Times New Roman" w:hAnsi="Times New Roman"/>
              </w:rPr>
              <w:t xml:space="preserve">Nr. </w:t>
            </w:r>
            <w:r w:rsidR="00056567">
              <w:rPr>
                <w:rFonts w:ascii="Times New Roman" w:hAnsi="Times New Roman"/>
                <w:caps/>
              </w:rPr>
              <w:t>16</w:t>
            </w:r>
          </w:p>
        </w:tc>
        <w:tc>
          <w:tcPr>
            <w:tcW w:w="7371" w:type="dxa"/>
            <w:gridSpan w:val="2"/>
          </w:tcPr>
          <w:p w:rsidRPr="00C035D4" w:rsidR="003C21AC" w:rsidP="006E0971" w:rsidRDefault="003C21AC" w14:paraId="0EC79A63" w14:textId="7472190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2320C1">
              <w:rPr>
                <w:rFonts w:ascii="Times New Roman" w:hAnsi="Times New Roman"/>
                <w:caps/>
              </w:rPr>
              <w:t>Westerveld</w:t>
            </w:r>
          </w:p>
        </w:tc>
      </w:tr>
      <w:tr w:rsidR="003C21AC" w:rsidTr="00EA1CE4" w14:paraId="5A3C48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A4873E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893D416" w14:textId="42EB99C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56567">
              <w:rPr>
                <w:rFonts w:ascii="Times New Roman" w:hAnsi="Times New Roman"/>
                <w:b w:val="0"/>
              </w:rPr>
              <w:t>10 maart 2025</w:t>
            </w:r>
          </w:p>
        </w:tc>
      </w:tr>
      <w:tr w:rsidR="00B01BA6" w:rsidTr="00EA1CE4" w14:paraId="407DB1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5B26D5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91A4960" w14:textId="77777777">
            <w:pPr>
              <w:pStyle w:val="Amendement"/>
              <w:tabs>
                <w:tab w:val="clear" w:pos="3310"/>
                <w:tab w:val="clear" w:pos="3600"/>
              </w:tabs>
              <w:ind w:left="-70"/>
              <w:rPr>
                <w:rFonts w:ascii="Times New Roman" w:hAnsi="Times New Roman"/>
                <w:b w:val="0"/>
              </w:rPr>
            </w:pPr>
          </w:p>
        </w:tc>
      </w:tr>
      <w:tr w:rsidRPr="00EA69AC" w:rsidR="00B01BA6" w:rsidTr="00EA1CE4" w14:paraId="032894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10AB759" w14:textId="77777777">
            <w:pPr>
              <w:ind w:firstLine="284"/>
            </w:pPr>
            <w:r w:rsidRPr="00EA69AC">
              <w:t>De ondergetekende stelt het volgende amendement voor:</w:t>
            </w:r>
          </w:p>
        </w:tc>
      </w:tr>
    </w:tbl>
    <w:p w:rsidRPr="00EA69AC" w:rsidR="004330ED" w:rsidP="00D774B3" w:rsidRDefault="004330ED" w14:paraId="46D1AFF9" w14:textId="77777777"/>
    <w:p w:rsidR="00E077C6" w:rsidP="007D7107" w:rsidRDefault="00E077C6" w14:paraId="75F42AE5" w14:textId="2DF64C5E">
      <w:r>
        <w:tab/>
        <w:t>In artikel I, onderdeel I, wordt in het voorgestelde artikel 4.4.1</w:t>
      </w:r>
      <w:r w:rsidR="00FE305B">
        <w:t>,</w:t>
      </w:r>
      <w:r>
        <w:t xml:space="preserve"> eerste lid</w:t>
      </w:r>
      <w:r w:rsidR="00FE305B">
        <w:t>, na onderdeel b,</w:t>
      </w:r>
      <w:r>
        <w:t xml:space="preserve"> </w:t>
      </w:r>
      <w:r w:rsidR="00FE305B">
        <w:t>een onderdeel</w:t>
      </w:r>
      <w:r>
        <w:t xml:space="preserve"> ingevoegd, luidende:</w:t>
      </w:r>
    </w:p>
    <w:p w:rsidR="00FE305B" w:rsidP="00FE305B" w:rsidRDefault="00FE305B" w14:paraId="3A8D74C8" w14:textId="3CDB50A0">
      <w:pPr>
        <w:ind w:firstLine="284"/>
      </w:pPr>
      <w:proofErr w:type="spellStart"/>
      <w:r>
        <w:t>ba</w:t>
      </w:r>
      <w:proofErr w:type="spellEnd"/>
      <w:r>
        <w:t>. de jeugdhulpaanbieder en de gecertificeerde instelling bevorderen dat ten minste één van de leden  van de interne toezichthouder:</w:t>
      </w:r>
    </w:p>
    <w:p w:rsidR="00FE305B" w:rsidP="00FE305B" w:rsidRDefault="00FE305B" w14:paraId="5FC60182" w14:textId="23F94C88">
      <w:pPr>
        <w:ind w:firstLine="284"/>
      </w:pPr>
      <w:r>
        <w:t>1</w:t>
      </w:r>
      <w:r w:rsidRPr="003F5195">
        <w:t>˚</w:t>
      </w:r>
      <w:r>
        <w:t>. een persoon is aan wie jeugdhulp is verleend dan wel ten aanzien van wie een kinderbeschermingsmaatregel of jeugdreclassering is uitgevoerd;</w:t>
      </w:r>
    </w:p>
    <w:p w:rsidR="00FE305B" w:rsidP="00FE305B" w:rsidRDefault="00FE305B" w14:paraId="4A34C4CC" w14:textId="7E1D2ADD">
      <w:pPr>
        <w:ind w:firstLine="284"/>
      </w:pPr>
      <w:r>
        <w:t>2</w:t>
      </w:r>
      <w:r w:rsidRPr="003F5195">
        <w:t>˚</w:t>
      </w:r>
      <w:r>
        <w:t>. de ouder is van een persoon aan wie jeugdhulp is verleend dan wel ten aanzien van wie een kinderbeschermingsmaatregel of jeugdreclassering is uitgevoerd; of</w:t>
      </w:r>
    </w:p>
    <w:p w:rsidRPr="007D7107" w:rsidR="007D7107" w:rsidP="00FE305B" w:rsidRDefault="00FE305B" w14:paraId="62F7B7D9" w14:textId="263A85CF">
      <w:pPr>
        <w:ind w:firstLine="284"/>
      </w:pPr>
      <w:r>
        <w:t>3</w:t>
      </w:r>
      <w:r w:rsidRPr="003F5195">
        <w:t>˚</w:t>
      </w:r>
      <w:r>
        <w:t>. werkzaam is of is geweest als jeugdarts, jeugdhulpverlener of medewerker van een gecertificeerde instelling;.</w:t>
      </w:r>
    </w:p>
    <w:p w:rsidR="00EA1CE4" w:rsidP="00EA1CE4" w:rsidRDefault="00EA1CE4" w14:paraId="70A3257C" w14:textId="77777777"/>
    <w:p w:rsidRPr="00EA69AC" w:rsidR="003C21AC" w:rsidP="00EA1CE4" w:rsidRDefault="003C21AC" w14:paraId="3DE1E8BA" w14:textId="77777777">
      <w:pPr>
        <w:rPr>
          <w:b/>
        </w:rPr>
      </w:pPr>
      <w:r w:rsidRPr="00EA69AC">
        <w:rPr>
          <w:b/>
        </w:rPr>
        <w:t>Toelichting</w:t>
      </w:r>
    </w:p>
    <w:p w:rsidRPr="00EA69AC" w:rsidR="003C21AC" w:rsidP="00BF623B" w:rsidRDefault="003C21AC" w14:paraId="1EAA09F4" w14:textId="77777777"/>
    <w:p w:rsidRPr="00EA69AC" w:rsidR="005B1DCC" w:rsidP="00BF623B" w:rsidRDefault="00A515A8" w14:paraId="220C54DA" w14:textId="1AF80405">
      <w:r>
        <w:t xml:space="preserve">Het is van belang dat </w:t>
      </w:r>
      <w:r w:rsidR="008551ED">
        <w:t xml:space="preserve">intern </w:t>
      </w:r>
      <w:r>
        <w:t>toezicht</w:t>
      </w:r>
      <w:r w:rsidR="008551ED">
        <w:t>houders</w:t>
      </w:r>
      <w:r>
        <w:t xml:space="preserve"> goed weten wat er speelt in de sector en hier affiniteit mee hebben. Dat staat ook beschreven in het rapport ‘Een goed gesprek’ van de adviescommissie Halsema Goed Bestuur (2013): “</w:t>
      </w:r>
      <w:r w:rsidRPr="00A515A8">
        <w:t xml:space="preserve">Het betekent ook dat de interne toezichthouder onafhankelijk van de </w:t>
      </w:r>
      <w:r w:rsidR="0009508B">
        <w:t>dagelijkse of algemene leiding</w:t>
      </w:r>
      <w:r w:rsidRPr="00A515A8">
        <w:t>informatie inwint. In de interne organisatie kan dit door regelmatig contact met de medezeggenschapsraad te hebben, maar ook door vooral zelf actief op zoek te gaan naar informatie bij alle relevante stakeholders en via de (sociale) media.</w:t>
      </w:r>
      <w:r>
        <w:t>”</w:t>
      </w:r>
      <w:r>
        <w:br/>
      </w:r>
      <w:r>
        <w:br/>
        <w:t xml:space="preserve">Indiener is van mening dat te vaak </w:t>
      </w:r>
      <w:r w:rsidR="0009508B">
        <w:t>intern</w:t>
      </w:r>
      <w:r>
        <w:t>toezicht</w:t>
      </w:r>
      <w:r w:rsidR="0009508B">
        <w:t>houders</w:t>
      </w:r>
      <w:r>
        <w:t xml:space="preserve"> bestaan uit leden met een grote afstand tot de daadwerkelijke problematiek die speelt. Ervaringsdeskundigheid kan helpen om de afstand tussen </w:t>
      </w:r>
      <w:r w:rsidR="0009508B">
        <w:t>intern</w:t>
      </w:r>
      <w:r>
        <w:t xml:space="preserve"> toezicht</w:t>
      </w:r>
      <w:r w:rsidR="0009508B">
        <w:t>houder</w:t>
      </w:r>
      <w:r>
        <w:t>, de werkvloer, en de jeugdigen en ouders te verkleinen.</w:t>
      </w:r>
      <w:r>
        <w:br/>
        <w:t xml:space="preserve"> </w:t>
      </w:r>
      <w:r>
        <w:br/>
      </w:r>
      <w:r w:rsidR="00C740CD">
        <w:t xml:space="preserve">Dit amendement regelt </w:t>
      </w:r>
      <w:r w:rsidR="007D7107">
        <w:t xml:space="preserve">een inspanningsverplichting voor de </w:t>
      </w:r>
      <w:r w:rsidR="0009508B">
        <w:t xml:space="preserve">jeugdhulpaanbieder c.q. gecertificeerde instellingen om te borgen dat de </w:t>
      </w:r>
      <w:r w:rsidR="007D7107">
        <w:t>intern</w:t>
      </w:r>
      <w:r w:rsidR="001C1225">
        <w:t xml:space="preserve"> </w:t>
      </w:r>
      <w:r w:rsidR="007D7107">
        <w:t>toezicht</w:t>
      </w:r>
      <w:r w:rsidR="001C1225">
        <w:t>houder</w:t>
      </w:r>
      <w:r w:rsidR="007D7107">
        <w:t xml:space="preserve"> </w:t>
      </w:r>
      <w:r w:rsidR="001C1225">
        <w:t xml:space="preserve">bestaat uit </w:t>
      </w:r>
      <w:r w:rsidR="007D7107">
        <w:t xml:space="preserve"> ten minste één persoon met </w:t>
      </w:r>
      <w:r w:rsidR="00071229">
        <w:t>persoonlijke ervaring in de jeugdzorg</w:t>
      </w:r>
      <w:r w:rsidR="00180419">
        <w:t>.</w:t>
      </w:r>
      <w:r>
        <w:t xml:space="preserve"> </w:t>
      </w:r>
      <w:r>
        <w:br/>
      </w:r>
      <w:r>
        <w:br/>
        <w:t>Daarbij wil indiener opmerken dat dit bij voorkeur niet een ervaringsdeskundige is met ervaring bij de desbetreffende jeugdhulpaanbieder, maar bij voorkeur iemand met ervaring in een andere regio of bij een andere aanbieder.</w:t>
      </w:r>
      <w:r>
        <w:br/>
      </w:r>
    </w:p>
    <w:p w:rsidRPr="00EA69AC" w:rsidR="00B4708A" w:rsidP="00EA1CE4" w:rsidRDefault="00C740CD" w14:paraId="4E2001D7" w14:textId="5B08ED89">
      <w:r>
        <w:t>Westerveld</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C2FBB" w14:textId="77777777" w:rsidR="006F45EF" w:rsidRDefault="006F45EF">
      <w:pPr>
        <w:spacing w:line="20" w:lineRule="exact"/>
      </w:pPr>
    </w:p>
  </w:endnote>
  <w:endnote w:type="continuationSeparator" w:id="0">
    <w:p w14:paraId="04240729" w14:textId="77777777" w:rsidR="006F45EF" w:rsidRDefault="006F45EF">
      <w:pPr>
        <w:pStyle w:val="Amendement"/>
      </w:pPr>
      <w:r>
        <w:rPr>
          <w:b w:val="0"/>
        </w:rPr>
        <w:t xml:space="preserve"> </w:t>
      </w:r>
    </w:p>
  </w:endnote>
  <w:endnote w:type="continuationNotice" w:id="1">
    <w:p w14:paraId="509D37FE" w14:textId="77777777" w:rsidR="006F45EF" w:rsidRDefault="006F45E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F3704" w14:textId="77777777" w:rsidR="006F45EF" w:rsidRDefault="006F45EF">
      <w:pPr>
        <w:pStyle w:val="Amendement"/>
      </w:pPr>
      <w:r>
        <w:rPr>
          <w:b w:val="0"/>
        </w:rPr>
        <w:separator/>
      </w:r>
    </w:p>
  </w:footnote>
  <w:footnote w:type="continuationSeparator" w:id="0">
    <w:p w14:paraId="7E2C21F1" w14:textId="77777777" w:rsidR="006F45EF" w:rsidRDefault="006F4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E1"/>
    <w:rsid w:val="00056567"/>
    <w:rsid w:val="00071229"/>
    <w:rsid w:val="0007471A"/>
    <w:rsid w:val="0009508B"/>
    <w:rsid w:val="000D17BF"/>
    <w:rsid w:val="0015578C"/>
    <w:rsid w:val="00157CAF"/>
    <w:rsid w:val="001656EE"/>
    <w:rsid w:val="0016653D"/>
    <w:rsid w:val="00180419"/>
    <w:rsid w:val="001A61E9"/>
    <w:rsid w:val="001C1225"/>
    <w:rsid w:val="001D56AF"/>
    <w:rsid w:val="001E0E21"/>
    <w:rsid w:val="00212E0A"/>
    <w:rsid w:val="002153B0"/>
    <w:rsid w:val="0021777F"/>
    <w:rsid w:val="002320C1"/>
    <w:rsid w:val="00241DD0"/>
    <w:rsid w:val="002A0713"/>
    <w:rsid w:val="002B63B5"/>
    <w:rsid w:val="00374A5F"/>
    <w:rsid w:val="003B1606"/>
    <w:rsid w:val="003C21AC"/>
    <w:rsid w:val="003C5218"/>
    <w:rsid w:val="003C7876"/>
    <w:rsid w:val="003E2308"/>
    <w:rsid w:val="003E2F98"/>
    <w:rsid w:val="0042574B"/>
    <w:rsid w:val="004330ED"/>
    <w:rsid w:val="004677FE"/>
    <w:rsid w:val="00481C91"/>
    <w:rsid w:val="004911E3"/>
    <w:rsid w:val="00496A9D"/>
    <w:rsid w:val="00497D57"/>
    <w:rsid w:val="004A1E29"/>
    <w:rsid w:val="004A7DD4"/>
    <w:rsid w:val="004B50D8"/>
    <w:rsid w:val="004B5B90"/>
    <w:rsid w:val="00501109"/>
    <w:rsid w:val="0052443F"/>
    <w:rsid w:val="005703C9"/>
    <w:rsid w:val="00577D40"/>
    <w:rsid w:val="00597703"/>
    <w:rsid w:val="005A6097"/>
    <w:rsid w:val="005B1DCC"/>
    <w:rsid w:val="005B7323"/>
    <w:rsid w:val="005C25B9"/>
    <w:rsid w:val="005D1BB7"/>
    <w:rsid w:val="006267E6"/>
    <w:rsid w:val="006558D2"/>
    <w:rsid w:val="00672D25"/>
    <w:rsid w:val="006738BC"/>
    <w:rsid w:val="006B79C9"/>
    <w:rsid w:val="006D3E69"/>
    <w:rsid w:val="006E0971"/>
    <w:rsid w:val="006F45EF"/>
    <w:rsid w:val="007709F6"/>
    <w:rsid w:val="00783215"/>
    <w:rsid w:val="007965FC"/>
    <w:rsid w:val="007A4854"/>
    <w:rsid w:val="007D2608"/>
    <w:rsid w:val="007D7107"/>
    <w:rsid w:val="008164E5"/>
    <w:rsid w:val="00830081"/>
    <w:rsid w:val="008467D7"/>
    <w:rsid w:val="00852541"/>
    <w:rsid w:val="008551ED"/>
    <w:rsid w:val="00865D47"/>
    <w:rsid w:val="0088452C"/>
    <w:rsid w:val="008D7DCB"/>
    <w:rsid w:val="009055DB"/>
    <w:rsid w:val="00905ECB"/>
    <w:rsid w:val="0096165D"/>
    <w:rsid w:val="00993E91"/>
    <w:rsid w:val="009A409F"/>
    <w:rsid w:val="009B5845"/>
    <w:rsid w:val="009C0C1F"/>
    <w:rsid w:val="009F20EA"/>
    <w:rsid w:val="00A10505"/>
    <w:rsid w:val="00A1288B"/>
    <w:rsid w:val="00A44157"/>
    <w:rsid w:val="00A515A8"/>
    <w:rsid w:val="00A53203"/>
    <w:rsid w:val="00A700E1"/>
    <w:rsid w:val="00A772EB"/>
    <w:rsid w:val="00B01BA6"/>
    <w:rsid w:val="00B4708A"/>
    <w:rsid w:val="00BB334D"/>
    <w:rsid w:val="00BD500C"/>
    <w:rsid w:val="00BE4139"/>
    <w:rsid w:val="00BF623B"/>
    <w:rsid w:val="00C035D4"/>
    <w:rsid w:val="00C65824"/>
    <w:rsid w:val="00C679BF"/>
    <w:rsid w:val="00C740CD"/>
    <w:rsid w:val="00C81BBD"/>
    <w:rsid w:val="00C95956"/>
    <w:rsid w:val="00CD3132"/>
    <w:rsid w:val="00CE27CD"/>
    <w:rsid w:val="00CE37D8"/>
    <w:rsid w:val="00D134F3"/>
    <w:rsid w:val="00D47D01"/>
    <w:rsid w:val="00D774B3"/>
    <w:rsid w:val="00DD35A5"/>
    <w:rsid w:val="00DE2948"/>
    <w:rsid w:val="00DE3F2E"/>
    <w:rsid w:val="00DF68BE"/>
    <w:rsid w:val="00DF712A"/>
    <w:rsid w:val="00E077C6"/>
    <w:rsid w:val="00E23876"/>
    <w:rsid w:val="00E25DF4"/>
    <w:rsid w:val="00E3485D"/>
    <w:rsid w:val="00E6619B"/>
    <w:rsid w:val="00E908D7"/>
    <w:rsid w:val="00EA1CE4"/>
    <w:rsid w:val="00EA69AC"/>
    <w:rsid w:val="00EB40A1"/>
    <w:rsid w:val="00EC3112"/>
    <w:rsid w:val="00ED5E57"/>
    <w:rsid w:val="00EE1BD8"/>
    <w:rsid w:val="00F528A2"/>
    <w:rsid w:val="00F64B28"/>
    <w:rsid w:val="00F65D4F"/>
    <w:rsid w:val="00F87398"/>
    <w:rsid w:val="00FA5BBE"/>
    <w:rsid w:val="00FE30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8E9A9"/>
  <w15:docId w15:val="{6A9F1021-51CB-4B4B-BC2F-93A25DE7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DE3F2E"/>
    <w:rPr>
      <w:sz w:val="16"/>
      <w:szCs w:val="16"/>
    </w:rPr>
  </w:style>
  <w:style w:type="paragraph" w:styleId="Tekstopmerking">
    <w:name w:val="annotation text"/>
    <w:basedOn w:val="Standaard"/>
    <w:link w:val="TekstopmerkingChar"/>
    <w:unhideWhenUsed/>
    <w:rsid w:val="00DE3F2E"/>
    <w:rPr>
      <w:sz w:val="20"/>
    </w:rPr>
  </w:style>
  <w:style w:type="character" w:customStyle="1" w:styleId="TekstopmerkingChar">
    <w:name w:val="Tekst opmerking Char"/>
    <w:basedOn w:val="Standaardalinea-lettertype"/>
    <w:link w:val="Tekstopmerking"/>
    <w:rsid w:val="00DE3F2E"/>
  </w:style>
  <w:style w:type="paragraph" w:styleId="Onderwerpvanopmerking">
    <w:name w:val="annotation subject"/>
    <w:basedOn w:val="Tekstopmerking"/>
    <w:next w:val="Tekstopmerking"/>
    <w:link w:val="OnderwerpvanopmerkingChar"/>
    <w:semiHidden/>
    <w:unhideWhenUsed/>
    <w:rsid w:val="00DE3F2E"/>
    <w:rPr>
      <w:b/>
      <w:bCs/>
    </w:rPr>
  </w:style>
  <w:style w:type="character" w:customStyle="1" w:styleId="OnderwerpvanopmerkingChar">
    <w:name w:val="Onderwerp van opmerking Char"/>
    <w:basedOn w:val="TekstopmerkingChar"/>
    <w:link w:val="Onderwerpvanopmerking"/>
    <w:semiHidden/>
    <w:rsid w:val="00DE3F2E"/>
    <w:rPr>
      <w:b/>
      <w:bCs/>
    </w:rPr>
  </w:style>
  <w:style w:type="paragraph" w:styleId="Revisie">
    <w:name w:val="Revision"/>
    <w:hidden/>
    <w:uiPriority w:val="99"/>
    <w:semiHidden/>
    <w:rsid w:val="008551E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40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353</ap:Words>
  <ap:Characters>2179</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2527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2025-03-10T16:30:00.0000000Z</dcterms:created>
  <dcterms:modified xsi:type="dcterms:W3CDTF">2025-03-10T16:30:00.0000000Z</dcterms:modified>
  <dc:description>------------------------</dc:description>
  <dc:subject/>
  <keywords/>
  <version/>
  <category/>
</coreProperties>
</file>