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4B2F" w:rsidP="00B54B2F" w:rsidRDefault="00B54B2F" w14:paraId="6B7D9AE4" w14:textId="3EA09E92">
      <w:pPr>
        <w:spacing w:after="0" w:line="276" w:lineRule="auto"/>
        <w:rPr>
          <w:rFonts w:ascii="Verdana" w:hAnsi="Verdana"/>
          <w:b/>
          <w:bCs/>
          <w:sz w:val="18"/>
          <w:szCs w:val="18"/>
        </w:rPr>
      </w:pPr>
      <w:r>
        <w:rPr>
          <w:rFonts w:ascii="Verdana" w:hAnsi="Verdana"/>
          <w:b/>
          <w:bCs/>
          <w:sz w:val="18"/>
          <w:szCs w:val="18"/>
        </w:rPr>
        <w:t>AH 147</w:t>
      </w:r>
      <w:r w:rsidR="00B13510">
        <w:rPr>
          <w:rFonts w:ascii="Verdana" w:hAnsi="Verdana"/>
          <w:b/>
          <w:bCs/>
          <w:sz w:val="18"/>
          <w:szCs w:val="18"/>
        </w:rPr>
        <w:t>1</w:t>
      </w:r>
    </w:p>
    <w:p w:rsidR="00B54B2F" w:rsidP="00B54B2F" w:rsidRDefault="00B54B2F" w14:paraId="4DE27360" w14:textId="77777777">
      <w:pPr>
        <w:spacing w:after="0" w:line="276" w:lineRule="auto"/>
        <w:rPr>
          <w:rFonts w:ascii="Verdana" w:hAnsi="Verdana"/>
          <w:b/>
          <w:bCs/>
          <w:sz w:val="18"/>
          <w:szCs w:val="18"/>
        </w:rPr>
      </w:pPr>
    </w:p>
    <w:p w:rsidR="00B54B2F" w:rsidP="00B54B2F" w:rsidRDefault="00B54B2F" w14:paraId="12CF27A9" w14:textId="77777777">
      <w:pPr>
        <w:spacing w:after="0" w:line="276" w:lineRule="auto"/>
        <w:rPr>
          <w:rFonts w:ascii="Verdana" w:hAnsi="Verdana"/>
          <w:b/>
          <w:bCs/>
          <w:sz w:val="18"/>
          <w:szCs w:val="18"/>
        </w:rPr>
      </w:pPr>
      <w:r>
        <w:rPr>
          <w:rFonts w:ascii="Verdana" w:hAnsi="Verdana"/>
          <w:b/>
          <w:bCs/>
          <w:sz w:val="18"/>
          <w:szCs w:val="18"/>
        </w:rPr>
        <w:t>2025Z00388</w:t>
      </w:r>
    </w:p>
    <w:p w:rsidR="00B54B2F" w:rsidP="00B54B2F" w:rsidRDefault="00B54B2F" w14:paraId="209181B3" w14:textId="77777777">
      <w:pPr>
        <w:spacing w:after="0" w:line="276" w:lineRule="auto"/>
        <w:rPr>
          <w:rFonts w:ascii="Verdana" w:hAnsi="Verdana"/>
          <w:b/>
          <w:bCs/>
          <w:sz w:val="18"/>
          <w:szCs w:val="18"/>
        </w:rPr>
      </w:pPr>
    </w:p>
    <w:p w:rsidR="00B54B2F" w:rsidP="00B54B2F" w:rsidRDefault="00B54B2F" w14:paraId="1633E282" w14:textId="77777777">
      <w:pPr>
        <w:spacing w:after="0" w:line="276" w:lineRule="auto"/>
        <w:rPr>
          <w:rFonts w:ascii="Verdana" w:hAnsi="Verdana"/>
          <w:b/>
          <w:bCs/>
          <w:sz w:val="24"/>
          <w:szCs w:val="24"/>
        </w:rPr>
      </w:pPr>
      <w:r w:rsidRPr="00B54B2F">
        <w:rPr>
          <w:rFonts w:ascii="Verdana" w:hAnsi="Verdana"/>
          <w:b/>
          <w:bCs/>
          <w:sz w:val="24"/>
          <w:szCs w:val="24"/>
        </w:rPr>
        <w:t>Antwoord van minister Van Weel (Justitie en Veiligheid)</w:t>
      </w:r>
      <w:r>
        <w:rPr>
          <w:rFonts w:ascii="Verdana" w:hAnsi="Verdana"/>
          <w:b/>
          <w:bCs/>
          <w:sz w:val="24"/>
          <w:szCs w:val="24"/>
        </w:rPr>
        <w:t xml:space="preserve">, mede namens de </w:t>
      </w:r>
      <w:r w:rsidRPr="00B54B2F">
        <w:rPr>
          <w:rFonts w:ascii="Verdana" w:hAnsi="Verdana"/>
          <w:b/>
          <w:bCs/>
          <w:sz w:val="24"/>
          <w:szCs w:val="24"/>
        </w:rPr>
        <w:t>staatssecretaris van Sociale Zaken en Werkgelegenheid (ontvangen</w:t>
      </w:r>
      <w:r>
        <w:rPr>
          <w:rFonts w:ascii="Verdana" w:hAnsi="Verdana"/>
          <w:b/>
          <w:bCs/>
          <w:sz w:val="24"/>
          <w:szCs w:val="24"/>
        </w:rPr>
        <w:t xml:space="preserve"> 3 maart 2025)</w:t>
      </w:r>
    </w:p>
    <w:p w:rsidR="00B54B2F" w:rsidP="00B54B2F" w:rsidRDefault="00B54B2F" w14:paraId="1A596F80" w14:textId="77777777">
      <w:pPr>
        <w:spacing w:after="0" w:line="276" w:lineRule="auto"/>
        <w:rPr>
          <w:rFonts w:ascii="Verdana" w:hAnsi="Verdana"/>
          <w:b/>
          <w:bCs/>
          <w:sz w:val="24"/>
          <w:szCs w:val="24"/>
        </w:rPr>
      </w:pPr>
    </w:p>
    <w:p w:rsidR="00B54B2F" w:rsidP="00B54B2F" w:rsidRDefault="00B54B2F" w14:paraId="22A07D60" w14:textId="77777777">
      <w:pPr>
        <w:spacing w:after="0" w:line="276" w:lineRule="auto"/>
        <w:rPr>
          <w:rFonts w:ascii="Verdana" w:hAnsi="Verdana"/>
          <w:b/>
          <w:bCs/>
          <w:sz w:val="24"/>
          <w:szCs w:val="24"/>
        </w:rPr>
      </w:pPr>
      <w:r w:rsidRPr="00B54B2F">
        <w:rPr>
          <w:rFonts w:ascii="Verdana" w:hAnsi="Verdana"/>
          <w:b/>
          <w:bCs/>
          <w:sz w:val="24"/>
          <w:szCs w:val="24"/>
        </w:rPr>
        <w:t>Zie ook Aanhangsel Handelingen, vergaderjaar 2024-2025, nr.</w:t>
      </w:r>
      <w:r>
        <w:rPr>
          <w:rFonts w:ascii="Verdana" w:hAnsi="Verdana"/>
          <w:b/>
          <w:bCs/>
          <w:sz w:val="24"/>
          <w:szCs w:val="24"/>
        </w:rPr>
        <w:t xml:space="preserve"> 1230</w:t>
      </w:r>
    </w:p>
    <w:p w:rsidRPr="00C6009E" w:rsidR="00B54B2F" w:rsidP="00B54B2F" w:rsidRDefault="00B54B2F" w14:paraId="3C5F45F4" w14:textId="552FB786">
      <w:pPr>
        <w:spacing w:after="0" w:line="276" w:lineRule="auto"/>
        <w:rPr>
          <w:rFonts w:ascii="Verdana" w:hAnsi="Verdana" w:eastAsia="DejaVuSerifCondensed" w:cs="DejaVuSerifCondensed"/>
          <w:b/>
          <w:bCs/>
          <w:color w:val="000000"/>
          <w:sz w:val="18"/>
          <w:szCs w:val="18"/>
        </w:rPr>
      </w:pPr>
      <w:r>
        <w:rPr>
          <w:rFonts w:ascii="Verdana" w:hAnsi="Verdana"/>
          <w:b/>
          <w:bCs/>
          <w:sz w:val="18"/>
          <w:szCs w:val="18"/>
        </w:rPr>
        <w:br/>
      </w:r>
      <w:r>
        <w:rPr>
          <w:rFonts w:ascii="Verdana" w:hAnsi="Verdana"/>
          <w:b/>
          <w:bCs/>
          <w:sz w:val="18"/>
          <w:szCs w:val="18"/>
        </w:rPr>
        <w:br/>
      </w:r>
      <w:r w:rsidRPr="004B65DE">
        <w:rPr>
          <w:rFonts w:ascii="Verdana" w:hAnsi="Verdana"/>
          <w:b/>
          <w:bCs/>
          <w:sz w:val="18"/>
          <w:szCs w:val="18"/>
        </w:rPr>
        <w:t>Vraag 1</w:t>
      </w:r>
      <w:r w:rsidRPr="004B65DE">
        <w:rPr>
          <w:rFonts w:ascii="Verdana" w:hAnsi="Verdana"/>
          <w:b/>
          <w:bCs/>
          <w:sz w:val="18"/>
          <w:szCs w:val="18"/>
        </w:rPr>
        <w:br/>
      </w:r>
      <w:r w:rsidRPr="00C6009E">
        <w:rPr>
          <w:rFonts w:ascii="Verdana" w:hAnsi="Verdana" w:eastAsia="DejaVuSerifCondensed" w:cs="DejaVuSerifCondensed"/>
          <w:b/>
          <w:bCs/>
          <w:color w:val="000000"/>
          <w:sz w:val="18"/>
          <w:szCs w:val="18"/>
        </w:rPr>
        <w:t>Kent u het artikel 'Hoe in Marokko een kaasfabriek werd opgezet met Nederlandse subsidies voor deradicalisering: ‘Het lijkt één grote misleiding'? 1)</w:t>
      </w:r>
    </w:p>
    <w:p w:rsidRPr="004B65DE" w:rsidR="00B54B2F" w:rsidP="00B54B2F" w:rsidRDefault="00B54B2F" w14:paraId="2E0B890B" w14:textId="77777777">
      <w:pPr>
        <w:spacing w:line="276" w:lineRule="auto"/>
        <w:rPr>
          <w:rFonts w:ascii="Verdana" w:hAnsi="Verdana" w:cstheme="minorHAnsi"/>
          <w:sz w:val="18"/>
          <w:szCs w:val="18"/>
        </w:rPr>
      </w:pPr>
      <w:r>
        <w:rPr>
          <w:rFonts w:ascii="Verdana" w:hAnsi="Verdana"/>
          <w:b/>
          <w:bCs/>
          <w:sz w:val="18"/>
          <w:szCs w:val="18"/>
        </w:rPr>
        <w:br/>
      </w:r>
      <w:r w:rsidRPr="004B65DE">
        <w:rPr>
          <w:rFonts w:ascii="Verdana" w:hAnsi="Verdana"/>
          <w:b/>
          <w:bCs/>
          <w:sz w:val="18"/>
          <w:szCs w:val="18"/>
        </w:rPr>
        <w:t>Antwoord op vraag 1</w:t>
      </w:r>
      <w:r w:rsidRPr="004B65DE">
        <w:rPr>
          <w:rFonts w:ascii="Verdana" w:hAnsi="Verdana"/>
          <w:b/>
          <w:bCs/>
          <w:sz w:val="18"/>
          <w:szCs w:val="18"/>
        </w:rPr>
        <w:br/>
      </w:r>
      <w:r>
        <w:rPr>
          <w:rFonts w:ascii="Verdana" w:hAnsi="Verdana"/>
          <w:sz w:val="18"/>
          <w:szCs w:val="18"/>
        </w:rPr>
        <w:t>Ja.</w:t>
      </w:r>
    </w:p>
    <w:p w:rsidRPr="00DB41E6" w:rsidR="00B54B2F" w:rsidP="00B54B2F" w:rsidRDefault="00B54B2F" w14:paraId="0B9537F3" w14:textId="77777777">
      <w:pPr>
        <w:spacing w:line="276" w:lineRule="auto"/>
        <w:rPr>
          <w:rFonts w:ascii="Verdana" w:hAnsi="Verdana"/>
          <w:b/>
          <w:bCs/>
          <w:sz w:val="18"/>
          <w:szCs w:val="18"/>
        </w:rPr>
      </w:pPr>
      <w:r w:rsidRPr="004B65DE">
        <w:rPr>
          <w:rFonts w:ascii="Verdana" w:hAnsi="Verdana"/>
          <w:b/>
          <w:bCs/>
          <w:sz w:val="18"/>
          <w:szCs w:val="18"/>
        </w:rPr>
        <w:t>Vraag 2</w:t>
      </w:r>
      <w:r w:rsidRPr="004B65DE">
        <w:rPr>
          <w:rFonts w:ascii="Verdana" w:hAnsi="Verdana"/>
          <w:b/>
          <w:bCs/>
          <w:sz w:val="18"/>
          <w:szCs w:val="18"/>
        </w:rPr>
        <w:br/>
      </w:r>
      <w:r w:rsidRPr="00C6009E">
        <w:rPr>
          <w:rFonts w:ascii="Verdana" w:hAnsi="Verdana" w:eastAsia="DejaVuSerifCondensed" w:cs="DejaVuSerifCondensed"/>
          <w:b/>
          <w:bCs/>
          <w:color w:val="000000"/>
          <w:sz w:val="18"/>
          <w:szCs w:val="18"/>
        </w:rPr>
        <w:t>Is het juist dat in de periode 2010 tot en met 2018 door stichtingen in Rotterdam, waaronder Platform Buitenlanders Rijnmond, geld dat als subsidie is verstrekt voor de deradicaliseringsaanpak en/of voor integratie, is ingezet voor het opzetten van een kaasfabriek in Marokko?</w:t>
      </w:r>
    </w:p>
    <w:p w:rsidRPr="00DB41E6" w:rsidR="00B54B2F" w:rsidP="00B54B2F" w:rsidRDefault="00B54B2F" w14:paraId="76902DA8" w14:textId="77777777">
      <w:pPr>
        <w:spacing w:after="0" w:line="276" w:lineRule="auto"/>
        <w:rPr>
          <w:rFonts w:ascii="Verdana" w:hAnsi="Verdana"/>
          <w:b/>
          <w:bCs/>
          <w:sz w:val="18"/>
          <w:szCs w:val="18"/>
        </w:rPr>
      </w:pPr>
      <w:r w:rsidRPr="00DB41E6">
        <w:rPr>
          <w:rFonts w:ascii="Verdana" w:hAnsi="Verdana"/>
          <w:b/>
          <w:bCs/>
          <w:sz w:val="18"/>
          <w:szCs w:val="18"/>
        </w:rPr>
        <w:t>Antwoord op vraag 2</w:t>
      </w:r>
    </w:p>
    <w:p w:rsidR="00B54B2F" w:rsidP="00B54B2F" w:rsidRDefault="00B54B2F" w14:paraId="143471B5" w14:textId="77777777">
      <w:pPr>
        <w:spacing w:after="0" w:line="276" w:lineRule="auto"/>
        <w:rPr>
          <w:rFonts w:ascii="Verdana" w:hAnsi="Verdana" w:eastAsia="DejaVuSerifCondensed" w:cs="DejaVuSerifCondensed"/>
          <w:color w:val="000000"/>
          <w:sz w:val="18"/>
          <w:szCs w:val="18"/>
        </w:rPr>
      </w:pPr>
      <w:r w:rsidRPr="002C11CD">
        <w:rPr>
          <w:rFonts w:ascii="Verdana" w:hAnsi="Verdana" w:eastAsia="DejaVuSerifCondensed" w:cs="DejaVuSerifCondensed"/>
          <w:color w:val="000000"/>
          <w:sz w:val="18"/>
          <w:szCs w:val="18"/>
        </w:rPr>
        <w:t>Hoewel het mij, als minister van Justitie en Veiligheid, niet past om in te gaan op individuele strafzaken en vragen over de door de gemeente Rotterdam verstrekte subsidies in eerste instantie thuis horen in de Rotterdamse gemeenteraad, kan ik u hierover het volgende berichten. Zoals ook is weergegeven in het persbericht heeft het Openbaar Ministerie (OM) strafrechtelijk onderzoek gedaan naar fraude met gelden van een aantal stichtingen.</w:t>
      </w:r>
      <w:r w:rsidRPr="002C11CD">
        <w:rPr>
          <w:rFonts w:ascii="Verdana" w:hAnsi="Verdana" w:eastAsia="DejaVuSerifCondensed" w:cs="DejaVuSerifCondensed"/>
          <w:color w:val="000000"/>
          <w:sz w:val="18"/>
          <w:szCs w:val="18"/>
          <w:vertAlign w:val="superscript"/>
        </w:rPr>
        <w:footnoteReference w:id="1"/>
      </w:r>
      <w:r w:rsidRPr="002C11CD">
        <w:rPr>
          <w:rFonts w:ascii="Verdana" w:hAnsi="Verdana" w:eastAsia="DejaVuSerifCondensed" w:cs="DejaVuSerifCondensed"/>
          <w:color w:val="000000"/>
          <w:sz w:val="18"/>
          <w:szCs w:val="18"/>
        </w:rPr>
        <w:t xml:space="preserve"> Het ging daarbij om feiten van de periode van 2010 tot en met 2018. De stichtingen waren actief met projecten op het gebied van integratie, re-integratie en preventie van radicalisering, voornamelijk in en rondom de gemeente Rotterdam en de verdachten waren direct betrokkenen van deze stichtingen. Het OM heeft in maart 2018 een kopie van een eerste proces-verbaal aan de gemeente verstrekt (niet zijnde het procesdossier), opdat de burgemeester kon beoordelen of er maatregelen nodig waren met betrekking tot de door de gemeente verleende subsidies. Zie voor een nadere</w:t>
      </w:r>
      <w:r>
        <w:rPr>
          <w:rFonts w:ascii="Verdana" w:hAnsi="Verdana" w:eastAsia="DejaVuSerifCondensed" w:cs="DejaVuSerifCondensed"/>
          <w:color w:val="000000"/>
          <w:sz w:val="18"/>
          <w:szCs w:val="18"/>
        </w:rPr>
        <w:t xml:space="preserve"> toelichting de beantwoording op vraag 3.</w:t>
      </w:r>
    </w:p>
    <w:p w:rsidR="00B54B2F" w:rsidP="00B54B2F" w:rsidRDefault="00B54B2F" w14:paraId="3AFAE0FB" w14:textId="77777777">
      <w:pPr>
        <w:spacing w:after="0" w:line="276" w:lineRule="auto"/>
        <w:rPr>
          <w:rFonts w:ascii="Verdana" w:hAnsi="Verdana" w:eastAsia="DejaVuSerifCondensed" w:cs="DejaVuSerifCondensed"/>
          <w:color w:val="000000"/>
          <w:sz w:val="18"/>
          <w:szCs w:val="18"/>
        </w:rPr>
      </w:pPr>
    </w:p>
    <w:p w:rsidR="00B54B2F" w:rsidP="00B54B2F" w:rsidRDefault="00B54B2F" w14:paraId="4595C7D0"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lastRenderedPageBreak/>
        <w:t>Zoals aangekondigd door gemeente Rotterdam in haar Collegebrief van 11 februari jl. heeft de gemeente aangekondigd om na te gaan of er bij de subsidieverstrekking aan deze stichtingen onregelmatigheden te vinden zijn.</w:t>
      </w:r>
      <w:r>
        <w:rPr>
          <w:rStyle w:val="Voetnootmarkering"/>
          <w:rFonts w:ascii="Verdana" w:hAnsi="Verdana" w:eastAsia="DejaVuSerifCondensed" w:cs="DejaVuSerifCondensed"/>
          <w:color w:val="000000"/>
          <w:sz w:val="18"/>
          <w:szCs w:val="18"/>
        </w:rPr>
        <w:footnoteReference w:id="2"/>
      </w:r>
      <w:r>
        <w:rPr>
          <w:rFonts w:ascii="Verdana" w:hAnsi="Verdana" w:eastAsia="DejaVuSerifCondensed" w:cs="DejaVuSerifCondensed"/>
          <w:color w:val="000000"/>
          <w:sz w:val="18"/>
          <w:szCs w:val="18"/>
        </w:rPr>
        <w:t xml:space="preserve"> </w:t>
      </w:r>
    </w:p>
    <w:p w:rsidR="00B54B2F" w:rsidP="00B54B2F" w:rsidRDefault="00B54B2F" w14:paraId="1E1F4D1B" w14:textId="77777777">
      <w:pPr>
        <w:spacing w:after="0" w:line="276" w:lineRule="auto"/>
        <w:rPr>
          <w:rFonts w:ascii="Verdana" w:hAnsi="Verdana" w:eastAsia="DejaVuSerifCondensed" w:cs="DejaVuSerifCondensed"/>
          <w:color w:val="000000"/>
          <w:sz w:val="18"/>
          <w:szCs w:val="18"/>
        </w:rPr>
      </w:pPr>
    </w:p>
    <w:p w:rsidR="00B54B2F" w:rsidP="00B54B2F" w:rsidRDefault="00B54B2F" w14:paraId="31DDD6C8" w14:textId="77777777">
      <w:pPr>
        <w:spacing w:after="0" w:line="276" w:lineRule="auto"/>
        <w:rPr>
          <w:rFonts w:ascii="Verdana" w:hAnsi="Verdana" w:eastAsia="DejaVuSerifCondensed" w:cs="DejaVuSerifCondensed"/>
          <w:color w:val="000000"/>
          <w:sz w:val="18"/>
          <w:szCs w:val="18"/>
        </w:rPr>
      </w:pPr>
    </w:p>
    <w:p w:rsidR="00B54B2F" w:rsidP="00B54B2F" w:rsidRDefault="00B54B2F" w14:paraId="2685858F" w14:textId="77777777">
      <w:pPr>
        <w:spacing w:after="0" w:line="276" w:lineRule="auto"/>
        <w:rPr>
          <w:rFonts w:ascii="Verdana" w:hAnsi="Verdana" w:eastAsia="DejaVuSerifCondensed" w:cs="DejaVuSerifCondensed"/>
          <w:color w:val="000000"/>
          <w:sz w:val="18"/>
          <w:szCs w:val="18"/>
        </w:rPr>
      </w:pPr>
    </w:p>
    <w:p w:rsidR="00B54B2F" w:rsidP="00B54B2F" w:rsidRDefault="00B54B2F" w14:paraId="6B617CB0" w14:textId="77777777">
      <w:pPr>
        <w:spacing w:after="0" w:line="276" w:lineRule="auto"/>
        <w:rPr>
          <w:rFonts w:ascii="Verdana" w:hAnsi="Verdana" w:eastAsia="DejaVuSerifCondensed" w:cs="DejaVuSerifCondensed"/>
          <w:color w:val="000000"/>
          <w:sz w:val="18"/>
          <w:szCs w:val="18"/>
        </w:rPr>
      </w:pPr>
    </w:p>
    <w:p w:rsidR="00B54B2F" w:rsidP="00B54B2F" w:rsidRDefault="00B54B2F" w14:paraId="15F95F8E" w14:textId="77777777">
      <w:pPr>
        <w:spacing w:after="0" w:line="276" w:lineRule="auto"/>
        <w:rPr>
          <w:rFonts w:ascii="Verdana" w:hAnsi="Verdana" w:eastAsia="DejaVuSerifCondensed" w:cs="DejaVuSerifCondensed"/>
          <w:color w:val="000000"/>
          <w:sz w:val="18"/>
          <w:szCs w:val="18"/>
        </w:rPr>
      </w:pPr>
    </w:p>
    <w:p w:rsidR="00B54B2F" w:rsidP="00B54B2F" w:rsidRDefault="00B54B2F" w14:paraId="1AD3888E"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3</w:t>
      </w:r>
    </w:p>
    <w:p w:rsidRPr="001B7648" w:rsidR="00B54B2F" w:rsidP="00B54B2F" w:rsidRDefault="00B54B2F" w14:paraId="402A6B61" w14:textId="77777777">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Is het juist dat de inhoud van de zaak tot 2024 niet bekend is gemaakt, vanwege een strafrechtelijk onderzoek?</w:t>
      </w:r>
    </w:p>
    <w:p w:rsidR="00B54B2F" w:rsidP="00B54B2F" w:rsidRDefault="00B54B2F" w14:paraId="36664021" w14:textId="77777777">
      <w:pPr>
        <w:spacing w:after="0" w:line="276" w:lineRule="auto"/>
        <w:rPr>
          <w:rFonts w:ascii="Verdana" w:hAnsi="Verdana" w:eastAsia="DejaVuSerifCondensed" w:cs="DejaVuSerifCondensed"/>
          <w:color w:val="000000"/>
          <w:sz w:val="18"/>
          <w:szCs w:val="18"/>
        </w:rPr>
      </w:pPr>
    </w:p>
    <w:p w:rsidRPr="00DB41E6" w:rsidR="00B54B2F" w:rsidP="00B54B2F" w:rsidRDefault="00B54B2F" w14:paraId="0BB70E4E" w14:textId="77777777">
      <w:pPr>
        <w:spacing w:after="0" w:line="276" w:lineRule="auto"/>
        <w:rPr>
          <w:rFonts w:ascii="Verdana" w:hAnsi="Verdana" w:eastAsia="DejaVuSerifCondensed" w:cs="DejaVuSerifCondensed"/>
          <w:b/>
          <w:bCs/>
          <w:color w:val="000000"/>
          <w:sz w:val="18"/>
          <w:szCs w:val="18"/>
        </w:rPr>
      </w:pPr>
      <w:r w:rsidRPr="00DB41E6">
        <w:rPr>
          <w:rFonts w:ascii="Verdana" w:hAnsi="Verdana" w:eastAsia="DejaVuSerifCondensed" w:cs="DejaVuSerifCondensed"/>
          <w:b/>
          <w:bCs/>
          <w:color w:val="000000"/>
          <w:sz w:val="18"/>
          <w:szCs w:val="18"/>
        </w:rPr>
        <w:t>Antwoord op vraag 3</w:t>
      </w:r>
    </w:p>
    <w:p w:rsidRPr="00952368" w:rsidR="00B54B2F" w:rsidP="00B54B2F" w:rsidRDefault="00B54B2F" w14:paraId="08AC716C"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Zoals in mijn antwoord op vraag 2 is aangegeven, heeft h</w:t>
      </w:r>
      <w:r w:rsidRPr="00952368">
        <w:rPr>
          <w:rFonts w:ascii="Verdana" w:hAnsi="Verdana" w:eastAsia="DejaVuSerifCondensed" w:cs="DejaVuSerifCondensed"/>
          <w:color w:val="000000"/>
          <w:sz w:val="18"/>
          <w:szCs w:val="18"/>
        </w:rPr>
        <w:t xml:space="preserve">et </w:t>
      </w:r>
      <w:r>
        <w:rPr>
          <w:rFonts w:ascii="Verdana" w:hAnsi="Verdana" w:eastAsia="DejaVuSerifCondensed" w:cs="DejaVuSerifCondensed"/>
          <w:color w:val="000000"/>
          <w:sz w:val="18"/>
          <w:szCs w:val="18"/>
        </w:rPr>
        <w:t>OM</w:t>
      </w:r>
      <w:r w:rsidRPr="00952368">
        <w:rPr>
          <w:rFonts w:ascii="Verdana" w:hAnsi="Verdana" w:eastAsia="DejaVuSerifCondensed" w:cs="DejaVuSerifCondensed"/>
          <w:color w:val="000000"/>
          <w:sz w:val="18"/>
          <w:szCs w:val="18"/>
        </w:rPr>
        <w:t xml:space="preserve"> in maart 2018 een kopie van een eerste proces-verbaal aan de gemeente verstrekt (niet zijnde het procesdossier), opdat de burgemeester kon beoordelen of er maatregelen nodig waren met betrekking tot de door de gemeente verleende subsidies. Het </w:t>
      </w:r>
      <w:r>
        <w:rPr>
          <w:rFonts w:ascii="Verdana" w:hAnsi="Verdana" w:eastAsia="DejaVuSerifCondensed" w:cs="DejaVuSerifCondensed"/>
          <w:color w:val="000000"/>
          <w:sz w:val="18"/>
          <w:szCs w:val="18"/>
        </w:rPr>
        <w:t>OM</w:t>
      </w:r>
      <w:r w:rsidRPr="00952368">
        <w:rPr>
          <w:rFonts w:ascii="Verdana" w:hAnsi="Verdana" w:eastAsia="DejaVuSerifCondensed" w:cs="DejaVuSerifCondensed"/>
          <w:color w:val="000000"/>
          <w:sz w:val="18"/>
          <w:szCs w:val="18"/>
        </w:rPr>
        <w:t xml:space="preserve"> laat weten dat de gemeente daarna door de hoofdofficier van justitie van het Arrondissementsparket Rotterdam in de driehoek op procesniveau is geïnformeerd </w:t>
      </w:r>
      <w:r w:rsidRPr="002C11CD">
        <w:rPr>
          <w:rFonts w:ascii="Verdana" w:hAnsi="Verdana" w:eastAsia="DejaVuSerifCondensed" w:cs="DejaVuSerifCondensed"/>
          <w:color w:val="000000"/>
          <w:sz w:val="18"/>
          <w:szCs w:val="18"/>
        </w:rPr>
        <w:t>over de stand van zaken in het strafrechtelijk onderzoek. Gezien het feit dat de gemeente geen aangifte van strafbare feiten heeft gedaan en zich niet als benadeelde partij bij het OM heeft gemeld, bestond er voor het OM geen basis om op die gronden inhoudelijke informatie met de gemeente te delen. Momenteel is het OM met de gemeente in gesprek om te bezien welke informatie wel kan worden gedeeld.</w:t>
      </w:r>
      <w:r w:rsidRPr="002C11CD">
        <w:rPr>
          <w:rFonts w:ascii="Verdana" w:hAnsi="Verdana" w:eastAsia="DejaVuSerifCondensed" w:cs="DejaVuSerifCondensed"/>
          <w:color w:val="000000"/>
          <w:sz w:val="18"/>
          <w:szCs w:val="18"/>
          <w:u w:val="single"/>
        </w:rPr>
        <w:t> </w:t>
      </w:r>
    </w:p>
    <w:p w:rsidR="00B54B2F" w:rsidP="00B54B2F" w:rsidRDefault="00B54B2F" w14:paraId="5A8800B8" w14:textId="77777777">
      <w:pPr>
        <w:spacing w:after="0" w:line="276" w:lineRule="auto"/>
        <w:rPr>
          <w:rFonts w:ascii="Verdana" w:hAnsi="Verdana" w:eastAsia="DejaVuSerifCondensed" w:cs="DejaVuSerifCondensed"/>
          <w:color w:val="000000"/>
          <w:sz w:val="18"/>
          <w:szCs w:val="18"/>
        </w:rPr>
      </w:pPr>
    </w:p>
    <w:p w:rsidR="00B54B2F" w:rsidP="00B54B2F" w:rsidRDefault="00B54B2F" w14:paraId="2E906D6F"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4</w:t>
      </w:r>
    </w:p>
    <w:p w:rsidRPr="001B7648" w:rsidR="00B54B2F" w:rsidP="00B54B2F" w:rsidRDefault="00B54B2F" w14:paraId="75C305F3" w14:textId="77777777">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Is u bekend waarom het OM het in februari 2024 nog opportuun achtte om tot vervolging over te gaan “om de ernst van misbruik van de stichtingen voor eigen financieel gewin aan de kaak te stellen” toch drie dagen voor zitting bekend maakte een OM-beschikking (?) te hebben gesloten met de drie verdachten?</w:t>
      </w:r>
    </w:p>
    <w:p w:rsidRPr="00CE6DB1" w:rsidR="00B54B2F" w:rsidP="00B54B2F" w:rsidRDefault="00B54B2F" w14:paraId="55C8382F"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7D20351E"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4</w:t>
      </w:r>
    </w:p>
    <w:p w:rsidR="00B54B2F" w:rsidP="00B54B2F" w:rsidRDefault="00B54B2F" w14:paraId="57A2BC21" w14:textId="77777777">
      <w:pPr>
        <w:spacing w:after="0" w:line="276" w:lineRule="auto"/>
        <w:rPr>
          <w:rFonts w:ascii="Verdana" w:hAnsi="Verdana" w:eastAsia="DejaVuSerifCondensed" w:cs="DejaVuSerifCondensed"/>
          <w:color w:val="000000"/>
          <w:sz w:val="18"/>
          <w:szCs w:val="18"/>
        </w:rPr>
      </w:pPr>
      <w:r w:rsidRPr="00952368">
        <w:rPr>
          <w:rFonts w:ascii="Verdana" w:hAnsi="Verdana" w:eastAsia="DejaVuSerifCondensed" w:cs="DejaVuSerifCondensed"/>
          <w:color w:val="000000"/>
          <w:sz w:val="18"/>
          <w:szCs w:val="18"/>
        </w:rPr>
        <w:t>Artikel 257a lid 1 van het wetboek van strafvordering bepaalt dat een officier van justitie een OM-strafbeschikking kan uitvaardigen voor misdrijven waarop niet meer dan zes jaar gevangenisstraf staat. De OM</w:t>
      </w:r>
      <w:r>
        <w:rPr>
          <w:rFonts w:ascii="Verdana" w:hAnsi="Verdana" w:eastAsia="DejaVuSerifCondensed" w:cs="DejaVuSerifCondensed"/>
          <w:color w:val="000000"/>
          <w:sz w:val="18"/>
          <w:szCs w:val="18"/>
        </w:rPr>
        <w:t>-</w:t>
      </w:r>
      <w:r w:rsidRPr="00952368">
        <w:rPr>
          <w:rFonts w:ascii="Verdana" w:hAnsi="Verdana" w:eastAsia="DejaVuSerifCondensed" w:cs="DejaVuSerifCondensed"/>
          <w:color w:val="000000"/>
          <w:sz w:val="18"/>
          <w:szCs w:val="18"/>
        </w:rPr>
        <w:t>strafbeschikking komt, wat haar rechtskarakter betreft, overeen met een wettelijke veroordeling</w:t>
      </w:r>
      <w:r>
        <w:rPr>
          <w:rFonts w:ascii="Verdana" w:hAnsi="Verdana" w:eastAsia="DejaVuSerifCondensed" w:cs="DejaVuSerifCondensed"/>
          <w:color w:val="000000"/>
          <w:sz w:val="18"/>
          <w:szCs w:val="18"/>
        </w:rPr>
        <w:t>.</w:t>
      </w:r>
      <w:r w:rsidRPr="00D849D7">
        <w:rPr>
          <w:rFonts w:ascii="Verdana" w:hAnsi="Verdana" w:eastAsia="DejaVuSerifCondensed" w:cs="DejaVuSerifCondensed"/>
          <w:color w:val="000000"/>
          <w:sz w:val="18"/>
          <w:szCs w:val="18"/>
          <w:vertAlign w:val="superscript"/>
        </w:rPr>
        <w:footnoteReference w:id="3"/>
      </w:r>
      <w:r w:rsidRPr="00952368">
        <w:rPr>
          <w:rFonts w:ascii="Verdana" w:hAnsi="Verdana" w:eastAsia="DejaVuSerifCondensed" w:cs="DejaVuSerifCondensed"/>
          <w:color w:val="000000"/>
          <w:sz w:val="18"/>
          <w:szCs w:val="18"/>
        </w:rPr>
        <w:t xml:space="preserve"> Een strafbeschikking is een daad van vervolging, waarbij het van belang is om vast te stellen dat de opgelegde straf eenzijdig door het OM wordt bepaald (in dit geval de geldboete en taakstraffen die anders ter terechtzitting zouden zijn geëist)</w:t>
      </w:r>
      <w:r>
        <w:rPr>
          <w:rFonts w:ascii="Verdana" w:hAnsi="Verdana" w:eastAsia="DejaVuSerifCondensed" w:cs="DejaVuSerifCondensed"/>
          <w:color w:val="000000"/>
          <w:sz w:val="18"/>
          <w:szCs w:val="18"/>
        </w:rPr>
        <w:t>. De</w:t>
      </w:r>
      <w:r w:rsidRPr="00952368">
        <w:rPr>
          <w:rFonts w:ascii="Verdana" w:hAnsi="Verdana" w:eastAsia="DejaVuSerifCondensed" w:cs="DejaVuSerifCondensed"/>
          <w:color w:val="000000"/>
          <w:sz w:val="18"/>
          <w:szCs w:val="18"/>
        </w:rPr>
        <w:t xml:space="preserve"> straf is dus nadrukkelijk niet het resultaat van gesprekken of onderhandelingen met advocaat of verdachte. Als een verdachte de strafbeschikking niet accepteert, wordt alsnog een dagvaarding uitgebracht en gaat </w:t>
      </w:r>
      <w:r>
        <w:rPr>
          <w:rFonts w:ascii="Verdana" w:hAnsi="Verdana" w:eastAsia="DejaVuSerifCondensed" w:cs="DejaVuSerifCondensed"/>
          <w:color w:val="000000"/>
          <w:sz w:val="18"/>
          <w:szCs w:val="18"/>
        </w:rPr>
        <w:t>een dergelijke</w:t>
      </w:r>
      <w:r w:rsidRPr="00952368">
        <w:rPr>
          <w:rFonts w:ascii="Verdana" w:hAnsi="Verdana" w:eastAsia="DejaVuSerifCondensed" w:cs="DejaVuSerifCondensed"/>
          <w:color w:val="000000"/>
          <w:sz w:val="18"/>
          <w:szCs w:val="18"/>
        </w:rPr>
        <w:t xml:space="preserve"> zaak naar zitting. Een geaccepteerde strafbeschikking houdt een schuldvaststelling in en staat op het strafblad van de verdachte. </w:t>
      </w:r>
    </w:p>
    <w:p w:rsidR="00B54B2F" w:rsidP="00B54B2F" w:rsidRDefault="00B54B2F" w14:paraId="19181E20" w14:textId="77777777">
      <w:pPr>
        <w:spacing w:after="0" w:line="276" w:lineRule="auto"/>
        <w:rPr>
          <w:rFonts w:ascii="Verdana" w:hAnsi="Verdana" w:eastAsia="DejaVuSerifCondensed" w:cs="DejaVuSerifCondensed"/>
          <w:color w:val="000000"/>
          <w:sz w:val="18"/>
          <w:szCs w:val="18"/>
        </w:rPr>
      </w:pPr>
    </w:p>
    <w:p w:rsidRPr="00952368" w:rsidR="00B54B2F" w:rsidP="00B54B2F" w:rsidRDefault="00B54B2F" w14:paraId="4D4866D3" w14:textId="77777777">
      <w:pPr>
        <w:spacing w:after="0" w:line="276" w:lineRule="auto"/>
        <w:rPr>
          <w:rFonts w:ascii="Verdana" w:hAnsi="Verdana" w:eastAsia="DejaVuSerifCondensed" w:cs="DejaVuSerifCondensed"/>
          <w:color w:val="000000"/>
          <w:sz w:val="18"/>
          <w:szCs w:val="18"/>
        </w:rPr>
      </w:pPr>
      <w:r w:rsidRPr="002C11CD">
        <w:rPr>
          <w:rFonts w:ascii="Verdana" w:hAnsi="Verdana" w:eastAsia="DejaVuSerifCondensed" w:cs="DejaVuSerifCondensed"/>
          <w:color w:val="000000"/>
          <w:sz w:val="18"/>
          <w:szCs w:val="18"/>
        </w:rPr>
        <w:lastRenderedPageBreak/>
        <w:t>In de onderhavige zaak liet een aantal verdachten in eerste instantie via hun advocaat weten geen buitengerechtelijke afdoening te willen overwegen, waarna het OM besloot tot dagvaarding over te gaan. Vervolgens kreeg het OM het bericht dat een buitengerechtelijke afdoening alsnog zou worden geaccepteerd, met de strafbeschikking als resultaat.</w:t>
      </w:r>
      <w:r w:rsidRPr="00952368">
        <w:rPr>
          <w:rFonts w:ascii="Verdana" w:hAnsi="Verdana" w:eastAsia="DejaVuSerifCondensed" w:cs="DejaVuSerifCondensed"/>
          <w:color w:val="000000"/>
          <w:sz w:val="18"/>
          <w:szCs w:val="18"/>
        </w:rPr>
        <w:t xml:space="preserve"> </w:t>
      </w:r>
    </w:p>
    <w:p w:rsidR="00B54B2F" w:rsidP="00B54B2F" w:rsidRDefault="00B54B2F" w14:paraId="6D9D8524" w14:textId="77777777">
      <w:pPr>
        <w:spacing w:after="0" w:line="276" w:lineRule="auto"/>
        <w:rPr>
          <w:rFonts w:ascii="Verdana" w:hAnsi="Verdana" w:eastAsia="DejaVuSerifCondensed" w:cs="DejaVuSerifCondensed"/>
          <w:color w:val="000000"/>
          <w:sz w:val="18"/>
          <w:szCs w:val="18"/>
        </w:rPr>
      </w:pPr>
    </w:p>
    <w:p w:rsidR="00B54B2F" w:rsidP="00B54B2F" w:rsidRDefault="00B54B2F" w14:paraId="4F09A3C6" w14:textId="77777777">
      <w:pPr>
        <w:spacing w:after="0" w:line="276" w:lineRule="auto"/>
        <w:rPr>
          <w:rFonts w:ascii="Verdana" w:hAnsi="Verdana" w:eastAsia="DejaVuSerifCondensed" w:cs="DejaVuSerifCondensed"/>
          <w:color w:val="000000"/>
          <w:sz w:val="18"/>
          <w:szCs w:val="18"/>
        </w:rPr>
      </w:pPr>
    </w:p>
    <w:p w:rsidR="00B54B2F" w:rsidP="00B54B2F" w:rsidRDefault="00B54B2F" w14:paraId="3FDCB9C6" w14:textId="77777777">
      <w:pPr>
        <w:spacing w:after="0" w:line="276" w:lineRule="auto"/>
        <w:rPr>
          <w:rFonts w:ascii="Verdana" w:hAnsi="Verdana" w:eastAsia="DejaVuSerifCondensed" w:cs="DejaVuSerifCondensed"/>
          <w:color w:val="000000"/>
          <w:sz w:val="18"/>
          <w:szCs w:val="18"/>
        </w:rPr>
      </w:pPr>
    </w:p>
    <w:p w:rsidR="00B54B2F" w:rsidP="00B54B2F" w:rsidRDefault="00B54B2F" w14:paraId="11CFA86A" w14:textId="77777777">
      <w:pPr>
        <w:spacing w:after="0" w:line="276" w:lineRule="auto"/>
        <w:rPr>
          <w:rFonts w:ascii="Verdana" w:hAnsi="Verdana" w:eastAsia="DejaVuSerifCondensed" w:cs="DejaVuSerifCondensed"/>
          <w:color w:val="000000"/>
          <w:sz w:val="18"/>
          <w:szCs w:val="18"/>
        </w:rPr>
      </w:pPr>
    </w:p>
    <w:p w:rsidR="00B54B2F" w:rsidP="00B54B2F" w:rsidRDefault="00B54B2F" w14:paraId="667CA8EC"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1B7648">
        <w:rPr>
          <w:rFonts w:ascii="Verdana" w:hAnsi="Verdana" w:eastAsia="DejaVuSerifCondensed" w:cs="DejaVuSerifCondensed"/>
          <w:b/>
          <w:bCs/>
          <w:color w:val="000000"/>
          <w:sz w:val="18"/>
          <w:szCs w:val="18"/>
        </w:rPr>
        <w:t>5</w:t>
      </w:r>
    </w:p>
    <w:p w:rsidRPr="001B7648" w:rsidR="00B54B2F" w:rsidP="00B54B2F" w:rsidRDefault="00B54B2F" w14:paraId="57694B56" w14:textId="77777777">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Is het juist dat deze OM-beschikking een taakstraf inhoudt tot 140 uur en boetes tot 2000 euro per persoon, in ruil voor een schuldbekentenis?</w:t>
      </w:r>
    </w:p>
    <w:p w:rsidR="00B54B2F" w:rsidP="00B54B2F" w:rsidRDefault="00B54B2F" w14:paraId="7D7C07C4" w14:textId="77777777">
      <w:pPr>
        <w:spacing w:after="0" w:line="276" w:lineRule="auto"/>
        <w:rPr>
          <w:rFonts w:ascii="Verdana" w:hAnsi="Verdana" w:eastAsia="DejaVuSerifCondensed" w:cs="DejaVuSerifCondensed"/>
          <w:color w:val="000000"/>
          <w:sz w:val="18"/>
          <w:szCs w:val="18"/>
        </w:rPr>
      </w:pPr>
    </w:p>
    <w:p w:rsidR="00B54B2F" w:rsidP="00B54B2F" w:rsidRDefault="00B54B2F" w14:paraId="1A42EF21"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Antwoord op vraag 5</w:t>
      </w:r>
    </w:p>
    <w:p w:rsidRPr="00CE6DB1" w:rsidR="00B54B2F" w:rsidP="00B54B2F" w:rsidRDefault="00B54B2F" w14:paraId="14DC8175"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Van een ‘ruil voor een schuldbekentenis’ is geen sprake. Zoals vermeld in het persbericht van het OM hebben verdachten </w:t>
      </w:r>
      <w:r w:rsidRPr="00CE6DB1">
        <w:rPr>
          <w:rFonts w:ascii="Verdana" w:hAnsi="Verdana" w:eastAsia="DejaVuSerifCondensed" w:cs="DejaVuSerifCondensed"/>
          <w:color w:val="000000"/>
          <w:sz w:val="18"/>
          <w:szCs w:val="18"/>
        </w:rPr>
        <w:t>inmiddels werkstraffen geaccepteerd variërend van 100 tot 140 uur.</w:t>
      </w:r>
      <w:r>
        <w:rPr>
          <w:rStyle w:val="Voetnootmarkering"/>
          <w:rFonts w:ascii="Verdana" w:hAnsi="Verdana" w:eastAsia="DejaVuSerifCondensed" w:cs="DejaVuSerifCondensed"/>
          <w:color w:val="000000"/>
          <w:sz w:val="18"/>
          <w:szCs w:val="18"/>
        </w:rPr>
        <w:footnoteReference w:id="4"/>
      </w:r>
      <w:r w:rsidRPr="00CE6DB1">
        <w:rPr>
          <w:rFonts w:ascii="Verdana" w:hAnsi="Verdana" w:eastAsia="DejaVuSerifCondensed" w:cs="DejaVuSerifCondensed"/>
          <w:color w:val="000000"/>
          <w:sz w:val="18"/>
          <w:szCs w:val="18"/>
        </w:rPr>
        <w:t xml:space="preserve"> Daarnaast moeten zij een boete betalen variërend van € 20.000 tot € 25.000’. Zie </w:t>
      </w:r>
      <w:r>
        <w:rPr>
          <w:rFonts w:ascii="Verdana" w:hAnsi="Verdana" w:eastAsia="DejaVuSerifCondensed" w:cs="DejaVuSerifCondensed"/>
          <w:color w:val="000000"/>
          <w:sz w:val="18"/>
          <w:szCs w:val="18"/>
        </w:rPr>
        <w:t xml:space="preserve">voor een nadere toelichting op de OM-beschikking de beantwoording op vraag 4. </w:t>
      </w:r>
    </w:p>
    <w:p w:rsidR="00B54B2F" w:rsidP="00B54B2F" w:rsidRDefault="00B54B2F" w14:paraId="6A5F2F62" w14:textId="77777777">
      <w:pPr>
        <w:spacing w:after="0" w:line="276" w:lineRule="auto"/>
        <w:rPr>
          <w:rFonts w:ascii="Verdana" w:hAnsi="Verdana" w:eastAsia="DejaVuSerifCondensed" w:cs="DejaVuSerifCondensed"/>
          <w:color w:val="000000"/>
          <w:sz w:val="18"/>
          <w:szCs w:val="18"/>
        </w:rPr>
      </w:pPr>
    </w:p>
    <w:p w:rsidR="00B54B2F" w:rsidP="00B54B2F" w:rsidRDefault="00B54B2F" w14:paraId="60A9A02F"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1B7648">
        <w:rPr>
          <w:rFonts w:ascii="Verdana" w:hAnsi="Verdana" w:eastAsia="DejaVuSerifCondensed" w:cs="DejaVuSerifCondensed"/>
          <w:b/>
          <w:bCs/>
          <w:color w:val="000000"/>
          <w:sz w:val="18"/>
          <w:szCs w:val="18"/>
        </w:rPr>
        <w:t>6</w:t>
      </w:r>
    </w:p>
    <w:p w:rsidRPr="001B7648" w:rsidR="00B54B2F" w:rsidP="00B54B2F" w:rsidRDefault="00B54B2F" w14:paraId="66732641" w14:textId="77777777">
      <w:pPr>
        <w:spacing w:after="0" w:line="276" w:lineRule="auto"/>
        <w:rPr>
          <w:rFonts w:ascii="Verdana" w:hAnsi="Verdana" w:eastAsia="DejaVuSerifCondensed" w:cs="DejaVuSerifCondensed"/>
          <w:b/>
          <w:bCs/>
          <w:color w:val="000000"/>
          <w:sz w:val="18"/>
          <w:szCs w:val="18"/>
        </w:rPr>
      </w:pPr>
      <w:r w:rsidRPr="001B7648">
        <w:rPr>
          <w:rFonts w:ascii="Verdana" w:hAnsi="Verdana" w:eastAsia="DejaVuSerifCondensed" w:cs="DejaVuSerifCondensed"/>
          <w:b/>
          <w:bCs/>
          <w:color w:val="000000"/>
          <w:sz w:val="18"/>
          <w:szCs w:val="18"/>
        </w:rPr>
        <w:t>Hebben de bestuurders van deze stichting een beroepsverbod opgelegd gekregen? Zo nee, waarom niet?</w:t>
      </w:r>
    </w:p>
    <w:p w:rsidRPr="00CE6DB1" w:rsidR="00B54B2F" w:rsidP="00B54B2F" w:rsidRDefault="00B54B2F" w14:paraId="6A8F7D21"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1DC03BF3"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6</w:t>
      </w:r>
    </w:p>
    <w:p w:rsidR="00B54B2F" w:rsidP="00B54B2F" w:rsidRDefault="00B54B2F" w14:paraId="72C88E66" w14:textId="77777777">
      <w:pPr>
        <w:spacing w:after="0" w:line="276" w:lineRule="auto"/>
        <w:rPr>
          <w:rFonts w:ascii="Verdana" w:hAnsi="Verdana" w:eastAsia="DejaVuSerifCondensed" w:cs="DejaVuSerifCondensed"/>
          <w:color w:val="000000"/>
          <w:sz w:val="18"/>
          <w:szCs w:val="18"/>
        </w:rPr>
      </w:pPr>
      <w:r w:rsidRPr="00CE6DB1">
        <w:rPr>
          <w:rFonts w:ascii="Verdana" w:hAnsi="Verdana" w:eastAsia="DejaVuSerifCondensed" w:cs="DejaVuSerifCondensed"/>
          <w:color w:val="000000"/>
          <w:sz w:val="18"/>
          <w:szCs w:val="18"/>
        </w:rPr>
        <w:t>Nee. In het algemeen geldt dat een strafrechtelijk beroepsverbod ter terechtzitting als bijkomende straf door het O</w:t>
      </w:r>
      <w:r>
        <w:rPr>
          <w:rFonts w:ascii="Verdana" w:hAnsi="Verdana" w:eastAsia="DejaVuSerifCondensed" w:cs="DejaVuSerifCondensed"/>
          <w:color w:val="000000"/>
          <w:sz w:val="18"/>
          <w:szCs w:val="18"/>
        </w:rPr>
        <w:t>M</w:t>
      </w:r>
      <w:r w:rsidRPr="00CE6DB1">
        <w:rPr>
          <w:rFonts w:ascii="Verdana" w:hAnsi="Verdana" w:eastAsia="DejaVuSerifCondensed" w:cs="DejaVuSerifCondensed"/>
          <w:color w:val="000000"/>
          <w:sz w:val="18"/>
          <w:szCs w:val="18"/>
        </w:rPr>
        <w:t xml:space="preserve"> kan worden geëist in die gevallen waarin zij vindt dat een verdachte bijvoorbeeld een aantal jaren niet als bestuurder van een stichting zou mogen optreden. De rechtbank beslist daar uiteindelijk over. Het beroepsverbod is een minder effectieve interventie in die gevallen waarin een verdachte niet zelf gedurende de (gehele) onderzochte periode formeel bestuurder is. Bovendien treedt een opgelegd beroepsverbod pas in werking na het onherroepelijk worden van de gerechtelijke uitspraak, dus mogelijk na jaren verder procederen. </w:t>
      </w:r>
    </w:p>
    <w:p w:rsidRPr="00CE6DB1" w:rsidR="00B54B2F" w:rsidP="00B54B2F" w:rsidRDefault="00B54B2F" w14:paraId="130BD6F1" w14:textId="77777777">
      <w:pPr>
        <w:spacing w:after="0" w:line="276" w:lineRule="auto"/>
        <w:rPr>
          <w:rFonts w:ascii="Verdana" w:hAnsi="Verdana" w:eastAsia="DejaVuSerifCondensed" w:cs="DejaVuSerifCondensed"/>
          <w:color w:val="000000"/>
          <w:sz w:val="18"/>
          <w:szCs w:val="18"/>
        </w:rPr>
      </w:pPr>
      <w:r w:rsidRPr="00CE6DB1">
        <w:rPr>
          <w:rFonts w:ascii="Verdana" w:hAnsi="Verdana" w:eastAsia="DejaVuSerifCondensed" w:cs="DejaVuSerifCondensed"/>
          <w:color w:val="000000"/>
          <w:sz w:val="18"/>
          <w:szCs w:val="18"/>
        </w:rPr>
        <w:br/>
      </w:r>
      <w:r w:rsidRPr="002C11CD">
        <w:rPr>
          <w:rFonts w:ascii="Verdana" w:hAnsi="Verdana" w:eastAsia="DejaVuSerifCondensed" w:cs="DejaVuSerifCondensed"/>
          <w:color w:val="000000"/>
          <w:sz w:val="18"/>
          <w:szCs w:val="18"/>
        </w:rPr>
        <w:t>Bij de keuze voor de strafbeschikking als afdoeningsmodaliteit in de onderhavige strafzaak was het feit dat - om bovenstaande redenen - geen beroepsverbod zou worden opgelegd voor het OM geen reden om hiervan af te zien.</w:t>
      </w:r>
      <w:r>
        <w:rPr>
          <w:rFonts w:ascii="Verdana" w:hAnsi="Verdana" w:eastAsia="DejaVuSerifCondensed" w:cs="DejaVuSerifCondensed"/>
          <w:color w:val="000000"/>
          <w:sz w:val="18"/>
          <w:szCs w:val="18"/>
        </w:rPr>
        <w:t xml:space="preserve"> </w:t>
      </w:r>
      <w:r w:rsidRPr="00CE6DB1">
        <w:rPr>
          <w:rFonts w:ascii="Verdana" w:hAnsi="Verdana" w:eastAsia="DejaVuSerifCondensed" w:cs="DejaVuSerifCondensed"/>
          <w:color w:val="000000"/>
          <w:sz w:val="18"/>
          <w:szCs w:val="18"/>
        </w:rPr>
        <w:t xml:space="preserve"> </w:t>
      </w:r>
    </w:p>
    <w:p w:rsidR="00B54B2F" w:rsidP="00B54B2F" w:rsidRDefault="00B54B2F" w14:paraId="4841A701" w14:textId="77777777">
      <w:pPr>
        <w:spacing w:after="0" w:line="276" w:lineRule="auto"/>
        <w:rPr>
          <w:rFonts w:ascii="Verdana" w:hAnsi="Verdana" w:eastAsia="DejaVuSerifCondensed" w:cs="DejaVuSerifCondensed"/>
          <w:color w:val="000000"/>
          <w:sz w:val="18"/>
          <w:szCs w:val="18"/>
        </w:rPr>
      </w:pPr>
    </w:p>
    <w:p w:rsidR="00B54B2F" w:rsidP="00B54B2F" w:rsidRDefault="00B54B2F" w14:paraId="19B0A7D5"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7</w:t>
      </w:r>
    </w:p>
    <w:p w:rsidRPr="00C6009E" w:rsidR="00B54B2F" w:rsidP="00B54B2F" w:rsidRDefault="00B54B2F" w14:paraId="29236162"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Wat was het doel van Platform Buitenlanders Rijnmond, conform de statuten? Bestaat de stichting nog en/of zijn de bestuurders onder een andere stichting actief?</w:t>
      </w:r>
    </w:p>
    <w:p w:rsidRPr="00C6009E" w:rsidR="00B54B2F" w:rsidP="00B54B2F" w:rsidRDefault="00B54B2F" w14:paraId="4D5BBF9F" w14:textId="77777777">
      <w:pPr>
        <w:spacing w:after="0" w:line="276" w:lineRule="auto"/>
        <w:rPr>
          <w:rFonts w:ascii="Verdana" w:hAnsi="Verdana" w:eastAsia="DejaVuSerifCondensed" w:cs="DejaVuSerifCondensed"/>
          <w:b/>
          <w:bCs/>
          <w:color w:val="000000"/>
          <w:sz w:val="18"/>
          <w:szCs w:val="18"/>
        </w:rPr>
      </w:pPr>
    </w:p>
    <w:p w:rsidRPr="00C24EC9" w:rsidR="00B54B2F" w:rsidP="00B54B2F" w:rsidRDefault="00B54B2F" w14:paraId="53D31A7E"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7</w:t>
      </w:r>
    </w:p>
    <w:p w:rsidR="00B54B2F" w:rsidP="00B54B2F" w:rsidRDefault="00B54B2F" w14:paraId="64AC248B" w14:textId="77777777">
      <w:pPr>
        <w:spacing w:after="0" w:line="276" w:lineRule="auto"/>
        <w:rPr>
          <w:rFonts w:ascii="Verdana" w:hAnsi="Verdana" w:eastAsia="DejaVuSerifCondensed" w:cs="DejaVuSerifCondensed"/>
          <w:color w:val="000000"/>
          <w:sz w:val="18"/>
          <w:szCs w:val="18"/>
        </w:rPr>
      </w:pPr>
      <w:r w:rsidRPr="00C6009E">
        <w:rPr>
          <w:rFonts w:ascii="Verdana" w:hAnsi="Verdana" w:eastAsia="DejaVuSerifCondensed" w:cs="DejaVuSerifCondensed"/>
          <w:color w:val="000000"/>
          <w:sz w:val="18"/>
          <w:szCs w:val="18"/>
        </w:rPr>
        <w:t xml:space="preserve">Het Platform Buitenlanders Rijnmond (PBR) heeft </w:t>
      </w:r>
      <w:r>
        <w:rPr>
          <w:rFonts w:ascii="Verdana" w:hAnsi="Verdana" w:eastAsia="DejaVuSerifCondensed" w:cs="DejaVuSerifCondensed"/>
          <w:color w:val="000000"/>
          <w:sz w:val="18"/>
          <w:szCs w:val="18"/>
        </w:rPr>
        <w:t>in 2016 h</w:t>
      </w:r>
      <w:r w:rsidRPr="00C6009E">
        <w:rPr>
          <w:rFonts w:ascii="Verdana" w:hAnsi="Verdana" w:eastAsia="DejaVuSerifCondensed" w:cs="DejaVuSerifCondensed"/>
          <w:color w:val="000000"/>
          <w:sz w:val="18"/>
          <w:szCs w:val="18"/>
        </w:rPr>
        <w:t>aar naam veranderd in</w:t>
      </w:r>
      <w:r>
        <w:rPr>
          <w:rFonts w:ascii="Verdana" w:hAnsi="Verdana" w:eastAsia="DejaVuSerifCondensed" w:cs="DejaVuSerifCondensed"/>
          <w:color w:val="000000"/>
          <w:sz w:val="18"/>
          <w:szCs w:val="18"/>
        </w:rPr>
        <w:t xml:space="preserve"> </w:t>
      </w:r>
      <w:r w:rsidRPr="00C6009E">
        <w:rPr>
          <w:rFonts w:ascii="Verdana" w:hAnsi="Verdana" w:eastAsia="DejaVuSerifCondensed" w:cs="DejaVuSerifCondensed"/>
          <w:color w:val="000000"/>
          <w:sz w:val="18"/>
          <w:szCs w:val="18"/>
        </w:rPr>
        <w:t xml:space="preserve">stichting MESAM. In het uittreksel van de Kamer van Koophandel is opgenomen dat stichting MESAM participatie en emancipatie </w:t>
      </w:r>
      <w:r>
        <w:rPr>
          <w:rFonts w:ascii="Verdana" w:hAnsi="Verdana" w:eastAsia="DejaVuSerifCondensed" w:cs="DejaVuSerifCondensed"/>
          <w:color w:val="000000"/>
          <w:sz w:val="18"/>
          <w:szCs w:val="18"/>
        </w:rPr>
        <w:t xml:space="preserve">bevordert </w:t>
      </w:r>
      <w:r w:rsidRPr="00C6009E">
        <w:rPr>
          <w:rFonts w:ascii="Verdana" w:hAnsi="Verdana" w:eastAsia="DejaVuSerifCondensed" w:cs="DejaVuSerifCondensed"/>
          <w:color w:val="000000"/>
          <w:sz w:val="18"/>
          <w:szCs w:val="18"/>
        </w:rPr>
        <w:t>van burgers met extra</w:t>
      </w:r>
      <w:r>
        <w:rPr>
          <w:rFonts w:ascii="Verdana" w:hAnsi="Verdana" w:eastAsia="DejaVuSerifCondensed" w:cs="DejaVuSerifCondensed"/>
          <w:color w:val="000000"/>
          <w:sz w:val="18"/>
          <w:szCs w:val="18"/>
        </w:rPr>
        <w:t xml:space="preserve"> </w:t>
      </w:r>
      <w:r w:rsidRPr="00C6009E">
        <w:rPr>
          <w:rFonts w:ascii="Verdana" w:hAnsi="Verdana" w:eastAsia="DejaVuSerifCondensed" w:cs="DejaVuSerifCondensed"/>
          <w:color w:val="000000"/>
          <w:sz w:val="18"/>
          <w:szCs w:val="18"/>
        </w:rPr>
        <w:t>aandacht voor kwetsbaren en allochtonen in de Nederlandse samenleving.</w:t>
      </w:r>
      <w:r>
        <w:rPr>
          <w:rFonts w:ascii="Verdana" w:hAnsi="Verdana" w:eastAsia="DejaVuSerifCondensed" w:cs="DejaVuSerifCondensed"/>
          <w:color w:val="000000"/>
          <w:sz w:val="18"/>
          <w:szCs w:val="18"/>
        </w:rPr>
        <w:t xml:space="preserve"> </w:t>
      </w:r>
      <w:r w:rsidRPr="00C6009E">
        <w:rPr>
          <w:rFonts w:ascii="Verdana" w:hAnsi="Verdana" w:eastAsia="DejaVuSerifCondensed" w:cs="DejaVuSerifCondensed"/>
          <w:color w:val="000000"/>
          <w:sz w:val="18"/>
          <w:szCs w:val="18"/>
        </w:rPr>
        <w:t xml:space="preserve">In </w:t>
      </w:r>
      <w:r w:rsidRPr="00C6009E">
        <w:rPr>
          <w:rFonts w:ascii="Verdana" w:hAnsi="Verdana" w:eastAsia="DejaVuSerifCondensed" w:cs="DejaVuSerifCondensed"/>
          <w:color w:val="000000"/>
          <w:sz w:val="18"/>
          <w:szCs w:val="18"/>
        </w:rPr>
        <w:lastRenderedPageBreak/>
        <w:t>maart 2020 is vanwege einde liquidatie de registratie van de stichting bij de KvK beëindigd.</w:t>
      </w:r>
    </w:p>
    <w:p w:rsidR="00B54B2F" w:rsidP="00B54B2F" w:rsidRDefault="00B54B2F" w14:paraId="3B02E15B" w14:textId="77777777">
      <w:pPr>
        <w:spacing w:after="0" w:line="276" w:lineRule="auto"/>
        <w:rPr>
          <w:rFonts w:ascii="Verdana" w:hAnsi="Verdana" w:eastAsia="DejaVuSerifCondensed" w:cs="DejaVuSerifCondensed"/>
          <w:color w:val="000000"/>
          <w:sz w:val="18"/>
          <w:szCs w:val="18"/>
        </w:rPr>
      </w:pPr>
    </w:p>
    <w:p w:rsidR="00B54B2F" w:rsidP="00B54B2F" w:rsidRDefault="00B54B2F" w14:paraId="788C395F" w14:textId="77777777">
      <w:pPr>
        <w:spacing w:after="0" w:line="276" w:lineRule="auto"/>
        <w:rPr>
          <w:rFonts w:ascii="Verdana" w:hAnsi="Verdana" w:eastAsia="DejaVuSerifCondensed" w:cs="DejaVuSerifCondensed"/>
          <w:color w:val="000000"/>
          <w:sz w:val="18"/>
          <w:szCs w:val="18"/>
        </w:rPr>
      </w:pPr>
    </w:p>
    <w:p w:rsidR="00B54B2F" w:rsidP="00B54B2F" w:rsidRDefault="00B54B2F" w14:paraId="3681DF22" w14:textId="77777777">
      <w:pPr>
        <w:spacing w:after="0" w:line="276" w:lineRule="auto"/>
        <w:rPr>
          <w:rFonts w:ascii="Verdana" w:hAnsi="Verdana" w:eastAsia="DejaVuSerifCondensed" w:cs="DejaVuSerifCondensed"/>
          <w:color w:val="000000"/>
          <w:sz w:val="18"/>
          <w:szCs w:val="18"/>
        </w:rPr>
      </w:pPr>
    </w:p>
    <w:p w:rsidR="00B54B2F" w:rsidP="00B54B2F" w:rsidRDefault="00B54B2F" w14:paraId="2F59EB4D" w14:textId="77777777">
      <w:pPr>
        <w:spacing w:after="0" w:line="276" w:lineRule="auto"/>
        <w:rPr>
          <w:rFonts w:ascii="Verdana" w:hAnsi="Verdana" w:eastAsia="DejaVuSerifCondensed" w:cs="DejaVuSerifCondensed"/>
          <w:color w:val="000000"/>
          <w:sz w:val="18"/>
          <w:szCs w:val="18"/>
        </w:rPr>
      </w:pPr>
    </w:p>
    <w:p w:rsidR="00B54B2F" w:rsidP="00B54B2F" w:rsidRDefault="00B54B2F" w14:paraId="27A4BB8C" w14:textId="77777777">
      <w:pPr>
        <w:spacing w:after="0" w:line="276" w:lineRule="auto"/>
        <w:rPr>
          <w:rFonts w:ascii="Verdana" w:hAnsi="Verdana" w:eastAsia="DejaVuSerifCondensed" w:cs="DejaVuSerifCondensed"/>
          <w:color w:val="000000"/>
          <w:sz w:val="18"/>
          <w:szCs w:val="18"/>
        </w:rPr>
      </w:pPr>
    </w:p>
    <w:p w:rsidR="00B54B2F" w:rsidP="00B54B2F" w:rsidRDefault="00B54B2F" w14:paraId="75BBA3C7"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Pr>
          <w:rFonts w:ascii="Verdana" w:hAnsi="Verdana" w:eastAsia="DejaVuSerifCondensed" w:cs="DejaVuSerifCondensed"/>
          <w:b/>
          <w:bCs/>
          <w:color w:val="000000"/>
          <w:sz w:val="18"/>
          <w:szCs w:val="18"/>
        </w:rPr>
        <w:t>8</w:t>
      </w:r>
    </w:p>
    <w:p w:rsidRPr="00C6009E" w:rsidR="00B54B2F" w:rsidP="00B54B2F" w:rsidRDefault="00B54B2F" w14:paraId="3A86F2CB"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Hoeveel geld heeft dit platform de afgelopen vijftien jaar ontvangen aan subsidies van zowel</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gemeente als provincie als Rijksoverheid of daaraan gelieerde fondsen? Kunt u dit uitsplitsen?</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Hoeveel geld hiervan is aantoonbaar gebruikt voor de doelen waarvoor de subsidie is verstrekt?</w:t>
      </w:r>
    </w:p>
    <w:p w:rsidRPr="005B697D" w:rsidR="00B54B2F" w:rsidP="00B54B2F" w:rsidRDefault="00B54B2F" w14:paraId="661D25FE" w14:textId="77777777">
      <w:pPr>
        <w:spacing w:after="0" w:line="276" w:lineRule="auto"/>
        <w:rPr>
          <w:rFonts w:ascii="Verdana" w:hAnsi="Verdana" w:eastAsia="DejaVuSerifCondensed" w:cs="DejaVuSerifCondensed"/>
          <w:i/>
          <w:iCs/>
          <w:color w:val="000000"/>
          <w:sz w:val="18"/>
          <w:szCs w:val="18"/>
        </w:rPr>
      </w:pPr>
    </w:p>
    <w:p w:rsidRPr="00C24EC9" w:rsidR="00B54B2F" w:rsidP="00B54B2F" w:rsidRDefault="00B54B2F" w14:paraId="07476FB9" w14:textId="77777777">
      <w:pPr>
        <w:spacing w:after="0" w:line="276" w:lineRule="auto"/>
        <w:rPr>
          <w:rFonts w:ascii="Verdana" w:hAnsi="Verdana" w:eastAsia="DejaVuSerifCondensed" w:cs="DejaVuSerifCondensed"/>
          <w:b/>
          <w:bCs/>
          <w:color w:val="000000"/>
          <w:sz w:val="18"/>
          <w:szCs w:val="18"/>
        </w:rPr>
      </w:pPr>
      <w:r w:rsidRPr="00C24EC9">
        <w:rPr>
          <w:rFonts w:ascii="Verdana" w:hAnsi="Verdana" w:eastAsia="DejaVuSerifCondensed" w:cs="DejaVuSerifCondensed"/>
          <w:b/>
          <w:bCs/>
          <w:color w:val="000000"/>
          <w:sz w:val="18"/>
          <w:szCs w:val="18"/>
        </w:rPr>
        <w:t>Antwoord op vraag 8</w:t>
      </w:r>
    </w:p>
    <w:p w:rsidR="00B54B2F" w:rsidP="00B54B2F" w:rsidRDefault="00B54B2F" w14:paraId="5A95B5A4"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Sinds de eerste subsidie in oktober 2011 is vanuit de gemeente Rotterdam in totaal € 1.980.440,64 aan subsidies vastgesteld voor stichting PBR/MESAM. </w:t>
      </w:r>
      <w:r w:rsidRPr="0043325E">
        <w:rPr>
          <w:rFonts w:ascii="Verdana" w:hAnsi="Verdana" w:eastAsia="DejaVuSerifCondensed" w:cs="DejaVuSerifCondensed"/>
          <w:color w:val="000000"/>
          <w:sz w:val="18"/>
          <w:szCs w:val="18"/>
        </w:rPr>
        <w:t>Deze subsidies zijn verstrekt voor activiteiten op het gebied van re-integratie, preventie van radicalisering, en integratie/samenleven.</w:t>
      </w:r>
      <w:r>
        <w:rPr>
          <w:rFonts w:ascii="Verdana" w:hAnsi="Verdana" w:eastAsia="DejaVuSerifCondensed" w:cs="DejaVuSerifCondensed"/>
          <w:color w:val="000000"/>
          <w:sz w:val="18"/>
          <w:szCs w:val="18"/>
        </w:rPr>
        <w:t xml:space="preserve"> </w:t>
      </w:r>
    </w:p>
    <w:p w:rsidR="00B54B2F" w:rsidP="00B54B2F" w:rsidRDefault="00B54B2F" w14:paraId="3C663F94" w14:textId="77777777">
      <w:pPr>
        <w:spacing w:after="0" w:line="276" w:lineRule="auto"/>
        <w:rPr>
          <w:rFonts w:ascii="Verdana" w:hAnsi="Verdana" w:eastAsia="DejaVuSerifCondensed" w:cs="DejaVuSerifCondensed"/>
          <w:color w:val="000000"/>
          <w:sz w:val="18"/>
          <w:szCs w:val="18"/>
        </w:rPr>
      </w:pPr>
    </w:p>
    <w:p w:rsidR="00B54B2F" w:rsidP="00B54B2F" w:rsidRDefault="00B54B2F" w14:paraId="39A1D2EE"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9</w:t>
      </w:r>
    </w:p>
    <w:p w:rsidRPr="00C6009E" w:rsidR="00B54B2F" w:rsidP="00B54B2F" w:rsidRDefault="00B54B2F" w14:paraId="1025B6DA"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Wat voor stichting is de stichting Attanmia en hoeveel geld heeft deze stichting de afgelopen vijftien jaar ontvangen aan subsidies van zowel gemeente als provincie als Rijksoverheid of daaraan gelieerde fondsen? Kunt u dit uitsplitsen? Hoeveel geld hiervan is aantoonbaar gebruikt voor de doelen waarvoor de subsidie is verstrekt?</w:t>
      </w:r>
    </w:p>
    <w:p w:rsidR="00B54B2F" w:rsidP="00B54B2F" w:rsidRDefault="00B54B2F" w14:paraId="11E47A20" w14:textId="77777777">
      <w:pPr>
        <w:spacing w:after="0" w:line="276" w:lineRule="auto"/>
        <w:rPr>
          <w:rFonts w:ascii="Verdana"/>
          <w:color w:val="000000"/>
          <w:sz w:val="18"/>
          <w:szCs w:val="18"/>
        </w:rPr>
      </w:pPr>
    </w:p>
    <w:p w:rsidRPr="00C24EC9" w:rsidR="00B54B2F" w:rsidP="00B54B2F" w:rsidRDefault="00B54B2F" w14:paraId="052DE88F" w14:textId="77777777">
      <w:pPr>
        <w:spacing w:after="0" w:line="276" w:lineRule="auto"/>
        <w:rPr>
          <w:rFonts w:ascii="Verdana"/>
          <w:b/>
          <w:bCs/>
          <w:color w:val="000000"/>
          <w:sz w:val="18"/>
          <w:szCs w:val="18"/>
        </w:rPr>
      </w:pPr>
      <w:r w:rsidRPr="00C24EC9">
        <w:rPr>
          <w:rFonts w:ascii="Verdana"/>
          <w:b/>
          <w:bCs/>
          <w:color w:val="000000"/>
          <w:sz w:val="18"/>
          <w:szCs w:val="18"/>
        </w:rPr>
        <w:t>Antwoord op vraag 9</w:t>
      </w:r>
    </w:p>
    <w:p w:rsidR="00B54B2F" w:rsidP="00B54B2F" w:rsidRDefault="00B54B2F" w14:paraId="4D3F5BA3" w14:textId="77777777">
      <w:pPr>
        <w:spacing w:after="0" w:line="276" w:lineRule="auto"/>
        <w:rPr>
          <w:rFonts w:ascii="Verdana"/>
          <w:color w:val="000000"/>
          <w:sz w:val="18"/>
          <w:szCs w:val="18"/>
        </w:rPr>
      </w:pPr>
      <w:r w:rsidRPr="005B697D">
        <w:rPr>
          <w:rFonts w:ascii="Verdana"/>
          <w:color w:val="000000"/>
          <w:sz w:val="18"/>
          <w:szCs w:val="18"/>
        </w:rPr>
        <w:t xml:space="preserve">Stichting Attanmia </w:t>
      </w:r>
      <w:r>
        <w:rPr>
          <w:rFonts w:ascii="Verdana"/>
          <w:color w:val="000000"/>
          <w:sz w:val="18"/>
          <w:szCs w:val="18"/>
        </w:rPr>
        <w:t>maakt zelf kenbaar dat het e</w:t>
      </w:r>
      <w:r w:rsidRPr="005B697D">
        <w:rPr>
          <w:rFonts w:ascii="Verdana"/>
          <w:color w:val="000000"/>
          <w:sz w:val="18"/>
          <w:szCs w:val="18"/>
        </w:rPr>
        <w:t xml:space="preserve">en non-profit organisatie </w:t>
      </w:r>
      <w:r>
        <w:rPr>
          <w:rFonts w:ascii="Verdana"/>
          <w:color w:val="000000"/>
          <w:sz w:val="18"/>
          <w:szCs w:val="18"/>
        </w:rPr>
        <w:t xml:space="preserve">is </w:t>
      </w:r>
      <w:r w:rsidRPr="005B697D">
        <w:rPr>
          <w:rFonts w:ascii="Verdana"/>
          <w:color w:val="000000"/>
          <w:sz w:val="18"/>
          <w:szCs w:val="18"/>
        </w:rPr>
        <w:t>die projecten initieert, ontwikkelt en uitvoert op het</w:t>
      </w:r>
      <w:r>
        <w:rPr>
          <w:rFonts w:ascii="Verdana"/>
          <w:color w:val="000000"/>
          <w:sz w:val="18"/>
          <w:szCs w:val="18"/>
        </w:rPr>
        <w:t xml:space="preserve"> </w:t>
      </w:r>
      <w:r w:rsidRPr="005B697D">
        <w:rPr>
          <w:rFonts w:ascii="Verdana"/>
          <w:color w:val="000000"/>
          <w:sz w:val="18"/>
          <w:szCs w:val="18"/>
        </w:rPr>
        <w:t>gebied van sociale vraagstukken. De stichting verzorgt interculturele trainingen en verschillende</w:t>
      </w:r>
      <w:r>
        <w:rPr>
          <w:rFonts w:ascii="Verdana"/>
          <w:color w:val="000000"/>
          <w:sz w:val="18"/>
          <w:szCs w:val="18"/>
        </w:rPr>
        <w:t xml:space="preserve"> </w:t>
      </w:r>
      <w:r w:rsidRPr="005B697D">
        <w:rPr>
          <w:rFonts w:ascii="Verdana"/>
          <w:color w:val="000000"/>
          <w:sz w:val="18"/>
          <w:szCs w:val="18"/>
        </w:rPr>
        <w:t>activiteiten met partners uit het maatschappelijk veld en overheidsdiensten.</w:t>
      </w:r>
      <w:r>
        <w:rPr>
          <w:rFonts w:ascii="Verdana"/>
          <w:color w:val="000000"/>
          <w:sz w:val="18"/>
          <w:szCs w:val="18"/>
        </w:rPr>
        <w:t xml:space="preserve"> </w:t>
      </w:r>
      <w:r w:rsidRPr="005B697D">
        <w:rPr>
          <w:rFonts w:ascii="Verdana"/>
          <w:color w:val="000000"/>
          <w:sz w:val="18"/>
          <w:szCs w:val="18"/>
        </w:rPr>
        <w:t>Hierbij richt</w:t>
      </w:r>
      <w:r>
        <w:rPr>
          <w:rFonts w:ascii="Verdana"/>
          <w:color w:val="000000"/>
          <w:sz w:val="18"/>
          <w:szCs w:val="18"/>
        </w:rPr>
        <w:t xml:space="preserve"> de stichting</w:t>
      </w:r>
      <w:r w:rsidRPr="005B697D">
        <w:rPr>
          <w:rFonts w:ascii="Verdana"/>
          <w:color w:val="000000"/>
          <w:sz w:val="18"/>
          <w:szCs w:val="18"/>
        </w:rPr>
        <w:t xml:space="preserve"> zich op sociale vraagstukken rondom met name participatie,</w:t>
      </w:r>
      <w:r>
        <w:rPr>
          <w:rFonts w:ascii="Verdana"/>
          <w:color w:val="000000"/>
          <w:sz w:val="18"/>
          <w:szCs w:val="18"/>
        </w:rPr>
        <w:t xml:space="preserve"> </w:t>
      </w:r>
      <w:r w:rsidRPr="005B697D">
        <w:rPr>
          <w:rFonts w:ascii="Verdana"/>
          <w:color w:val="000000"/>
          <w:sz w:val="18"/>
          <w:szCs w:val="18"/>
        </w:rPr>
        <w:t>opvoedingsondersteuning en burgerschap</w:t>
      </w:r>
      <w:r>
        <w:rPr>
          <w:rFonts w:ascii="Verdana"/>
          <w:color w:val="000000"/>
          <w:sz w:val="18"/>
          <w:szCs w:val="18"/>
        </w:rPr>
        <w:t xml:space="preserve"> met </w:t>
      </w:r>
      <w:r w:rsidRPr="005B697D">
        <w:rPr>
          <w:rFonts w:ascii="Verdana"/>
          <w:color w:val="000000"/>
          <w:sz w:val="18"/>
          <w:szCs w:val="18"/>
        </w:rPr>
        <w:t>projecten ter ondersteuning van voornamelijk</w:t>
      </w:r>
      <w:r>
        <w:rPr>
          <w:rFonts w:ascii="Verdana"/>
          <w:color w:val="000000"/>
          <w:sz w:val="18"/>
          <w:szCs w:val="18"/>
        </w:rPr>
        <w:t xml:space="preserve"> </w:t>
      </w:r>
      <w:r w:rsidRPr="005B697D">
        <w:rPr>
          <w:rFonts w:ascii="Verdana"/>
          <w:color w:val="000000"/>
          <w:sz w:val="18"/>
          <w:szCs w:val="18"/>
        </w:rPr>
        <w:t xml:space="preserve">allochtone gezinnen in achterstandswijken. </w:t>
      </w:r>
    </w:p>
    <w:p w:rsidR="00B54B2F" w:rsidP="00B54B2F" w:rsidRDefault="00B54B2F" w14:paraId="12AB6412" w14:textId="77777777">
      <w:pPr>
        <w:spacing w:after="0" w:line="276" w:lineRule="auto"/>
        <w:rPr>
          <w:rFonts w:ascii="Verdana"/>
          <w:color w:val="000000"/>
          <w:sz w:val="18"/>
          <w:szCs w:val="18"/>
        </w:rPr>
      </w:pPr>
    </w:p>
    <w:p w:rsidR="00B54B2F" w:rsidP="00B54B2F" w:rsidRDefault="00B54B2F" w14:paraId="542AB093" w14:textId="77777777">
      <w:pPr>
        <w:spacing w:after="0" w:line="276" w:lineRule="auto"/>
        <w:rPr>
          <w:rFonts w:ascii="Verdana" w:hAnsi="Verdana" w:eastAsia="DejaVuSerifCondensed" w:cs="DejaVuSerifCondensed"/>
          <w:color w:val="000000"/>
          <w:sz w:val="18"/>
          <w:szCs w:val="18"/>
        </w:rPr>
      </w:pPr>
      <w:r w:rsidRPr="00614E6E">
        <w:rPr>
          <w:rFonts w:ascii="Verdana"/>
          <w:color w:val="000000"/>
          <w:sz w:val="18"/>
          <w:szCs w:val="18"/>
        </w:rPr>
        <w:t xml:space="preserve">De gemeente Rotterdam heeft in totaal </w:t>
      </w:r>
      <w:r w:rsidRPr="00614E6E">
        <w:rPr>
          <w:rFonts w:ascii="Verdana"/>
          <w:color w:val="000000"/>
          <w:sz w:val="18"/>
          <w:szCs w:val="18"/>
        </w:rPr>
        <w:t>€</w:t>
      </w:r>
      <w:r w:rsidRPr="00614E6E">
        <w:rPr>
          <w:rFonts w:ascii="Verdana"/>
          <w:color w:val="000000"/>
          <w:sz w:val="18"/>
          <w:szCs w:val="18"/>
        </w:rPr>
        <w:t xml:space="preserve"> 264.027 aan subsidies vastgesteld gerelateerd aan stichting Attanmia in de periode 2014-2017</w:t>
      </w:r>
      <w:r>
        <w:rPr>
          <w:rFonts w:ascii="Verdana" w:hAnsi="Verdana" w:eastAsia="DejaVuSerifCondensed" w:cs="DejaVuSerifCondensed"/>
          <w:color w:val="000000"/>
          <w:sz w:val="18"/>
          <w:szCs w:val="18"/>
        </w:rPr>
        <w:t xml:space="preserve">. </w:t>
      </w:r>
      <w:r w:rsidRPr="0043325E">
        <w:rPr>
          <w:rFonts w:ascii="Verdana" w:hAnsi="Verdana" w:eastAsia="DejaVuSerifCondensed" w:cs="DejaVuSerifCondensed"/>
          <w:color w:val="000000"/>
          <w:sz w:val="18"/>
          <w:szCs w:val="18"/>
        </w:rPr>
        <w:t>Deze subsidies zijn verstrekt voor activiteiten op het gebied van re-integratie, preventie van radicalisering en integratie/samenleven.</w:t>
      </w:r>
      <w:r>
        <w:rPr>
          <w:rFonts w:ascii="Verdana" w:hAnsi="Verdana" w:eastAsia="DejaVuSerifCondensed" w:cs="DejaVuSerifCondensed"/>
          <w:color w:val="000000"/>
          <w:sz w:val="18"/>
          <w:szCs w:val="18"/>
        </w:rPr>
        <w:t xml:space="preserve"> </w:t>
      </w:r>
    </w:p>
    <w:p w:rsidR="00B54B2F" w:rsidP="00B54B2F" w:rsidRDefault="00B54B2F" w14:paraId="04C4CD6D" w14:textId="77777777">
      <w:pPr>
        <w:spacing w:after="0" w:line="276" w:lineRule="auto"/>
        <w:rPr>
          <w:rFonts w:ascii="Verdana" w:hAnsi="Verdana" w:eastAsia="DejaVuSerifCondensed" w:cs="DejaVuSerifCondensed"/>
          <w:color w:val="000000"/>
          <w:sz w:val="18"/>
          <w:szCs w:val="18"/>
        </w:rPr>
      </w:pPr>
    </w:p>
    <w:p w:rsidRPr="0043325E" w:rsidR="00B54B2F" w:rsidP="00B54B2F" w:rsidRDefault="00B54B2F" w14:paraId="0D096FCB"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De gemeente geeft aan te hebben beoordeeld of de afgesproken diensten, de afgesproken prestatie bij de toekenning van de subsidie, zijn geleverd. In het proces van subsidieverstrekking is het niet gebruikelijk dat de partij die een subsidie verstrekt, de administratie van de ontvangende partij controleert. De vraag hoe de subsidieverstrekking is gelopen en of er onregelmatigheden zijn te constateren in de vaststelling, verstrekking en controle op de geleverde dienst, is onderdeel van het onderzoeksvoorstel dat de burgemeester van Rotterdam aan de gemeenteraad heeft gestuurd. </w:t>
      </w:r>
    </w:p>
    <w:p w:rsidR="00B54B2F" w:rsidP="00B54B2F" w:rsidRDefault="00B54B2F" w14:paraId="3E128421" w14:textId="77777777">
      <w:pPr>
        <w:spacing w:after="0" w:line="276" w:lineRule="auto"/>
        <w:rPr>
          <w:rFonts w:ascii="Verdana"/>
          <w:color w:val="000000"/>
          <w:sz w:val="18"/>
          <w:szCs w:val="18"/>
        </w:rPr>
      </w:pPr>
    </w:p>
    <w:p w:rsidR="00B54B2F" w:rsidP="00B54B2F" w:rsidRDefault="00B54B2F" w14:paraId="6763C778"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Pr>
          <w:rFonts w:ascii="Verdana" w:hAnsi="Verdana" w:eastAsia="DejaVuSerifCondensed" w:cs="DejaVuSerifCondensed"/>
          <w:b/>
          <w:bCs/>
          <w:color w:val="000000"/>
          <w:sz w:val="18"/>
          <w:szCs w:val="18"/>
        </w:rPr>
        <w:t>10</w:t>
      </w:r>
    </w:p>
    <w:p w:rsidRPr="00C6009E" w:rsidR="00B54B2F" w:rsidP="00B54B2F" w:rsidRDefault="00B54B2F" w14:paraId="79E82C7E"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 xml:space="preserve">Is het juist dat gedupeerde subsidieverstrekkers zoals de gemeente Rotterdam geen aanspraak meer kunnen maken op een terugvordering </w:t>
      </w:r>
      <w:r w:rsidRPr="00C6009E">
        <w:rPr>
          <w:rFonts w:ascii="Verdana" w:hAnsi="Verdana" w:eastAsia="DejaVuSerifCondensed" w:cs="DejaVuSerifCondensed"/>
          <w:b/>
          <w:bCs/>
          <w:color w:val="000000"/>
          <w:sz w:val="18"/>
          <w:szCs w:val="18"/>
        </w:rPr>
        <w:lastRenderedPageBreak/>
        <w:t>vanwege het feit dat termijnen zijn verlopen? Zo ja, om welke termijnen gaat het?</w:t>
      </w:r>
    </w:p>
    <w:p w:rsidR="00B54B2F" w:rsidP="00B54B2F" w:rsidRDefault="00B54B2F" w14:paraId="5AFFDF2C" w14:textId="77777777">
      <w:pPr>
        <w:spacing w:after="0" w:line="276" w:lineRule="auto"/>
        <w:rPr>
          <w:rFonts w:ascii="Verdana" w:hAnsi="Verdana" w:eastAsia="DejaVuSerifCondensed" w:cs="DejaVuSerifCondensed"/>
          <w:color w:val="000000"/>
          <w:sz w:val="18"/>
          <w:szCs w:val="18"/>
        </w:rPr>
      </w:pPr>
    </w:p>
    <w:p w:rsidR="00B54B2F" w:rsidP="00B54B2F" w:rsidRDefault="00B54B2F" w14:paraId="25218F80" w14:textId="77777777">
      <w:pPr>
        <w:spacing w:after="0" w:line="276" w:lineRule="auto"/>
        <w:rPr>
          <w:rFonts w:ascii="Verdana" w:hAnsi="Verdana" w:eastAsia="DejaVuSerifCondensed" w:cs="DejaVuSerifCondensed"/>
          <w:color w:val="000000"/>
          <w:sz w:val="18"/>
          <w:szCs w:val="18"/>
        </w:rPr>
      </w:pPr>
    </w:p>
    <w:p w:rsidR="00B54B2F" w:rsidP="00B54B2F" w:rsidRDefault="00B54B2F" w14:paraId="138AE64A"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52B14E9E" w14:textId="7777777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0</w:t>
      </w:r>
    </w:p>
    <w:p w:rsidR="00B54B2F" w:rsidP="00B54B2F" w:rsidRDefault="00B54B2F" w14:paraId="7721E3E7" w14:textId="77777777">
      <w:pPr>
        <w:spacing w:after="0" w:line="276" w:lineRule="auto"/>
        <w:rPr>
          <w:rFonts w:ascii="Verdana" w:hAnsi="Verdana" w:eastAsia="DejaVuSerifCondensed" w:cs="DejaVuSerifCondensed"/>
          <w:color w:val="000000"/>
          <w:sz w:val="18"/>
          <w:szCs w:val="18"/>
        </w:rPr>
      </w:pPr>
      <w:r>
        <w:rPr>
          <w:rFonts w:ascii="Verdana"/>
          <w:color w:val="000000"/>
          <w:sz w:val="18"/>
          <w:szCs w:val="18"/>
        </w:rPr>
        <w:t xml:space="preserve">Ik heb van de gemeente Rotterdam begrepen dat het voor hen momenteel niet duidelijk is of en zo ja, in hoeverre sprake is van benadeling. Mocht na verder onderzoek blijken dat gemeente Rotterdam is benadeeld, merkt de gemeente in algemene zin op dat voor terugvordering een termijn van vijf jaar geldt. Dit betekent dat subsidies die voor 2019 zijn vastgesteld niet meer kunnen worden teruggevorderd. </w:t>
      </w:r>
    </w:p>
    <w:p w:rsidR="00B54B2F" w:rsidP="00B54B2F" w:rsidRDefault="00B54B2F" w14:paraId="6A311352" w14:textId="77777777">
      <w:pPr>
        <w:spacing w:after="0" w:line="276" w:lineRule="auto"/>
        <w:rPr>
          <w:rFonts w:ascii="Verdana" w:hAnsi="Verdana" w:eastAsia="DejaVuSerifCondensed" w:cs="DejaVuSerifCondensed"/>
          <w:color w:val="000000"/>
          <w:sz w:val="18"/>
          <w:szCs w:val="18"/>
        </w:rPr>
      </w:pPr>
    </w:p>
    <w:p w:rsidR="00B54B2F" w:rsidP="00B54B2F" w:rsidRDefault="00B54B2F" w14:paraId="77BF1B1C"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11</w:t>
      </w:r>
    </w:p>
    <w:p w:rsidRPr="00C6009E" w:rsidR="00B54B2F" w:rsidP="00B54B2F" w:rsidRDefault="00B54B2F" w14:paraId="797FF7B5"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is het huidige beleid voor het voorkomen en aanpakken van radicalisering vanuit uw beide</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ministeries op dit moment vormgegeven?</w:t>
      </w:r>
    </w:p>
    <w:p w:rsidR="00B54B2F" w:rsidP="00B54B2F" w:rsidRDefault="00B54B2F" w14:paraId="3D4EC261" w14:textId="77777777">
      <w:pPr>
        <w:spacing w:after="0" w:line="276" w:lineRule="auto"/>
        <w:rPr>
          <w:rFonts w:ascii="Verdana" w:hAnsi="Verdana" w:eastAsia="DejaVuSerifCondensed" w:cs="DejaVuSerifCondensed"/>
          <w:color w:val="000000"/>
          <w:sz w:val="18"/>
          <w:szCs w:val="18"/>
        </w:rPr>
      </w:pPr>
    </w:p>
    <w:p w:rsidR="00B54B2F" w:rsidP="00B54B2F" w:rsidRDefault="00B54B2F" w14:paraId="1183E52C" w14:textId="77777777">
      <w:pPr>
        <w:spacing w:after="0" w:line="276" w:lineRule="auto"/>
        <w:rPr>
          <w:rFonts w:ascii="Verdana" w:hAnsi="Verdana" w:eastAsia="DejaVuSerifCondensed" w:cs="DejaVuSerifCondensed"/>
          <w:color w:val="000000"/>
          <w:sz w:val="18"/>
          <w:szCs w:val="18"/>
        </w:rPr>
      </w:pPr>
      <w:r w:rsidRPr="00C24EC9">
        <w:rPr>
          <w:rFonts w:ascii="Verdana"/>
          <w:b/>
          <w:bCs/>
          <w:color w:val="000000"/>
          <w:sz w:val="18"/>
          <w:szCs w:val="18"/>
        </w:rPr>
        <w:t>Antwoord op vraag 11</w:t>
      </w:r>
      <w:r>
        <w:rPr>
          <w:rFonts w:ascii="Verdana" w:hAnsi="Verdana" w:eastAsia="DejaVuSerifCondensed" w:cs="DejaVuSerifCondensed"/>
          <w:color w:val="000000"/>
          <w:sz w:val="18"/>
          <w:szCs w:val="18"/>
        </w:rPr>
        <w:br/>
        <w:t xml:space="preserve">Een </w:t>
      </w:r>
      <w:r w:rsidRPr="00BA4D14">
        <w:rPr>
          <w:rFonts w:ascii="Verdana" w:hAnsi="Verdana" w:eastAsia="DejaVuSerifCondensed" w:cs="DejaVuSerifCondensed"/>
          <w:color w:val="000000"/>
          <w:sz w:val="18"/>
          <w:szCs w:val="18"/>
        </w:rPr>
        <w:t xml:space="preserve">breed scala van partners - inlichtingen- en veiligheidsdiensten, politie, opsporingsdiensten, de justitiële keten, </w:t>
      </w:r>
      <w:r>
        <w:rPr>
          <w:rFonts w:ascii="Verdana" w:hAnsi="Verdana" w:eastAsia="DejaVuSerifCondensed" w:cs="DejaVuSerifCondensed"/>
          <w:color w:val="000000"/>
          <w:sz w:val="18"/>
          <w:szCs w:val="18"/>
        </w:rPr>
        <w:t xml:space="preserve">het sociaal domein, </w:t>
      </w:r>
      <w:r w:rsidRPr="00BA4D14">
        <w:rPr>
          <w:rFonts w:ascii="Verdana" w:hAnsi="Verdana" w:eastAsia="DejaVuSerifCondensed" w:cs="DejaVuSerifCondensed"/>
          <w:color w:val="000000"/>
          <w:sz w:val="18"/>
          <w:szCs w:val="18"/>
        </w:rPr>
        <w:t xml:space="preserve">gemeenten, lokale professionals en vele anderen – zet zich in om </w:t>
      </w:r>
      <w:r>
        <w:rPr>
          <w:rFonts w:ascii="Verdana" w:hAnsi="Verdana" w:eastAsia="DejaVuSerifCondensed" w:cs="DejaVuSerifCondensed"/>
          <w:color w:val="000000"/>
          <w:sz w:val="18"/>
          <w:szCs w:val="18"/>
        </w:rPr>
        <w:t xml:space="preserve">radicalisering te voorkomen en tijdig in te grijpen. </w:t>
      </w:r>
    </w:p>
    <w:p w:rsidR="00B54B2F" w:rsidP="00B54B2F" w:rsidRDefault="00B54B2F" w14:paraId="0BFB8BF9" w14:textId="77777777">
      <w:pPr>
        <w:spacing w:after="0" w:line="276" w:lineRule="auto"/>
        <w:rPr>
          <w:rFonts w:ascii="Verdana" w:hAnsi="Verdana" w:eastAsia="DejaVuSerifCondensed" w:cs="DejaVuSerifCondensed"/>
          <w:color w:val="000000"/>
          <w:sz w:val="18"/>
          <w:szCs w:val="18"/>
        </w:rPr>
      </w:pPr>
    </w:p>
    <w:p w:rsidR="00B54B2F" w:rsidP="00B54B2F" w:rsidRDefault="00B54B2F" w14:paraId="4C3591C5" w14:textId="77777777">
      <w:pPr>
        <w:spacing w:after="0" w:line="276" w:lineRule="auto"/>
        <w:rPr>
          <w:rFonts w:ascii="Verdana" w:hAnsi="Verdana" w:eastAsia="DejaVuSerifCondensed" w:cs="DejaVuSerifCondensed"/>
          <w:color w:val="000000"/>
          <w:sz w:val="18"/>
          <w:szCs w:val="18"/>
        </w:rPr>
      </w:pPr>
      <w:r w:rsidRPr="00B206C6">
        <w:rPr>
          <w:rFonts w:ascii="Verdana" w:hAnsi="Verdana" w:eastAsia="DejaVuSerifCondensed" w:cs="DejaVuSerifCondensed"/>
          <w:color w:val="000000"/>
          <w:sz w:val="18"/>
          <w:szCs w:val="18"/>
        </w:rPr>
        <w:t xml:space="preserve">Het ministerie van Sociale Zaken en Werkgelegenheid zet in op behouden en bevorderen van de sociale stabiliteit door middel van het versterken van veerkracht en weerbaarheid. Daarbij werkt SZW aan het vergroten van het bewustzijn over radicalisering en extremisme bij gemeenten en professionals en door kennis te verspreiden over de veerkracht en weerbaarheid van individuen en ‘vatbare groepen’ tegen radicalisering. Dit doet SZW op verschillende manieren, onder meer door het genereren en aanbieden van kennis over fenomenen en door voedingsbodems te verkleinen. </w:t>
      </w:r>
      <w:r>
        <w:rPr>
          <w:rFonts w:ascii="Verdana" w:hAnsi="Verdana" w:eastAsia="DejaVuSerifCondensed" w:cs="DejaVuSerifCondensed"/>
          <w:color w:val="000000"/>
          <w:sz w:val="18"/>
          <w:szCs w:val="18"/>
        </w:rPr>
        <w:t>Hierbij speelt het</w:t>
      </w:r>
      <w:r w:rsidRPr="00B206C6">
        <w:rPr>
          <w:rFonts w:ascii="Verdana" w:hAnsi="Verdana" w:eastAsia="DejaVuSerifCondensed" w:cs="DejaVuSerifCondensed"/>
          <w:color w:val="000000"/>
          <w:sz w:val="18"/>
          <w:szCs w:val="18"/>
        </w:rPr>
        <w:t xml:space="preserve"> tegengaan van ongewenste polarisatie een rol, want verscherpte tegenstellingen kunnen radicalisering in de hand werken. Ook heeft SZW aandacht voor de rol en ondersteuning van families en de identiteitsontwikkeling van jongeren in vatbare groepen. Daarnaast zet SZW in op regionale advisering en pleegt SZW specifieke inzet op de rol van het online domein, zoals het gebruik van sociale-media en online weerbaarheid.</w:t>
      </w:r>
    </w:p>
    <w:p w:rsidR="00B54B2F" w:rsidP="00B54B2F" w:rsidRDefault="00B54B2F" w14:paraId="3E2602E4" w14:textId="77777777">
      <w:pPr>
        <w:spacing w:after="0" w:line="276" w:lineRule="auto"/>
        <w:rPr>
          <w:rFonts w:ascii="Verdana" w:hAnsi="Verdana" w:eastAsia="DejaVuSerifCondensed" w:cs="DejaVuSerifCondensed"/>
          <w:color w:val="000000"/>
          <w:sz w:val="18"/>
          <w:szCs w:val="18"/>
        </w:rPr>
      </w:pPr>
    </w:p>
    <w:p w:rsidR="00B54B2F" w:rsidP="00B54B2F" w:rsidRDefault="00B54B2F" w14:paraId="5349B3E0"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Onder verantwoordelijkheid van het ministerie van Justitie en Veiligheid co</w:t>
      </w:r>
      <w:r w:rsidRPr="00ED2B8E">
        <w:rPr>
          <w:rFonts w:ascii="Verdana" w:hAnsi="Verdana" w:eastAsia="DejaVuSerifCondensed" w:cs="DejaVuSerifCondensed"/>
          <w:color w:val="000000"/>
          <w:sz w:val="18"/>
          <w:szCs w:val="18"/>
        </w:rPr>
        <w:t xml:space="preserve">ördineert </w:t>
      </w:r>
      <w:r>
        <w:rPr>
          <w:rFonts w:ascii="Verdana" w:hAnsi="Verdana" w:eastAsia="DejaVuSerifCondensed" w:cs="DejaVuSerifCondensed"/>
          <w:color w:val="000000"/>
          <w:sz w:val="18"/>
          <w:szCs w:val="18"/>
        </w:rPr>
        <w:t xml:space="preserve">de Nationaal Coördinator Terrorismebestrijding en Veiligheid (NCTV) </w:t>
      </w:r>
      <w:r w:rsidRPr="00ED2B8E">
        <w:rPr>
          <w:rFonts w:ascii="Verdana" w:hAnsi="Verdana" w:eastAsia="DejaVuSerifCondensed" w:cs="DejaVuSerifCondensed"/>
          <w:color w:val="000000"/>
          <w:sz w:val="18"/>
          <w:szCs w:val="18"/>
        </w:rPr>
        <w:t>de inspanningen van alle partijen in Nederland die een rol hebben bij terrorismebestrijding.</w:t>
      </w:r>
      <w:r>
        <w:rPr>
          <w:rFonts w:ascii="Verdana" w:hAnsi="Verdana" w:eastAsia="DejaVuSerifCondensed" w:cs="DejaVuSerifCondensed"/>
          <w:color w:val="000000"/>
          <w:sz w:val="18"/>
          <w:szCs w:val="18"/>
        </w:rPr>
        <w:t xml:space="preserve"> </w:t>
      </w:r>
      <w:r w:rsidRPr="00BA4D14">
        <w:rPr>
          <w:rFonts w:ascii="Verdana" w:hAnsi="Verdana" w:eastAsia="DejaVuSerifCondensed" w:cs="DejaVuSerifCondensed"/>
          <w:color w:val="000000"/>
          <w:sz w:val="18"/>
          <w:szCs w:val="18"/>
        </w:rPr>
        <w:t xml:space="preserve">Extremistisch en terroristisch geweld blijft in de komende jaren in Nederland voorstelbaar, zoals blijkt uit het </w:t>
      </w:r>
      <w:r>
        <w:rPr>
          <w:rFonts w:ascii="Verdana" w:hAnsi="Verdana" w:eastAsia="DejaVuSerifCondensed" w:cs="DejaVuSerifCondensed"/>
          <w:color w:val="000000"/>
          <w:sz w:val="18"/>
          <w:szCs w:val="18"/>
        </w:rPr>
        <w:t xml:space="preserve">meest recente </w:t>
      </w:r>
      <w:r w:rsidRPr="00BA4D14">
        <w:rPr>
          <w:rFonts w:ascii="Verdana" w:hAnsi="Verdana" w:eastAsia="DejaVuSerifCondensed" w:cs="DejaVuSerifCondensed"/>
          <w:color w:val="000000"/>
          <w:sz w:val="18"/>
          <w:szCs w:val="18"/>
        </w:rPr>
        <w:t>Dreigingsbeeld Terrorisme Nederland</w:t>
      </w:r>
      <w:r>
        <w:rPr>
          <w:rFonts w:ascii="Verdana" w:hAnsi="Verdana" w:eastAsia="DejaVuSerifCondensed" w:cs="DejaVuSerifCondensed"/>
          <w:color w:val="000000"/>
          <w:sz w:val="18"/>
          <w:szCs w:val="18"/>
        </w:rPr>
        <w:t xml:space="preserve"> (december 2024)</w:t>
      </w:r>
      <w:r w:rsidRPr="00BA4D14">
        <w:rPr>
          <w:rFonts w:ascii="Verdana" w:hAnsi="Verdana" w:eastAsia="DejaVuSerifCondensed" w:cs="DejaVuSerifCondensed"/>
          <w:color w:val="000000"/>
          <w:sz w:val="18"/>
          <w:szCs w:val="18"/>
        </w:rPr>
        <w:t>. De basis voor de aanpak van terrorisme ligt in de Nationale Contraterrorisme Strategie 2022-2026</w:t>
      </w:r>
      <w:r>
        <w:rPr>
          <w:rStyle w:val="Voetnootmarkering"/>
          <w:rFonts w:ascii="Verdana" w:hAnsi="Verdana" w:eastAsia="DejaVuSerifCondensed" w:cs="DejaVuSerifCondensed"/>
          <w:color w:val="000000"/>
          <w:sz w:val="18"/>
          <w:szCs w:val="18"/>
        </w:rPr>
        <w:footnoteReference w:id="5"/>
      </w:r>
      <w:r>
        <w:rPr>
          <w:rFonts w:ascii="Verdana" w:hAnsi="Verdana" w:eastAsia="DejaVuSerifCondensed" w:cs="DejaVuSerifCondensed"/>
          <w:color w:val="000000"/>
          <w:sz w:val="18"/>
          <w:szCs w:val="18"/>
        </w:rPr>
        <w:t xml:space="preserve">. </w:t>
      </w:r>
      <w:r w:rsidRPr="00BA4D14">
        <w:rPr>
          <w:rFonts w:ascii="Verdana" w:hAnsi="Verdana" w:eastAsia="DejaVuSerifCondensed" w:cs="DejaVuSerifCondensed"/>
          <w:color w:val="000000"/>
          <w:sz w:val="18"/>
          <w:szCs w:val="18"/>
        </w:rPr>
        <w:t xml:space="preserve">Gemeenten en lokale partijen zijn onmisbaar in het tegengaan van radicalisering, extremisme en terrorisme. </w:t>
      </w:r>
      <w:r>
        <w:rPr>
          <w:rFonts w:ascii="Verdana" w:hAnsi="Verdana" w:eastAsia="DejaVuSerifCondensed" w:cs="DejaVuSerifCondensed"/>
          <w:color w:val="000000"/>
          <w:sz w:val="18"/>
          <w:szCs w:val="18"/>
        </w:rPr>
        <w:t>Om hen</w:t>
      </w:r>
      <w:r w:rsidRPr="00BA4D14">
        <w:rPr>
          <w:rFonts w:ascii="Verdana" w:hAnsi="Verdana" w:eastAsia="DejaVuSerifCondensed" w:cs="DejaVuSerifCondensed"/>
          <w:color w:val="000000"/>
          <w:sz w:val="18"/>
          <w:szCs w:val="18"/>
        </w:rPr>
        <w:t xml:space="preserve"> te ondersteunen bij de uitwerking en uitvoering van de lokale aanpak, heeft de NCTV </w:t>
      </w:r>
      <w:r>
        <w:rPr>
          <w:rFonts w:ascii="Verdana" w:hAnsi="Verdana" w:eastAsia="DejaVuSerifCondensed" w:cs="DejaVuSerifCondensed"/>
          <w:color w:val="000000"/>
          <w:sz w:val="18"/>
          <w:szCs w:val="18"/>
        </w:rPr>
        <w:t xml:space="preserve">in september 2024 een vernieuwde handreiking Lokale Aanpak gepubliceerd. </w:t>
      </w:r>
      <w:r w:rsidRPr="00BA4D14">
        <w:rPr>
          <w:rFonts w:ascii="Verdana" w:hAnsi="Verdana" w:eastAsia="DejaVuSerifCondensed" w:cs="DejaVuSerifCondensed"/>
          <w:color w:val="000000"/>
          <w:sz w:val="18"/>
          <w:szCs w:val="18"/>
        </w:rPr>
        <w:t xml:space="preserve">De NCTV heeft daarbij gebruik kunnen maken van de </w:t>
      </w:r>
      <w:r w:rsidRPr="00BA4D14">
        <w:rPr>
          <w:rFonts w:ascii="Verdana" w:hAnsi="Verdana" w:eastAsia="DejaVuSerifCondensed" w:cs="DejaVuSerifCondensed"/>
          <w:color w:val="000000"/>
          <w:sz w:val="18"/>
          <w:szCs w:val="18"/>
        </w:rPr>
        <w:lastRenderedPageBreak/>
        <w:t xml:space="preserve">praktijkervaring van verschillende gemeenten. </w:t>
      </w:r>
      <w:r>
        <w:rPr>
          <w:rFonts w:ascii="Verdana" w:hAnsi="Verdana" w:eastAsia="DejaVuSerifCondensed" w:cs="DejaVuSerifCondensed"/>
          <w:color w:val="000000"/>
          <w:sz w:val="18"/>
          <w:szCs w:val="18"/>
        </w:rPr>
        <w:t xml:space="preserve">Daarnaast ondersteunt de NCTV gemeenten middels de verstrekking van de versterkingsgelden. </w:t>
      </w:r>
    </w:p>
    <w:p w:rsidR="00B54B2F" w:rsidP="00B54B2F" w:rsidRDefault="00B54B2F" w14:paraId="4D868A6A" w14:textId="77777777">
      <w:pPr>
        <w:spacing w:after="0" w:line="276" w:lineRule="auto"/>
        <w:rPr>
          <w:rFonts w:ascii="Verdana" w:hAnsi="Verdana" w:eastAsia="DejaVuSerifCondensed" w:cs="DejaVuSerifCondensed"/>
          <w:color w:val="000000"/>
          <w:sz w:val="18"/>
          <w:szCs w:val="18"/>
        </w:rPr>
      </w:pPr>
    </w:p>
    <w:p w:rsidR="00B54B2F" w:rsidP="00B54B2F" w:rsidRDefault="00B54B2F" w14:paraId="3D78EFE1" w14:textId="77777777">
      <w:pPr>
        <w:spacing w:after="0" w:line="276" w:lineRule="auto"/>
        <w:rPr>
          <w:rFonts w:ascii="Verdana" w:hAnsi="Verdana" w:eastAsia="DejaVuSerifCondensed" w:cs="DejaVuSerifCondensed"/>
          <w:color w:val="000000"/>
          <w:sz w:val="18"/>
          <w:szCs w:val="18"/>
        </w:rPr>
      </w:pPr>
    </w:p>
    <w:p w:rsidRPr="00BA4D14" w:rsidR="00B54B2F" w:rsidP="00B54B2F" w:rsidRDefault="00B54B2F" w14:paraId="63976FBD" w14:textId="77777777">
      <w:pPr>
        <w:spacing w:after="0" w:line="276" w:lineRule="auto"/>
        <w:rPr>
          <w:rFonts w:ascii="Verdana" w:hAnsi="Verdana" w:eastAsia="DejaVuSerifCondensed" w:cs="DejaVuSerifCondensed"/>
          <w:color w:val="000000"/>
          <w:sz w:val="18"/>
          <w:szCs w:val="18"/>
        </w:rPr>
      </w:pPr>
    </w:p>
    <w:p w:rsidR="00B54B2F" w:rsidP="00B54B2F" w:rsidRDefault="00B54B2F" w14:paraId="43A6A02B"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Pr>
          <w:rFonts w:ascii="Verdana" w:hAnsi="Verdana" w:eastAsia="DejaVuSerifCondensed" w:cs="DejaVuSerifCondensed"/>
          <w:b/>
          <w:bCs/>
          <w:color w:val="000000"/>
          <w:sz w:val="18"/>
          <w:szCs w:val="18"/>
        </w:rPr>
        <w:t>12</w:t>
      </w:r>
    </w:p>
    <w:p w:rsidRPr="00C6009E" w:rsidR="00B54B2F" w:rsidP="00B54B2F" w:rsidRDefault="00B54B2F" w14:paraId="6A5B6AC9"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Kunt u inzicht geven in de bedragen voor deradicalisering en voor integratie die vanaf 2018 tot 2027 vanuit de Rijksoverheid jaarlijks beschikbaar worden gesteld aan gemeenten en daarbij inzichtelijk maken hoeveel geld er naar welke gemeente gaat?</w:t>
      </w:r>
    </w:p>
    <w:p w:rsidR="00B54B2F" w:rsidP="00B54B2F" w:rsidRDefault="00B54B2F" w14:paraId="501C80B4"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70825181" w14:textId="77777777">
      <w:pPr>
        <w:spacing w:after="0" w:line="276" w:lineRule="auto"/>
        <w:rPr>
          <w:rFonts w:ascii="Verdana"/>
          <w:b/>
          <w:bCs/>
          <w:color w:val="000000"/>
          <w:sz w:val="18"/>
          <w:szCs w:val="18"/>
        </w:rPr>
      </w:pPr>
      <w:r w:rsidRPr="00C24EC9">
        <w:rPr>
          <w:rFonts w:ascii="Verdana"/>
          <w:b/>
          <w:bCs/>
          <w:color w:val="000000"/>
          <w:sz w:val="18"/>
          <w:szCs w:val="18"/>
        </w:rPr>
        <w:t>Antwoord op vraag 12</w:t>
      </w:r>
    </w:p>
    <w:p w:rsidR="00B54B2F" w:rsidP="00B54B2F" w:rsidRDefault="00B54B2F" w14:paraId="527DB314" w14:textId="77777777">
      <w:pPr>
        <w:spacing w:after="0" w:line="276" w:lineRule="auto"/>
        <w:rPr>
          <w:rFonts w:ascii="Verdana"/>
          <w:color w:val="000000"/>
          <w:sz w:val="18"/>
          <w:szCs w:val="18"/>
        </w:rPr>
      </w:pPr>
      <w:r w:rsidRPr="00D744C0">
        <w:rPr>
          <w:rFonts w:ascii="Verdana"/>
          <w:color w:val="000000"/>
          <w:sz w:val="18"/>
          <w:szCs w:val="18"/>
        </w:rPr>
        <w:t xml:space="preserve">In de bijlage vindt u een overzicht van de </w:t>
      </w:r>
      <w:r>
        <w:rPr>
          <w:rFonts w:ascii="Verdana"/>
          <w:color w:val="000000"/>
          <w:sz w:val="18"/>
          <w:szCs w:val="18"/>
        </w:rPr>
        <w:t>v</w:t>
      </w:r>
      <w:r w:rsidRPr="00D744C0">
        <w:rPr>
          <w:rFonts w:ascii="Verdana"/>
          <w:color w:val="000000"/>
          <w:sz w:val="18"/>
          <w:szCs w:val="18"/>
        </w:rPr>
        <w:t>ersterkingsgelden die beschikbaar zijn gesteld aan gemeenten.</w:t>
      </w:r>
    </w:p>
    <w:p w:rsidR="00B54B2F" w:rsidP="00B54B2F" w:rsidRDefault="00B54B2F" w14:paraId="3B4BF1CA" w14:textId="77777777">
      <w:pPr>
        <w:spacing w:after="0" w:line="276" w:lineRule="auto"/>
        <w:rPr>
          <w:rFonts w:ascii="Verdana" w:hAnsi="Verdana" w:eastAsia="DejaVuSerifCondensed" w:cs="DejaVuSerifCondensed"/>
          <w:color w:val="000000"/>
          <w:sz w:val="18"/>
          <w:szCs w:val="18"/>
        </w:rPr>
      </w:pPr>
    </w:p>
    <w:p w:rsidR="00B54B2F" w:rsidP="00B54B2F" w:rsidRDefault="00B54B2F" w14:paraId="6B879EF5"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Pr>
          <w:rFonts w:ascii="Verdana" w:hAnsi="Verdana" w:eastAsia="DejaVuSerifCondensed" w:cs="DejaVuSerifCondensed"/>
          <w:b/>
          <w:bCs/>
          <w:color w:val="000000"/>
          <w:sz w:val="18"/>
          <w:szCs w:val="18"/>
        </w:rPr>
        <w:t>13</w:t>
      </w:r>
    </w:p>
    <w:p w:rsidRPr="00C6009E" w:rsidR="00B54B2F" w:rsidP="00B54B2F" w:rsidRDefault="00B54B2F" w14:paraId="4CEA0F45"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houdt u zicht op de rechtmatige besteding van deze middelen door gemeenten en hoe wordt voorkomen dat hiermee niet door stichtingen gefraudeerd wordt?</w:t>
      </w:r>
    </w:p>
    <w:p w:rsidR="00B54B2F" w:rsidP="00B54B2F" w:rsidRDefault="00B54B2F" w14:paraId="4A58A40E"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459A8CB2" w14:textId="7777777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3</w:t>
      </w:r>
    </w:p>
    <w:p w:rsidRPr="00D744C0" w:rsidR="00B54B2F" w:rsidP="00B54B2F" w:rsidRDefault="00B54B2F" w14:paraId="551459CF" w14:textId="77777777">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Het is aan gemeenten </w:t>
      </w:r>
      <w:r>
        <w:rPr>
          <w:rFonts w:ascii="Verdana" w:hAnsi="Verdana" w:eastAsia="DejaVuSerifCondensed" w:cs="DejaVuSerifCondensed"/>
          <w:color w:val="000000"/>
          <w:sz w:val="18"/>
          <w:szCs w:val="18"/>
        </w:rPr>
        <w:t xml:space="preserve">om </w:t>
      </w:r>
      <w:r w:rsidRPr="00D744C0">
        <w:rPr>
          <w:rFonts w:ascii="Verdana" w:hAnsi="Verdana" w:eastAsia="DejaVuSerifCondensed" w:cs="DejaVuSerifCondensed"/>
          <w:color w:val="000000"/>
          <w:sz w:val="18"/>
          <w:szCs w:val="18"/>
        </w:rPr>
        <w:t>zelf invulling te geven aan de lokale aanpak.</w:t>
      </w:r>
      <w:r>
        <w:rPr>
          <w:rFonts w:ascii="Verdana" w:hAnsi="Verdana" w:eastAsia="DejaVuSerifCondensed" w:cs="DejaVuSerifCondensed"/>
          <w:color w:val="000000"/>
          <w:sz w:val="18"/>
          <w:szCs w:val="18"/>
        </w:rPr>
        <w:t xml:space="preserve"> </w:t>
      </w:r>
      <w:r w:rsidRPr="00D744C0">
        <w:rPr>
          <w:rFonts w:ascii="Verdana" w:hAnsi="Verdana" w:eastAsia="DejaVuSerifCondensed" w:cs="DejaVuSerifCondensed"/>
          <w:color w:val="000000"/>
          <w:sz w:val="18"/>
          <w:szCs w:val="18"/>
        </w:rPr>
        <w:t xml:space="preserve">Daarom leggen zij </w:t>
      </w:r>
      <w:r>
        <w:rPr>
          <w:rFonts w:ascii="Verdana" w:hAnsi="Verdana" w:eastAsia="DejaVuSerifCondensed" w:cs="DejaVuSerifCondensed"/>
          <w:color w:val="000000"/>
          <w:sz w:val="18"/>
          <w:szCs w:val="18"/>
        </w:rPr>
        <w:t xml:space="preserve">ook </w:t>
      </w:r>
      <w:r w:rsidRPr="00D744C0">
        <w:rPr>
          <w:rFonts w:ascii="Verdana" w:hAnsi="Verdana" w:eastAsia="DejaVuSerifCondensed" w:cs="DejaVuSerifCondensed"/>
          <w:color w:val="000000"/>
          <w:sz w:val="18"/>
          <w:szCs w:val="18"/>
        </w:rPr>
        <w:t>op lokaal niveau verantwoording af aan de gemeenteraad over de besteding van de door hen ontvangen middelen.</w:t>
      </w:r>
      <w:r>
        <w:rPr>
          <w:rFonts w:ascii="Verdana" w:hAnsi="Verdana" w:eastAsia="DejaVuSerifCondensed" w:cs="DejaVuSerifCondensed"/>
          <w:color w:val="000000"/>
          <w:sz w:val="18"/>
          <w:szCs w:val="18"/>
        </w:rPr>
        <w:t xml:space="preserve"> </w:t>
      </w:r>
    </w:p>
    <w:p w:rsidRPr="00D744C0" w:rsidR="00B54B2F" w:rsidP="00B54B2F" w:rsidRDefault="00B54B2F" w14:paraId="08C64F8A" w14:textId="77777777">
      <w:pPr>
        <w:spacing w:after="0" w:line="276" w:lineRule="auto"/>
        <w:rPr>
          <w:rFonts w:ascii="Verdana" w:hAnsi="Verdana" w:eastAsia="DejaVuSerifCondensed" w:cs="DejaVuSerifCondensed"/>
          <w:color w:val="000000"/>
          <w:sz w:val="18"/>
          <w:szCs w:val="18"/>
        </w:rPr>
      </w:pPr>
    </w:p>
    <w:p w:rsidR="00B54B2F" w:rsidP="00B54B2F" w:rsidRDefault="00B54B2F" w14:paraId="3AE625D8" w14:textId="77777777">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Conform de ministeriële regeling verantwoorden gemeenten de ontvangen </w:t>
      </w:r>
      <w:r>
        <w:rPr>
          <w:rFonts w:ascii="Verdana" w:hAnsi="Verdana" w:eastAsia="DejaVuSerifCondensed" w:cs="DejaVuSerifCondensed"/>
          <w:color w:val="000000"/>
          <w:sz w:val="18"/>
          <w:szCs w:val="18"/>
        </w:rPr>
        <w:t>v</w:t>
      </w:r>
      <w:r w:rsidRPr="00D744C0">
        <w:rPr>
          <w:rFonts w:ascii="Verdana" w:hAnsi="Verdana" w:eastAsia="DejaVuSerifCondensed" w:cs="DejaVuSerifCondensed"/>
          <w:color w:val="000000"/>
          <w:sz w:val="18"/>
          <w:szCs w:val="18"/>
        </w:rPr>
        <w:t>ersterkingsgelden middels de Single Information, Single Audit methodiek. Op basis van deze informatie, inclusief een accountantsverklaring, kan het ministerie de verantwoording opmaken. De verantwoording van deze middelen ziet op de rechtmatige uitgaven, niet op de inhoudelijke invulling van de verstrekte middelen. Wel adviseert de NCTV over de invulling van de lokale aanpak.</w:t>
      </w:r>
    </w:p>
    <w:p w:rsidRPr="00C6009E" w:rsidR="00B54B2F" w:rsidP="00B54B2F" w:rsidRDefault="00B54B2F" w14:paraId="2A46989A" w14:textId="77777777">
      <w:pPr>
        <w:spacing w:after="0" w:line="276" w:lineRule="auto"/>
        <w:rPr>
          <w:rFonts w:ascii="Verdana" w:hAnsi="Verdana" w:eastAsia="DejaVuSerifCondensed" w:cs="DejaVuSerifCondensed"/>
          <w:b/>
          <w:bCs/>
          <w:color w:val="000000"/>
          <w:sz w:val="18"/>
          <w:szCs w:val="18"/>
        </w:rPr>
      </w:pPr>
    </w:p>
    <w:p w:rsidR="00B54B2F" w:rsidP="00B54B2F" w:rsidRDefault="00B54B2F" w14:paraId="71590A35"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Pr>
          <w:rFonts w:ascii="Verdana" w:hAnsi="Verdana" w:eastAsia="DejaVuSerifCondensed" w:cs="DejaVuSerifCondensed"/>
          <w:b/>
          <w:bCs/>
          <w:color w:val="000000"/>
          <w:sz w:val="18"/>
          <w:szCs w:val="18"/>
        </w:rPr>
        <w:t>14</w:t>
      </w:r>
    </w:p>
    <w:p w:rsidRPr="00C6009E" w:rsidR="00B54B2F" w:rsidP="00B54B2F" w:rsidRDefault="00B54B2F" w14:paraId="7FE99148"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wordt het beleid rond preventie radicalisering geëvalueerd door gemeenten en door het Rijk?</w:t>
      </w:r>
    </w:p>
    <w:p w:rsidR="00B54B2F" w:rsidP="00B54B2F" w:rsidRDefault="00B54B2F" w14:paraId="3E776514"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056D75BA" w14:textId="7777777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4</w:t>
      </w:r>
    </w:p>
    <w:p w:rsidRPr="00D744C0" w:rsidR="00B54B2F" w:rsidP="00B54B2F" w:rsidRDefault="00B54B2F" w14:paraId="534A22A8" w14:textId="77777777">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Gemeenten zijn in de gelegenheid hun lokale aanpak of onderdelen daarvan te (laten) evalueren. Hiervoor kunnen zij ook een beroep doen op de </w:t>
      </w:r>
      <w:r>
        <w:rPr>
          <w:rFonts w:ascii="Verdana" w:hAnsi="Verdana" w:eastAsia="DejaVuSerifCondensed" w:cs="DejaVuSerifCondensed"/>
          <w:color w:val="000000"/>
          <w:sz w:val="18"/>
          <w:szCs w:val="18"/>
        </w:rPr>
        <w:t>v</w:t>
      </w:r>
      <w:r w:rsidRPr="00D744C0">
        <w:rPr>
          <w:rFonts w:ascii="Verdana" w:hAnsi="Verdana" w:eastAsia="DejaVuSerifCondensed" w:cs="DejaVuSerifCondensed"/>
          <w:color w:val="000000"/>
          <w:sz w:val="18"/>
          <w:szCs w:val="18"/>
        </w:rPr>
        <w:t xml:space="preserve">ersterkingsgelden. Daarnaast organiseert de NCTV jaarlijks een themadag voor gemeenten, waarbij de uitwisseling van kennis en </w:t>
      </w:r>
      <w:r>
        <w:rPr>
          <w:rFonts w:ascii="Verdana" w:hAnsi="Verdana" w:eastAsia="DejaVuSerifCondensed" w:cs="DejaVuSerifCondensed"/>
          <w:color w:val="000000"/>
          <w:sz w:val="18"/>
          <w:szCs w:val="18"/>
        </w:rPr>
        <w:t>goede voorbeelden</w:t>
      </w:r>
      <w:r w:rsidRPr="00D744C0">
        <w:rPr>
          <w:rFonts w:ascii="Verdana" w:hAnsi="Verdana" w:eastAsia="DejaVuSerifCondensed" w:cs="DejaVuSerifCondensed"/>
          <w:color w:val="000000"/>
          <w:sz w:val="18"/>
          <w:szCs w:val="18"/>
        </w:rPr>
        <w:t xml:space="preserve"> van de lokale aanpak centraal staat. In lijn met de aanbevelingen van het, in opdracht van het WODC en door RAND Europe uitgevoerde rapport over de effectiviteit van de </w:t>
      </w:r>
      <w:r>
        <w:rPr>
          <w:rFonts w:ascii="Verdana" w:hAnsi="Verdana" w:eastAsia="DejaVuSerifCondensed" w:cs="DejaVuSerifCondensed"/>
          <w:color w:val="000000"/>
          <w:sz w:val="18"/>
          <w:szCs w:val="18"/>
        </w:rPr>
        <w:t>v</w:t>
      </w:r>
      <w:r w:rsidRPr="00D744C0">
        <w:rPr>
          <w:rFonts w:ascii="Verdana" w:hAnsi="Verdana" w:eastAsia="DejaVuSerifCondensed" w:cs="DejaVuSerifCondensed"/>
          <w:color w:val="000000"/>
          <w:sz w:val="18"/>
          <w:szCs w:val="18"/>
        </w:rPr>
        <w:t xml:space="preserve">ersterkingsgelden, worden prestatie-indicatoren specifieker gevraagd bij de aanvraag. Tot slot hebben gemeenten de beschikking over de Toolkit Evidence-Based Werken bij de </w:t>
      </w:r>
      <w:r>
        <w:rPr>
          <w:rFonts w:ascii="Verdana" w:hAnsi="Verdana" w:eastAsia="DejaVuSerifCondensed" w:cs="DejaVuSerifCondensed"/>
          <w:color w:val="000000"/>
          <w:sz w:val="18"/>
          <w:szCs w:val="18"/>
        </w:rPr>
        <w:t>P</w:t>
      </w:r>
      <w:r w:rsidRPr="00D744C0">
        <w:rPr>
          <w:rFonts w:ascii="Verdana" w:hAnsi="Verdana" w:eastAsia="DejaVuSerifCondensed" w:cs="DejaVuSerifCondensed"/>
          <w:color w:val="000000"/>
          <w:sz w:val="18"/>
          <w:szCs w:val="18"/>
        </w:rPr>
        <w:t xml:space="preserve">reventie van </w:t>
      </w:r>
      <w:r>
        <w:rPr>
          <w:rFonts w:ascii="Verdana" w:hAnsi="Verdana" w:eastAsia="DejaVuSerifCondensed" w:cs="DejaVuSerifCondensed"/>
          <w:color w:val="000000"/>
          <w:sz w:val="18"/>
          <w:szCs w:val="18"/>
        </w:rPr>
        <w:t>R</w:t>
      </w:r>
      <w:r w:rsidRPr="00D744C0">
        <w:rPr>
          <w:rFonts w:ascii="Verdana" w:hAnsi="Verdana" w:eastAsia="DejaVuSerifCondensed" w:cs="DejaVuSerifCondensed"/>
          <w:color w:val="000000"/>
          <w:sz w:val="18"/>
          <w:szCs w:val="18"/>
        </w:rPr>
        <w:t>adicalisering</w:t>
      </w:r>
      <w:r>
        <w:rPr>
          <w:rFonts w:ascii="Verdana" w:hAnsi="Verdana" w:eastAsia="DejaVuSerifCondensed" w:cs="DejaVuSerifCondensed"/>
          <w:color w:val="000000"/>
          <w:sz w:val="18"/>
          <w:szCs w:val="18"/>
        </w:rPr>
        <w:t xml:space="preserve"> (hierna: toolkit)</w:t>
      </w:r>
      <w:r w:rsidRPr="00D744C0">
        <w:rPr>
          <w:rFonts w:ascii="Verdana" w:hAnsi="Verdana" w:eastAsia="DejaVuSerifCondensed" w:cs="DejaVuSerifCondensed"/>
          <w:color w:val="000000"/>
          <w:sz w:val="18"/>
          <w:szCs w:val="18"/>
        </w:rPr>
        <w:t xml:space="preserve"> om de effectiviteit van hun activiteiten en interventies te (laten) evalueren. </w:t>
      </w:r>
    </w:p>
    <w:p w:rsidRPr="00D744C0" w:rsidR="00B54B2F" w:rsidP="00B54B2F" w:rsidRDefault="00B54B2F" w14:paraId="5E2068D0" w14:textId="77777777">
      <w:pPr>
        <w:spacing w:after="0" w:line="276" w:lineRule="auto"/>
        <w:rPr>
          <w:rFonts w:ascii="Verdana" w:hAnsi="Verdana" w:eastAsia="DejaVuSerifCondensed" w:cs="DejaVuSerifCondensed"/>
          <w:color w:val="000000"/>
          <w:sz w:val="18"/>
          <w:szCs w:val="18"/>
        </w:rPr>
      </w:pPr>
    </w:p>
    <w:p w:rsidR="00B54B2F" w:rsidP="00B54B2F" w:rsidRDefault="00B54B2F" w14:paraId="1C61CEFA" w14:textId="77777777">
      <w:pPr>
        <w:spacing w:after="0" w:line="276" w:lineRule="auto"/>
        <w:rPr>
          <w:rFonts w:ascii="Verdana" w:hAnsi="Verdana" w:eastAsia="DejaVuSerifCondensed" w:cs="DejaVuSerifCondensed"/>
          <w:color w:val="000000"/>
          <w:sz w:val="18"/>
          <w:szCs w:val="18"/>
        </w:rPr>
      </w:pPr>
      <w:r w:rsidRPr="00D744C0">
        <w:rPr>
          <w:rFonts w:ascii="Verdana" w:hAnsi="Verdana" w:eastAsia="DejaVuSerifCondensed" w:cs="DejaVuSerifCondensed"/>
          <w:color w:val="000000"/>
          <w:sz w:val="18"/>
          <w:szCs w:val="18"/>
        </w:rPr>
        <w:t xml:space="preserve">Het beleid rond preventie van radicalisering wordt meegenomen in de Strategische Evaluatie Agenda, waarvan de eerste uitkomsten in het najaar van 2025 naar uw Kamer worden verzonden.  </w:t>
      </w:r>
    </w:p>
    <w:p w:rsidR="00B54B2F" w:rsidP="00B54B2F" w:rsidRDefault="00B54B2F" w14:paraId="6F4E175F" w14:textId="77777777">
      <w:pPr>
        <w:spacing w:after="0" w:line="276" w:lineRule="auto"/>
        <w:rPr>
          <w:rFonts w:ascii="Verdana" w:hAnsi="Verdana" w:eastAsia="DejaVuSerifCondensed" w:cs="DejaVuSerifCondensed"/>
          <w:b/>
          <w:bCs/>
          <w:color w:val="000000"/>
          <w:sz w:val="18"/>
          <w:szCs w:val="18"/>
        </w:rPr>
      </w:pPr>
    </w:p>
    <w:p w:rsidR="00B54B2F" w:rsidP="00B54B2F" w:rsidRDefault="00B54B2F" w14:paraId="21E38D73" w14:textId="77777777">
      <w:pPr>
        <w:spacing w:after="0" w:line="276" w:lineRule="auto"/>
        <w:rPr>
          <w:rFonts w:ascii="Verdana" w:hAnsi="Verdana" w:eastAsia="DejaVuSerifCondensed" w:cs="DejaVuSerifCondensed"/>
          <w:b/>
          <w:bCs/>
          <w:color w:val="000000"/>
          <w:sz w:val="18"/>
          <w:szCs w:val="18"/>
        </w:rPr>
      </w:pPr>
    </w:p>
    <w:p w:rsidRPr="00C6009E" w:rsidR="00B54B2F" w:rsidP="00B54B2F" w:rsidRDefault="00B54B2F" w14:paraId="31B64B05" w14:textId="77777777">
      <w:pPr>
        <w:spacing w:after="0" w:line="276" w:lineRule="auto"/>
        <w:rPr>
          <w:rFonts w:ascii="Verdana" w:hAnsi="Verdana" w:eastAsia="DejaVuSerifCondensed" w:cs="DejaVuSerifCondensed"/>
          <w:b/>
          <w:bCs/>
          <w:color w:val="000000"/>
          <w:sz w:val="18"/>
          <w:szCs w:val="18"/>
        </w:rPr>
      </w:pPr>
    </w:p>
    <w:p w:rsidR="00B54B2F" w:rsidP="00B54B2F" w:rsidRDefault="00B54B2F" w14:paraId="3968DB47"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15</w:t>
      </w:r>
    </w:p>
    <w:p w:rsidRPr="00C6009E" w:rsidR="00B54B2F" w:rsidP="00B54B2F" w:rsidRDefault="00B54B2F" w14:paraId="06B1122E"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Hoe staat het met de inzet van de toolkit Evidence based werken rond de aanpak preventie</w:t>
      </w:r>
      <w:r>
        <w:rPr>
          <w:rFonts w:ascii="Verdana" w:hAnsi="Verdana" w:eastAsia="DejaVuSerifCondensed" w:cs="DejaVuSerifCondensed"/>
          <w:b/>
          <w:bCs/>
          <w:color w:val="000000"/>
          <w:sz w:val="18"/>
          <w:szCs w:val="18"/>
        </w:rPr>
        <w:t xml:space="preserve"> </w:t>
      </w:r>
      <w:r w:rsidRPr="00C6009E">
        <w:rPr>
          <w:rFonts w:ascii="Verdana" w:hAnsi="Verdana" w:eastAsia="DejaVuSerifCondensed" w:cs="DejaVuSerifCondensed"/>
          <w:b/>
          <w:bCs/>
          <w:color w:val="000000"/>
          <w:sz w:val="18"/>
          <w:szCs w:val="18"/>
        </w:rPr>
        <w:t>radicalisering waar de Kamer op heeft aangedrongen in 2019? Is deze aanpak al geëvalueerd en zo ja, wat is hier uitgekomen? Zo nee, waarom niet en bent u bereid dat alsnog te doen?</w:t>
      </w:r>
    </w:p>
    <w:p w:rsidR="00B54B2F" w:rsidP="00B54B2F" w:rsidRDefault="00B54B2F" w14:paraId="52132AF4"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4463ADFA" w14:textId="7777777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5</w:t>
      </w:r>
    </w:p>
    <w:p w:rsidRPr="004D1D5E" w:rsidR="00B54B2F" w:rsidP="00B54B2F" w:rsidRDefault="00B54B2F" w14:paraId="3F1639C5" w14:textId="77777777">
      <w:pPr>
        <w:spacing w:after="0" w:line="276" w:lineRule="auto"/>
        <w:rPr>
          <w:rFonts w:ascii="Verdana" w:hAnsi="Verdana" w:eastAsia="DejaVuSerifCondensed" w:cs="DejaVuSerifCondensed"/>
          <w:color w:val="000000"/>
          <w:sz w:val="18"/>
          <w:szCs w:val="18"/>
        </w:rPr>
      </w:pPr>
      <w:r w:rsidRPr="004D1D5E">
        <w:rPr>
          <w:rFonts w:ascii="Verdana" w:hAnsi="Verdana" w:eastAsia="DejaVuSerifCondensed" w:cs="DejaVuSerifCondensed"/>
          <w:color w:val="000000"/>
          <w:sz w:val="18"/>
          <w:szCs w:val="18"/>
        </w:rPr>
        <w:t xml:space="preserve">In 2019 heeft het ministerie van SZW samen met de NCTV de </w:t>
      </w:r>
      <w:r>
        <w:rPr>
          <w:rFonts w:ascii="Verdana" w:hAnsi="Verdana" w:eastAsia="DejaVuSerifCondensed" w:cs="DejaVuSerifCondensed"/>
          <w:color w:val="000000"/>
          <w:sz w:val="18"/>
          <w:szCs w:val="18"/>
        </w:rPr>
        <w:t xml:space="preserve">toolkit </w:t>
      </w:r>
      <w:r w:rsidRPr="004D1D5E">
        <w:rPr>
          <w:rFonts w:ascii="Verdana" w:hAnsi="Verdana" w:eastAsia="DejaVuSerifCondensed" w:cs="DejaVuSerifCondensed"/>
          <w:color w:val="000000"/>
          <w:sz w:val="18"/>
          <w:szCs w:val="18"/>
        </w:rPr>
        <w:t>gelanceerd. In 2023 is onder andere de bekendheid en het gebruik hiervan door gemeenten extern geëvalueerd. Uit de evaluatie bleek dat veel van de ondervraagde gemeenten bekend zijn met de toolkit en deze ook beschouwen als bruikbaar en van meerwaarde voor het veld. In het rapport is een aantal aanbevelingen gedaan om de toolkit verder te ontwikkelen. Het gaat</w:t>
      </w:r>
      <w:r>
        <w:rPr>
          <w:rFonts w:ascii="Verdana" w:hAnsi="Verdana" w:eastAsia="DejaVuSerifCondensed" w:cs="DejaVuSerifCondensed"/>
          <w:color w:val="000000"/>
          <w:sz w:val="18"/>
          <w:szCs w:val="18"/>
        </w:rPr>
        <w:t xml:space="preserve"> daarbij</w:t>
      </w:r>
      <w:r w:rsidRPr="004D1D5E">
        <w:rPr>
          <w:rFonts w:ascii="Verdana" w:hAnsi="Verdana" w:eastAsia="DejaVuSerifCondensed" w:cs="DejaVuSerifCondensed"/>
          <w:color w:val="000000"/>
          <w:sz w:val="18"/>
          <w:szCs w:val="18"/>
        </w:rPr>
        <w:t xml:space="preserve"> bijvoorbeeld </w:t>
      </w:r>
      <w:r>
        <w:rPr>
          <w:rFonts w:ascii="Verdana" w:hAnsi="Verdana" w:eastAsia="DejaVuSerifCondensed" w:cs="DejaVuSerifCondensed"/>
          <w:color w:val="000000"/>
          <w:sz w:val="18"/>
          <w:szCs w:val="18"/>
        </w:rPr>
        <w:t xml:space="preserve">om </w:t>
      </w:r>
      <w:r w:rsidRPr="004D1D5E">
        <w:rPr>
          <w:rFonts w:ascii="Verdana" w:hAnsi="Verdana" w:eastAsia="DejaVuSerifCondensed" w:cs="DejaVuSerifCondensed"/>
          <w:color w:val="000000"/>
          <w:sz w:val="18"/>
          <w:szCs w:val="18"/>
        </w:rPr>
        <w:t>een actualisatie van het informatieaanbod en technische verbeteringen van de toolkit.</w:t>
      </w:r>
      <w:r w:rsidRPr="004D1D5E">
        <w:rPr>
          <w:rFonts w:ascii="Verdana" w:hAnsi="Verdana" w:eastAsia="DejaVuSerifCondensed" w:cs="DejaVuSerifCondensed"/>
          <w:color w:val="000000"/>
          <w:sz w:val="18"/>
          <w:szCs w:val="18"/>
          <w:vertAlign w:val="superscript"/>
        </w:rPr>
        <w:footnoteReference w:id="6"/>
      </w:r>
      <w:r w:rsidRPr="004D1D5E">
        <w:rPr>
          <w:rFonts w:ascii="Verdana" w:hAnsi="Verdana" w:eastAsia="DejaVuSerifCondensed" w:cs="DejaVuSerifCondensed"/>
          <w:color w:val="000000"/>
          <w:sz w:val="18"/>
          <w:szCs w:val="18"/>
        </w:rPr>
        <w:t xml:space="preserve"> Het afgelopen jaar zijn in opdracht van SZW vier klankbordsessies gehouden met gemeenten waarin nieuwe input is opgehaald om de huidige toolkit </w:t>
      </w:r>
      <w:r>
        <w:rPr>
          <w:rFonts w:ascii="Verdana" w:hAnsi="Verdana" w:eastAsia="DejaVuSerifCondensed" w:cs="DejaVuSerifCondensed"/>
          <w:color w:val="000000"/>
          <w:sz w:val="18"/>
          <w:szCs w:val="18"/>
        </w:rPr>
        <w:t>verder</w:t>
      </w:r>
      <w:r w:rsidRPr="004D1D5E">
        <w:rPr>
          <w:rFonts w:ascii="Verdana" w:hAnsi="Verdana" w:eastAsia="DejaVuSerifCondensed" w:cs="DejaVuSerifCondensed"/>
          <w:color w:val="000000"/>
          <w:sz w:val="18"/>
          <w:szCs w:val="18"/>
        </w:rPr>
        <w:t xml:space="preserve"> te ontwikkelen. Op basis van de praktijkervaring van gemeenten, recente wetenschappelijke inzichten en de technische aanbevelingen uit het evaluatierapport wordt momenteel gewerkt aan het </w:t>
      </w:r>
      <w:r>
        <w:rPr>
          <w:rFonts w:ascii="Verdana" w:hAnsi="Verdana" w:eastAsia="DejaVuSerifCondensed" w:cs="DejaVuSerifCondensed"/>
          <w:color w:val="000000"/>
          <w:sz w:val="18"/>
          <w:szCs w:val="18"/>
        </w:rPr>
        <w:t xml:space="preserve">verder </w:t>
      </w:r>
      <w:r w:rsidRPr="004D1D5E">
        <w:rPr>
          <w:rFonts w:ascii="Verdana" w:hAnsi="Verdana" w:eastAsia="DejaVuSerifCondensed" w:cs="DejaVuSerifCondensed"/>
          <w:color w:val="000000"/>
          <w:sz w:val="18"/>
          <w:szCs w:val="18"/>
        </w:rPr>
        <w:t xml:space="preserve">ontwikkelen van de online tool. </w:t>
      </w:r>
    </w:p>
    <w:p w:rsidR="00B54B2F" w:rsidP="00B54B2F" w:rsidRDefault="00B54B2F" w14:paraId="52B30E43" w14:textId="77777777">
      <w:pPr>
        <w:spacing w:after="0" w:line="276" w:lineRule="auto"/>
        <w:rPr>
          <w:rFonts w:ascii="Verdana" w:hAnsi="Verdana" w:eastAsia="DejaVuSerifCondensed" w:cs="DejaVuSerifCondensed"/>
          <w:color w:val="000000"/>
          <w:sz w:val="18"/>
          <w:szCs w:val="18"/>
        </w:rPr>
      </w:pPr>
    </w:p>
    <w:p w:rsidR="00B54B2F" w:rsidP="00B54B2F" w:rsidRDefault="00B54B2F" w14:paraId="3A36F60F"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 xml:space="preserve">Vraag </w:t>
      </w:r>
      <w:r w:rsidRPr="00C6009E">
        <w:rPr>
          <w:rFonts w:ascii="Verdana" w:hAnsi="Verdana" w:eastAsia="DejaVuSerifCondensed" w:cs="DejaVuSerifCondensed"/>
          <w:b/>
          <w:bCs/>
          <w:color w:val="000000"/>
          <w:sz w:val="18"/>
          <w:szCs w:val="18"/>
        </w:rPr>
        <w:t>16</w:t>
      </w:r>
    </w:p>
    <w:p w:rsidRPr="00C6009E" w:rsidR="00B54B2F" w:rsidP="00B54B2F" w:rsidRDefault="00B54B2F" w14:paraId="698A6F7E"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Wat is de rol van de Expertise Unit Sociale Stabiliteit van het ministerie van SZW bij het beleid te voorkomen van radicalisering en bij het evalueren daarvan?</w:t>
      </w:r>
    </w:p>
    <w:p w:rsidR="00B54B2F" w:rsidP="00B54B2F" w:rsidRDefault="00B54B2F" w14:paraId="7EE43100" w14:textId="77777777">
      <w:pPr>
        <w:spacing w:after="0" w:line="276" w:lineRule="auto"/>
        <w:rPr>
          <w:rFonts w:ascii="Verdana" w:hAnsi="Verdana" w:eastAsia="DejaVuSerifCondensed" w:cs="DejaVuSerifCondensed"/>
          <w:color w:val="000000"/>
          <w:sz w:val="18"/>
          <w:szCs w:val="18"/>
        </w:rPr>
      </w:pPr>
    </w:p>
    <w:p w:rsidRPr="00C24EC9" w:rsidR="00B54B2F" w:rsidP="00B54B2F" w:rsidRDefault="00B54B2F" w14:paraId="1338D359" w14:textId="7777777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6</w:t>
      </w:r>
    </w:p>
    <w:p w:rsidRPr="004D1D5E" w:rsidR="00B54B2F" w:rsidP="00B54B2F" w:rsidRDefault="00B54B2F" w14:paraId="0610CB09" w14:textId="77777777">
      <w:pPr>
        <w:spacing w:after="0" w:line="276" w:lineRule="auto"/>
        <w:rPr>
          <w:rFonts w:ascii="Verdana" w:hAnsi="Verdana" w:eastAsia="DejaVuSerifCondensed" w:cs="DejaVuSerifCondensed"/>
          <w:color w:val="000000"/>
          <w:sz w:val="18"/>
          <w:szCs w:val="18"/>
        </w:rPr>
      </w:pPr>
      <w:r w:rsidRPr="004D1D5E">
        <w:rPr>
          <w:rFonts w:ascii="Verdana" w:hAnsi="Verdana" w:eastAsia="DejaVuSerifCondensed" w:cs="DejaVuSerifCondensed"/>
          <w:color w:val="000000"/>
          <w:sz w:val="18"/>
          <w:szCs w:val="18"/>
        </w:rPr>
        <w:t>De Expertise Unit Sociale Stabiliteit (hierna</w:t>
      </w:r>
      <w:r>
        <w:rPr>
          <w:rFonts w:ascii="Verdana" w:hAnsi="Verdana" w:eastAsia="DejaVuSerifCondensed" w:cs="DejaVuSerifCondensed"/>
          <w:color w:val="000000"/>
          <w:sz w:val="18"/>
          <w:szCs w:val="18"/>
        </w:rPr>
        <w:t>:</w:t>
      </w:r>
      <w:r w:rsidRPr="004D1D5E">
        <w:rPr>
          <w:rFonts w:ascii="Verdana" w:hAnsi="Verdana" w:eastAsia="DejaVuSerifCondensed" w:cs="DejaVuSerifCondensed"/>
          <w:color w:val="000000"/>
          <w:sz w:val="18"/>
          <w:szCs w:val="18"/>
        </w:rPr>
        <w:t xml:space="preserve"> ESS) richt zich op diverse vormen van radicalisering en extremisme, met preventie als uitgangspunt.</w:t>
      </w:r>
      <w:r>
        <w:rPr>
          <w:rFonts w:ascii="Verdana" w:hAnsi="Verdana" w:eastAsia="DejaVuSerifCondensed" w:cs="DejaVuSerifCondensed"/>
          <w:color w:val="000000"/>
          <w:sz w:val="18"/>
          <w:szCs w:val="18"/>
        </w:rPr>
        <w:t xml:space="preserve"> De</w:t>
      </w:r>
      <w:r w:rsidRPr="004D1D5E">
        <w:rPr>
          <w:rFonts w:ascii="Verdana" w:hAnsi="Verdana" w:eastAsia="DejaVuSerifCondensed" w:cs="DejaVuSerifCondensed"/>
          <w:color w:val="000000"/>
          <w:sz w:val="18"/>
          <w:szCs w:val="18"/>
        </w:rPr>
        <w:t xml:space="preserve"> ESS denkt mee met gemeenten en professionals en biedt handelingsperspectieven. Met ingang van 2025 verbreedt </w:t>
      </w:r>
      <w:r>
        <w:rPr>
          <w:rFonts w:ascii="Verdana" w:hAnsi="Verdana" w:eastAsia="DejaVuSerifCondensed" w:cs="DejaVuSerifCondensed"/>
          <w:color w:val="000000"/>
          <w:sz w:val="18"/>
          <w:szCs w:val="18"/>
        </w:rPr>
        <w:t xml:space="preserve">de </w:t>
      </w:r>
      <w:r w:rsidRPr="004D1D5E">
        <w:rPr>
          <w:rFonts w:ascii="Verdana" w:hAnsi="Verdana" w:eastAsia="DejaVuSerifCondensed" w:cs="DejaVuSerifCondensed"/>
          <w:color w:val="000000"/>
          <w:sz w:val="18"/>
          <w:szCs w:val="18"/>
        </w:rPr>
        <w:t>ESS in opdracht van het ministerie van Binnenlandse Zaken en Koninkrijksrelaties haar rol naar het aanbieden van expertise op anti-institutionele tendensen en wordt er bijvoorbeeld ingezet op een betere verbinding met mensen die zich aangetrokken voelen tot het anti-institutione</w:t>
      </w:r>
      <w:r>
        <w:rPr>
          <w:rFonts w:ascii="Verdana" w:hAnsi="Verdana" w:eastAsia="DejaVuSerifCondensed" w:cs="DejaVuSerifCondensed"/>
          <w:color w:val="000000"/>
          <w:sz w:val="18"/>
          <w:szCs w:val="18"/>
        </w:rPr>
        <w:t>el</w:t>
      </w:r>
      <w:r w:rsidRPr="004D1D5E">
        <w:rPr>
          <w:rFonts w:ascii="Verdana" w:hAnsi="Verdana" w:eastAsia="DejaVuSerifCondensed" w:cs="DejaVuSerifCondensed"/>
          <w:color w:val="000000"/>
          <w:sz w:val="18"/>
          <w:szCs w:val="18"/>
        </w:rPr>
        <w:t xml:space="preserve"> gedachtegoed. </w:t>
      </w:r>
      <w:r>
        <w:rPr>
          <w:rFonts w:ascii="Verdana" w:hAnsi="Verdana" w:eastAsia="DejaVuSerifCondensed" w:cs="DejaVuSerifCondensed"/>
          <w:color w:val="000000"/>
          <w:sz w:val="18"/>
          <w:szCs w:val="18"/>
        </w:rPr>
        <w:t xml:space="preserve">Het komend jaar zal de ESS onder andere regionale kennis- en netwerkbijeenkomsten organiseren met gemeenten en professionals, gericht op de preventieve aanpak van radicalisering. Daarnaast zet de ESS in op digitale weerbaarheid tegen online radicalisering en de opbouw van netwerken om samen te werken aan de preventie van radicalisering. </w:t>
      </w:r>
    </w:p>
    <w:p w:rsidRPr="00C6009E" w:rsidR="00B54B2F" w:rsidP="00B54B2F" w:rsidRDefault="00B54B2F" w14:paraId="4D49D99B" w14:textId="77777777">
      <w:pPr>
        <w:spacing w:after="0" w:line="276" w:lineRule="auto"/>
        <w:rPr>
          <w:rFonts w:ascii="Verdana" w:hAnsi="Verdana" w:eastAsia="DejaVuSerifCondensed" w:cs="DejaVuSerifCondensed"/>
          <w:b/>
          <w:bCs/>
          <w:color w:val="000000"/>
          <w:sz w:val="18"/>
          <w:szCs w:val="18"/>
        </w:rPr>
      </w:pPr>
    </w:p>
    <w:p w:rsidR="00B54B2F" w:rsidP="00B54B2F" w:rsidRDefault="00B54B2F" w14:paraId="252DF823" w14:textId="77777777">
      <w:pPr>
        <w:spacing w:after="0" w:line="276" w:lineRule="auto"/>
        <w:rPr>
          <w:rFonts w:ascii="Verdana" w:hAnsi="Verdana" w:eastAsia="DejaVuSerifCondensed" w:cs="DejaVuSerifCondensed"/>
          <w:b/>
          <w:bCs/>
          <w:color w:val="000000"/>
          <w:sz w:val="18"/>
          <w:szCs w:val="18"/>
        </w:rPr>
      </w:pPr>
      <w:r>
        <w:rPr>
          <w:rFonts w:ascii="Verdana" w:hAnsi="Verdana" w:eastAsia="DejaVuSerifCondensed" w:cs="DejaVuSerifCondensed"/>
          <w:b/>
          <w:bCs/>
          <w:color w:val="000000"/>
          <w:sz w:val="18"/>
          <w:szCs w:val="18"/>
        </w:rPr>
        <w:t>Vraag 17</w:t>
      </w:r>
    </w:p>
    <w:p w:rsidR="00B54B2F" w:rsidP="00B54B2F" w:rsidRDefault="00B54B2F" w14:paraId="6F950E9C" w14:textId="77777777">
      <w:pPr>
        <w:spacing w:after="0" w:line="276" w:lineRule="auto"/>
        <w:rPr>
          <w:rFonts w:ascii="Verdana" w:hAnsi="Verdana" w:eastAsia="DejaVuSerifCondensed" w:cs="DejaVuSerifCondensed"/>
          <w:b/>
          <w:bCs/>
          <w:color w:val="000000"/>
          <w:sz w:val="18"/>
          <w:szCs w:val="18"/>
        </w:rPr>
      </w:pPr>
      <w:r w:rsidRPr="00C6009E">
        <w:rPr>
          <w:rFonts w:ascii="Verdana" w:hAnsi="Verdana" w:eastAsia="DejaVuSerifCondensed" w:cs="DejaVuSerifCondensed"/>
          <w:b/>
          <w:bCs/>
          <w:color w:val="000000"/>
          <w:sz w:val="18"/>
          <w:szCs w:val="18"/>
        </w:rPr>
        <w:t>Op welke wijze communiceert de Expertise Unit Sociale Stabiliteit over bevindingen bij specifieke stichtingen met gemeentebesturen en bent u bereid dat te verbeteren naar aanleiding van onderhavige casuïstiek?</w:t>
      </w:r>
    </w:p>
    <w:p w:rsidR="00B54B2F" w:rsidP="00B54B2F" w:rsidRDefault="00B54B2F" w14:paraId="445E63D8" w14:textId="77777777">
      <w:pPr>
        <w:spacing w:after="0" w:line="276" w:lineRule="auto"/>
        <w:rPr>
          <w:rFonts w:ascii="Verdana" w:hAnsi="Verdana" w:eastAsia="DejaVuSerifCondensed" w:cs="DejaVuSerifCondensed"/>
          <w:b/>
          <w:bCs/>
          <w:color w:val="000000"/>
          <w:sz w:val="18"/>
          <w:szCs w:val="18"/>
        </w:rPr>
      </w:pPr>
    </w:p>
    <w:p w:rsidRPr="00C24EC9" w:rsidR="00B54B2F" w:rsidP="00B54B2F" w:rsidRDefault="00B54B2F" w14:paraId="742921F8" w14:textId="77777777">
      <w:pPr>
        <w:spacing w:after="0" w:line="276" w:lineRule="auto"/>
        <w:rPr>
          <w:rFonts w:ascii="Verdana"/>
          <w:b/>
          <w:bCs/>
          <w:color w:val="000000"/>
          <w:sz w:val="18"/>
          <w:szCs w:val="18"/>
        </w:rPr>
      </w:pPr>
      <w:r w:rsidRPr="00C24EC9">
        <w:rPr>
          <w:rFonts w:ascii="Verdana"/>
          <w:b/>
          <w:bCs/>
          <w:color w:val="000000"/>
          <w:sz w:val="18"/>
          <w:szCs w:val="18"/>
        </w:rPr>
        <w:t>Antwoord op vraag 1</w:t>
      </w:r>
      <w:r>
        <w:rPr>
          <w:rFonts w:ascii="Verdana"/>
          <w:b/>
          <w:bCs/>
          <w:color w:val="000000"/>
          <w:sz w:val="18"/>
          <w:szCs w:val="18"/>
        </w:rPr>
        <w:t>7</w:t>
      </w:r>
    </w:p>
    <w:p w:rsidRPr="004D1D5E" w:rsidR="00B54B2F" w:rsidP="00B54B2F" w:rsidRDefault="00B54B2F" w14:paraId="69091264"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 xml:space="preserve">De </w:t>
      </w:r>
      <w:r w:rsidRPr="004D1D5E">
        <w:rPr>
          <w:rFonts w:ascii="Verdana" w:hAnsi="Verdana" w:eastAsia="DejaVuSerifCondensed" w:cs="DejaVuSerifCondensed"/>
          <w:color w:val="000000"/>
          <w:sz w:val="18"/>
          <w:szCs w:val="18"/>
        </w:rPr>
        <w:t xml:space="preserve">ESS is onderdeel van het ministerie van SZW en heeft dientengevolge geen juridische grondslag voor het doen van onderzoek naar personen of organisaties. </w:t>
      </w:r>
      <w:r>
        <w:rPr>
          <w:rFonts w:ascii="Verdana" w:hAnsi="Verdana" w:eastAsia="DejaVuSerifCondensed" w:cs="DejaVuSerifCondensed"/>
          <w:color w:val="000000"/>
          <w:sz w:val="18"/>
          <w:szCs w:val="18"/>
        </w:rPr>
        <w:lastRenderedPageBreak/>
        <w:t xml:space="preserve">De ESS beschikt derhalve niet over specifieke informatie ten aanzien van stichtingen. De </w:t>
      </w:r>
      <w:r w:rsidRPr="004D1D5E">
        <w:rPr>
          <w:rFonts w:ascii="Verdana" w:hAnsi="Verdana" w:eastAsia="DejaVuSerifCondensed" w:cs="DejaVuSerifCondensed"/>
          <w:color w:val="000000"/>
          <w:sz w:val="18"/>
          <w:szCs w:val="18"/>
        </w:rPr>
        <w:t xml:space="preserve">ESS werkt aan kennisontwikkeling, en kan gemeenten generiek adviseren hoe in verbinding te staan met andere professionals, gemeenten en gemeenschappen om radicalisering tegen te gaan. </w:t>
      </w:r>
    </w:p>
    <w:p w:rsidR="00B54B2F" w:rsidP="00B54B2F" w:rsidRDefault="00B54B2F" w14:paraId="1C13645E" w14:textId="77777777">
      <w:pPr>
        <w:spacing w:after="0" w:line="276" w:lineRule="auto"/>
        <w:rPr>
          <w:rFonts w:ascii="Verdana" w:hAnsi="Verdana" w:eastAsia="DejaVuSerifCondensed" w:cs="DejaVuSerifCondensed"/>
          <w:color w:val="000000"/>
          <w:sz w:val="18"/>
          <w:szCs w:val="18"/>
        </w:rPr>
      </w:pPr>
    </w:p>
    <w:p w:rsidR="00B54B2F" w:rsidP="00B54B2F" w:rsidRDefault="00B54B2F" w14:paraId="2EFE1C0D" w14:textId="77777777">
      <w:pPr>
        <w:spacing w:after="0" w:line="276" w:lineRule="auto"/>
        <w:rPr>
          <w:rFonts w:ascii="Verdana" w:hAnsi="Verdana" w:eastAsia="DejaVuSerifCondensed" w:cs="DejaVuSerifCondensed"/>
          <w:color w:val="000000"/>
          <w:sz w:val="18"/>
          <w:szCs w:val="18"/>
        </w:rPr>
      </w:pPr>
      <w:r>
        <w:rPr>
          <w:rFonts w:ascii="Verdana" w:hAnsi="Verdana" w:eastAsia="DejaVuSerifCondensed" w:cs="DejaVuSerifCondensed"/>
          <w:color w:val="000000"/>
          <w:sz w:val="18"/>
          <w:szCs w:val="18"/>
        </w:rPr>
        <w:t>1) NRC, 11 januari</w:t>
      </w:r>
    </w:p>
    <w:p w:rsidR="00B54B2F" w:rsidP="00B54B2F" w:rsidRDefault="00B54B2F" w14:paraId="6586F783" w14:textId="77777777">
      <w:pPr>
        <w:spacing w:after="0" w:line="276" w:lineRule="auto"/>
        <w:rPr>
          <w:rFonts w:ascii="Verdana" w:hAnsi="Verdana" w:eastAsia="DejaVuSerifCondensed" w:cs="DejaVuSerifCondensed"/>
          <w:color w:val="0000FF"/>
          <w:sz w:val="18"/>
          <w:szCs w:val="18"/>
        </w:rPr>
      </w:pPr>
      <w:r>
        <w:rPr>
          <w:rFonts w:ascii="Verdana" w:hAnsi="Verdana" w:eastAsia="DejaVuSerifCondensed" w:cs="DejaVuSerifCondensed"/>
          <w:color w:val="000000"/>
          <w:sz w:val="18"/>
          <w:szCs w:val="18"/>
        </w:rPr>
        <w:t xml:space="preserve">2025, </w:t>
      </w:r>
      <w:r>
        <w:rPr>
          <w:rFonts w:ascii="Verdana" w:hAnsi="Verdana" w:eastAsia="DejaVuSerifCondensed" w:cs="DejaVuSerifCondensed"/>
          <w:color w:val="0000FF"/>
          <w:sz w:val="18"/>
          <w:szCs w:val="18"/>
        </w:rPr>
        <w:t>www.nrc.nl/nieuws/2025/01/11/hoe-in-marokko-een-kaasfabriek-werd-opgezet-met-nederlandsesubsidies-</w:t>
      </w:r>
    </w:p>
    <w:p w:rsidR="00B54B2F" w:rsidP="00B54B2F" w:rsidRDefault="00B54B2F" w14:paraId="05D23FCC" w14:textId="77777777">
      <w:pPr>
        <w:spacing w:line="276" w:lineRule="auto"/>
        <w:rPr>
          <w:rFonts w:ascii="Verdana" w:hAnsi="Verdana" w:eastAsia="DejaVuSerifCondensed" w:cs="DejaVuSerifCondensed"/>
          <w:color w:val="0000FF"/>
          <w:sz w:val="18"/>
          <w:szCs w:val="18"/>
        </w:rPr>
      </w:pPr>
      <w:r>
        <w:rPr>
          <w:rFonts w:ascii="Verdana" w:hAnsi="Verdana" w:eastAsia="DejaVuSerifCondensed" w:cs="DejaVuSerifCondensed"/>
          <w:color w:val="0000FF"/>
          <w:sz w:val="18"/>
          <w:szCs w:val="18"/>
        </w:rPr>
        <w:t>voor-deradicalisering-het-lijkt-een-grote-misleiding-a4</w:t>
      </w:r>
    </w:p>
    <w:p w:rsidR="00B54B2F" w:rsidP="00B54B2F" w:rsidRDefault="00B54B2F" w14:paraId="6DE63B77" w14:textId="77777777">
      <w:pPr>
        <w:rPr>
          <w:rFonts w:ascii="Verdana" w:hAnsi="Verdana" w:eastAsia="DejaVuSerifCondensed" w:cs="DejaVuSerifCondensed"/>
          <w:color w:val="0000FF"/>
          <w:sz w:val="18"/>
          <w:szCs w:val="18"/>
        </w:rPr>
      </w:pPr>
      <w:r>
        <w:rPr>
          <w:rFonts w:ascii="Verdana" w:hAnsi="Verdana" w:eastAsia="DejaVuSerifCondensed" w:cs="DejaVuSerifCondensed"/>
          <w:color w:val="0000FF"/>
          <w:sz w:val="18"/>
          <w:szCs w:val="18"/>
        </w:rPr>
        <w:br w:type="page"/>
      </w:r>
    </w:p>
    <w:p w:rsidR="00B54B2F" w:rsidP="00B54B2F" w:rsidRDefault="00B54B2F" w14:paraId="34843393" w14:textId="77777777">
      <w:pPr>
        <w:rPr>
          <w:rFonts w:ascii="Verdana" w:hAnsi="Verdana" w:eastAsia="DejaVuSerifCondensed" w:cs="DejaVuSerifCondensed"/>
          <w:b/>
          <w:bCs/>
          <w:color w:val="000000"/>
          <w:sz w:val="18"/>
          <w:szCs w:val="18"/>
        </w:rPr>
      </w:pPr>
      <w:r w:rsidRPr="004D12EC">
        <w:rPr>
          <w:rFonts w:ascii="Verdana" w:hAnsi="Verdana" w:eastAsia="DejaVuSerifCondensed" w:cs="DejaVuSerifCondensed"/>
          <w:b/>
          <w:bCs/>
          <w:color w:val="000000"/>
          <w:sz w:val="18"/>
          <w:szCs w:val="18"/>
        </w:rPr>
        <w:lastRenderedPageBreak/>
        <w:t>Bijlage – overzicht uitkering versterkingsgelden</w:t>
      </w:r>
    </w:p>
    <w:tbl>
      <w:tblPr>
        <w:tblStyle w:val="Tabelraster"/>
        <w:tblpPr w:leftFromText="141" w:rightFromText="141" w:vertAnchor="page" w:tblpY="3616"/>
        <w:tblW w:w="0" w:type="auto"/>
        <w:tblLook w:val="04A0" w:firstRow="1" w:lastRow="0" w:firstColumn="1" w:lastColumn="0" w:noHBand="0" w:noVBand="1"/>
      </w:tblPr>
      <w:tblGrid>
        <w:gridCol w:w="2165"/>
        <w:gridCol w:w="2165"/>
      </w:tblGrid>
      <w:tr w:rsidRPr="005059D1" w:rsidR="00B54B2F" w:rsidTr="006C1395" w14:paraId="0627E95F" w14:textId="77777777">
        <w:trPr>
          <w:trHeight w:val="270"/>
        </w:trPr>
        <w:tc>
          <w:tcPr>
            <w:tcW w:w="4330" w:type="dxa"/>
            <w:gridSpan w:val="2"/>
            <w:noWrap/>
            <w:hideMark/>
          </w:tcPr>
          <w:p w:rsidRPr="005059D1" w:rsidR="00B54B2F" w:rsidP="006C1395" w:rsidRDefault="00B54B2F" w14:paraId="4EBB653E" w14:textId="77777777">
            <w:pPr>
              <w:spacing w:after="160" w:line="259" w:lineRule="auto"/>
            </w:pPr>
            <w:r w:rsidRPr="004D12EC">
              <w:rPr>
                <w:rFonts w:ascii="Verdana" w:hAnsi="Verdana" w:eastAsia="DejaVuSerifCondensed" w:cs="DejaVuSerifCondensed"/>
                <w:b/>
                <w:bCs/>
                <w:color w:val="000000"/>
                <w:sz w:val="18"/>
                <w:szCs w:val="18"/>
              </w:rPr>
              <w:t>Uitkering versterkingsgelden 2019</w:t>
            </w:r>
            <w:r w:rsidRPr="005059D1">
              <w:t> </w:t>
            </w:r>
          </w:p>
        </w:tc>
      </w:tr>
      <w:tr w:rsidRPr="005059D1" w:rsidR="00B54B2F" w:rsidTr="006C1395" w14:paraId="3BE3B48E" w14:textId="77777777">
        <w:trPr>
          <w:trHeight w:val="270"/>
        </w:trPr>
        <w:tc>
          <w:tcPr>
            <w:tcW w:w="2165" w:type="dxa"/>
            <w:noWrap/>
            <w:hideMark/>
          </w:tcPr>
          <w:p w:rsidRPr="005059D1" w:rsidR="00B54B2F" w:rsidP="006C1395" w:rsidRDefault="00B54B2F" w14:paraId="44309FED" w14:textId="77777777">
            <w:pPr>
              <w:rPr>
                <w:b/>
                <w:bCs/>
              </w:rPr>
            </w:pPr>
            <w:r w:rsidRPr="005059D1">
              <w:rPr>
                <w:b/>
                <w:bCs/>
              </w:rPr>
              <w:t>Gemeente</w:t>
            </w:r>
          </w:p>
        </w:tc>
        <w:tc>
          <w:tcPr>
            <w:tcW w:w="2165" w:type="dxa"/>
            <w:noWrap/>
            <w:hideMark/>
          </w:tcPr>
          <w:p w:rsidRPr="005059D1" w:rsidR="00B54B2F" w:rsidP="006C1395" w:rsidRDefault="00B54B2F" w14:paraId="18742CB4" w14:textId="77777777">
            <w:pPr>
              <w:rPr>
                <w:b/>
                <w:bCs/>
              </w:rPr>
            </w:pPr>
            <w:r w:rsidRPr="005059D1">
              <w:rPr>
                <w:b/>
                <w:bCs/>
              </w:rPr>
              <w:t xml:space="preserve">Uitgekeerd bedrag </w:t>
            </w:r>
          </w:p>
        </w:tc>
      </w:tr>
      <w:tr w:rsidRPr="005059D1" w:rsidR="00B54B2F" w:rsidTr="006C1395" w14:paraId="7707D791" w14:textId="77777777">
        <w:trPr>
          <w:trHeight w:val="255"/>
        </w:trPr>
        <w:tc>
          <w:tcPr>
            <w:tcW w:w="2165" w:type="dxa"/>
            <w:noWrap/>
            <w:hideMark/>
          </w:tcPr>
          <w:p w:rsidRPr="005059D1" w:rsidR="00B54B2F" w:rsidP="006C1395" w:rsidRDefault="00B54B2F" w14:paraId="29928A26" w14:textId="77777777">
            <w:r w:rsidRPr="005059D1">
              <w:t>Almere</w:t>
            </w:r>
          </w:p>
        </w:tc>
        <w:tc>
          <w:tcPr>
            <w:tcW w:w="2165" w:type="dxa"/>
            <w:noWrap/>
            <w:hideMark/>
          </w:tcPr>
          <w:p w:rsidRPr="005059D1" w:rsidR="00B54B2F" w:rsidP="006C1395" w:rsidRDefault="00B54B2F" w14:paraId="75CA901E" w14:textId="77777777">
            <w:r>
              <w:t xml:space="preserve">€ </w:t>
            </w:r>
            <w:r w:rsidRPr="005059D1">
              <w:t xml:space="preserve">227.830 </w:t>
            </w:r>
          </w:p>
        </w:tc>
      </w:tr>
      <w:tr w:rsidRPr="005059D1" w:rsidR="00B54B2F" w:rsidTr="006C1395" w14:paraId="2240DDE5" w14:textId="77777777">
        <w:trPr>
          <w:trHeight w:val="255"/>
        </w:trPr>
        <w:tc>
          <w:tcPr>
            <w:tcW w:w="2165" w:type="dxa"/>
            <w:noWrap/>
            <w:hideMark/>
          </w:tcPr>
          <w:p w:rsidRPr="005059D1" w:rsidR="00B54B2F" w:rsidP="006C1395" w:rsidRDefault="00B54B2F" w14:paraId="02E5BB82" w14:textId="77777777">
            <w:r w:rsidRPr="005059D1">
              <w:t>Amersfoort</w:t>
            </w:r>
          </w:p>
        </w:tc>
        <w:tc>
          <w:tcPr>
            <w:tcW w:w="2165" w:type="dxa"/>
            <w:noWrap/>
            <w:hideMark/>
          </w:tcPr>
          <w:p w:rsidRPr="005059D1" w:rsidR="00B54B2F" w:rsidP="006C1395" w:rsidRDefault="00B54B2F" w14:paraId="42571802" w14:textId="77777777">
            <w:r w:rsidRPr="005059D1">
              <w:t xml:space="preserve">€ 144.600 </w:t>
            </w:r>
          </w:p>
        </w:tc>
      </w:tr>
      <w:tr w:rsidRPr="005059D1" w:rsidR="00B54B2F" w:rsidTr="006C1395" w14:paraId="0D98070B" w14:textId="77777777">
        <w:trPr>
          <w:trHeight w:val="255"/>
        </w:trPr>
        <w:tc>
          <w:tcPr>
            <w:tcW w:w="2165" w:type="dxa"/>
            <w:noWrap/>
            <w:hideMark/>
          </w:tcPr>
          <w:p w:rsidRPr="005059D1" w:rsidR="00B54B2F" w:rsidP="006C1395" w:rsidRDefault="00B54B2F" w14:paraId="2D8D6A84" w14:textId="77777777">
            <w:r w:rsidRPr="005059D1">
              <w:t>Amsterdam</w:t>
            </w:r>
          </w:p>
        </w:tc>
        <w:tc>
          <w:tcPr>
            <w:tcW w:w="2165" w:type="dxa"/>
            <w:noWrap/>
            <w:hideMark/>
          </w:tcPr>
          <w:p w:rsidRPr="005059D1" w:rsidR="00B54B2F" w:rsidP="006C1395" w:rsidRDefault="00B54B2F" w14:paraId="253C1901" w14:textId="77777777">
            <w:r w:rsidRPr="005059D1">
              <w:t xml:space="preserve">€ 408.630 </w:t>
            </w:r>
          </w:p>
        </w:tc>
      </w:tr>
      <w:tr w:rsidRPr="005059D1" w:rsidR="00B54B2F" w:rsidTr="006C1395" w14:paraId="653B0F4A" w14:textId="77777777">
        <w:trPr>
          <w:trHeight w:val="255"/>
        </w:trPr>
        <w:tc>
          <w:tcPr>
            <w:tcW w:w="2165" w:type="dxa"/>
            <w:noWrap/>
            <w:hideMark/>
          </w:tcPr>
          <w:p w:rsidRPr="005059D1" w:rsidR="00B54B2F" w:rsidP="006C1395" w:rsidRDefault="00B54B2F" w14:paraId="1C52F602" w14:textId="77777777">
            <w:r w:rsidRPr="005059D1">
              <w:t>Arnhem</w:t>
            </w:r>
          </w:p>
        </w:tc>
        <w:tc>
          <w:tcPr>
            <w:tcW w:w="2165" w:type="dxa"/>
            <w:noWrap/>
            <w:hideMark/>
          </w:tcPr>
          <w:p w:rsidRPr="005059D1" w:rsidR="00B54B2F" w:rsidP="006C1395" w:rsidRDefault="00B54B2F" w14:paraId="35B4695E" w14:textId="77777777">
            <w:r w:rsidRPr="005059D1">
              <w:t xml:space="preserve">€ 482.800 </w:t>
            </w:r>
          </w:p>
        </w:tc>
      </w:tr>
      <w:tr w:rsidRPr="005059D1" w:rsidR="00B54B2F" w:rsidTr="006C1395" w14:paraId="26997D22" w14:textId="77777777">
        <w:trPr>
          <w:trHeight w:val="255"/>
        </w:trPr>
        <w:tc>
          <w:tcPr>
            <w:tcW w:w="2165" w:type="dxa"/>
            <w:noWrap/>
            <w:hideMark/>
          </w:tcPr>
          <w:p w:rsidRPr="005059D1" w:rsidR="00B54B2F" w:rsidP="006C1395" w:rsidRDefault="00B54B2F" w14:paraId="25C6896A" w14:textId="77777777">
            <w:r w:rsidRPr="005059D1">
              <w:t>Culemborg</w:t>
            </w:r>
          </w:p>
        </w:tc>
        <w:tc>
          <w:tcPr>
            <w:tcW w:w="2165" w:type="dxa"/>
            <w:noWrap/>
            <w:hideMark/>
          </w:tcPr>
          <w:p w:rsidRPr="005059D1" w:rsidR="00B54B2F" w:rsidP="006C1395" w:rsidRDefault="00B54B2F" w14:paraId="4C9260D4" w14:textId="77777777">
            <w:r w:rsidRPr="005059D1">
              <w:t xml:space="preserve">€ 47.620 </w:t>
            </w:r>
          </w:p>
        </w:tc>
      </w:tr>
      <w:tr w:rsidRPr="005059D1" w:rsidR="00B54B2F" w:rsidTr="006C1395" w14:paraId="08ED9938" w14:textId="77777777">
        <w:trPr>
          <w:trHeight w:val="255"/>
        </w:trPr>
        <w:tc>
          <w:tcPr>
            <w:tcW w:w="2165" w:type="dxa"/>
            <w:noWrap/>
            <w:hideMark/>
          </w:tcPr>
          <w:p w:rsidRPr="005059D1" w:rsidR="00B54B2F" w:rsidP="006C1395" w:rsidRDefault="00B54B2F" w14:paraId="69624C34" w14:textId="77777777">
            <w:r w:rsidRPr="005059D1">
              <w:t>Delft</w:t>
            </w:r>
          </w:p>
        </w:tc>
        <w:tc>
          <w:tcPr>
            <w:tcW w:w="2165" w:type="dxa"/>
            <w:noWrap/>
            <w:hideMark/>
          </w:tcPr>
          <w:p w:rsidRPr="005059D1" w:rsidR="00B54B2F" w:rsidP="006C1395" w:rsidRDefault="00B54B2F" w14:paraId="7B125256" w14:textId="77777777">
            <w:r w:rsidRPr="005059D1">
              <w:t xml:space="preserve">€ 316.870 </w:t>
            </w:r>
          </w:p>
        </w:tc>
      </w:tr>
      <w:tr w:rsidRPr="005059D1" w:rsidR="00B54B2F" w:rsidTr="006C1395" w14:paraId="731281F8" w14:textId="77777777">
        <w:trPr>
          <w:trHeight w:val="255"/>
        </w:trPr>
        <w:tc>
          <w:tcPr>
            <w:tcW w:w="2165" w:type="dxa"/>
            <w:noWrap/>
            <w:hideMark/>
          </w:tcPr>
          <w:p w:rsidRPr="005059D1" w:rsidR="00B54B2F" w:rsidP="006C1395" w:rsidRDefault="00B54B2F" w14:paraId="1E1BA315" w14:textId="77777777">
            <w:r w:rsidRPr="005059D1">
              <w:t>Den Haag</w:t>
            </w:r>
          </w:p>
        </w:tc>
        <w:tc>
          <w:tcPr>
            <w:tcW w:w="2165" w:type="dxa"/>
            <w:noWrap/>
            <w:hideMark/>
          </w:tcPr>
          <w:p w:rsidRPr="005059D1" w:rsidR="00B54B2F" w:rsidP="006C1395" w:rsidRDefault="00B54B2F" w14:paraId="254C16C6" w14:textId="77777777">
            <w:r w:rsidRPr="005059D1">
              <w:t xml:space="preserve">€ 1.072.000 </w:t>
            </w:r>
          </w:p>
        </w:tc>
      </w:tr>
      <w:tr w:rsidRPr="005059D1" w:rsidR="00B54B2F" w:rsidTr="006C1395" w14:paraId="14B8F153" w14:textId="77777777">
        <w:trPr>
          <w:trHeight w:val="255"/>
        </w:trPr>
        <w:tc>
          <w:tcPr>
            <w:tcW w:w="2165" w:type="dxa"/>
            <w:noWrap/>
            <w:hideMark/>
          </w:tcPr>
          <w:p w:rsidRPr="005059D1" w:rsidR="00B54B2F" w:rsidP="006C1395" w:rsidRDefault="00B54B2F" w14:paraId="2810F158" w14:textId="77777777">
            <w:r w:rsidRPr="005059D1">
              <w:t>Gouda</w:t>
            </w:r>
          </w:p>
        </w:tc>
        <w:tc>
          <w:tcPr>
            <w:tcW w:w="2165" w:type="dxa"/>
            <w:noWrap/>
            <w:hideMark/>
          </w:tcPr>
          <w:p w:rsidRPr="005059D1" w:rsidR="00B54B2F" w:rsidP="006C1395" w:rsidRDefault="00B54B2F" w14:paraId="2D078653" w14:textId="77777777">
            <w:r w:rsidRPr="005059D1">
              <w:t xml:space="preserve">€ 248.370 </w:t>
            </w:r>
          </w:p>
        </w:tc>
      </w:tr>
      <w:tr w:rsidRPr="005059D1" w:rsidR="00B54B2F" w:rsidTr="006C1395" w14:paraId="685AA183" w14:textId="77777777">
        <w:trPr>
          <w:trHeight w:val="255"/>
        </w:trPr>
        <w:tc>
          <w:tcPr>
            <w:tcW w:w="2165" w:type="dxa"/>
            <w:noWrap/>
            <w:hideMark/>
          </w:tcPr>
          <w:p w:rsidRPr="005059D1" w:rsidR="00B54B2F" w:rsidP="006C1395" w:rsidRDefault="00B54B2F" w14:paraId="160EC875" w14:textId="77777777">
            <w:r w:rsidRPr="005059D1">
              <w:t>Haarlemmermeer</w:t>
            </w:r>
          </w:p>
        </w:tc>
        <w:tc>
          <w:tcPr>
            <w:tcW w:w="2165" w:type="dxa"/>
            <w:noWrap/>
            <w:hideMark/>
          </w:tcPr>
          <w:p w:rsidRPr="005059D1" w:rsidR="00B54B2F" w:rsidP="006C1395" w:rsidRDefault="00B54B2F" w14:paraId="502CF909" w14:textId="77777777">
            <w:r w:rsidRPr="005059D1">
              <w:t xml:space="preserve">€ 197.120 </w:t>
            </w:r>
          </w:p>
        </w:tc>
      </w:tr>
      <w:tr w:rsidRPr="005059D1" w:rsidR="00B54B2F" w:rsidTr="006C1395" w14:paraId="7020D260" w14:textId="77777777">
        <w:trPr>
          <w:trHeight w:val="255"/>
        </w:trPr>
        <w:tc>
          <w:tcPr>
            <w:tcW w:w="2165" w:type="dxa"/>
            <w:noWrap/>
            <w:hideMark/>
          </w:tcPr>
          <w:p w:rsidRPr="005059D1" w:rsidR="00B54B2F" w:rsidP="006C1395" w:rsidRDefault="00B54B2F" w14:paraId="77F31739" w14:textId="77777777">
            <w:r w:rsidRPr="005059D1">
              <w:t>Leiden</w:t>
            </w:r>
          </w:p>
        </w:tc>
        <w:tc>
          <w:tcPr>
            <w:tcW w:w="2165" w:type="dxa"/>
            <w:noWrap/>
            <w:hideMark/>
          </w:tcPr>
          <w:p w:rsidRPr="005059D1" w:rsidR="00B54B2F" w:rsidP="006C1395" w:rsidRDefault="00B54B2F" w14:paraId="43CED07B" w14:textId="77777777">
            <w:r w:rsidRPr="005059D1">
              <w:t xml:space="preserve">€ 174.720 </w:t>
            </w:r>
          </w:p>
        </w:tc>
      </w:tr>
      <w:tr w:rsidRPr="005059D1" w:rsidR="00B54B2F" w:rsidTr="006C1395" w14:paraId="5FFA7597" w14:textId="77777777">
        <w:trPr>
          <w:trHeight w:val="255"/>
        </w:trPr>
        <w:tc>
          <w:tcPr>
            <w:tcW w:w="2165" w:type="dxa"/>
            <w:noWrap/>
            <w:hideMark/>
          </w:tcPr>
          <w:p w:rsidRPr="005059D1" w:rsidR="00B54B2F" w:rsidP="006C1395" w:rsidRDefault="00B54B2F" w14:paraId="3633A8F5" w14:textId="77777777">
            <w:r w:rsidRPr="005059D1">
              <w:t>Maastricht</w:t>
            </w:r>
          </w:p>
        </w:tc>
        <w:tc>
          <w:tcPr>
            <w:tcW w:w="2165" w:type="dxa"/>
            <w:noWrap/>
            <w:hideMark/>
          </w:tcPr>
          <w:p w:rsidRPr="005059D1" w:rsidR="00B54B2F" w:rsidP="006C1395" w:rsidRDefault="00B54B2F" w14:paraId="76E5910C" w14:textId="77777777">
            <w:r w:rsidRPr="005059D1">
              <w:t xml:space="preserve">€ 494.448 </w:t>
            </w:r>
          </w:p>
        </w:tc>
      </w:tr>
      <w:tr w:rsidRPr="005059D1" w:rsidR="00B54B2F" w:rsidTr="006C1395" w14:paraId="047A5474" w14:textId="77777777">
        <w:trPr>
          <w:trHeight w:val="255"/>
        </w:trPr>
        <w:tc>
          <w:tcPr>
            <w:tcW w:w="2165" w:type="dxa"/>
            <w:noWrap/>
            <w:hideMark/>
          </w:tcPr>
          <w:p w:rsidRPr="005059D1" w:rsidR="00B54B2F" w:rsidP="006C1395" w:rsidRDefault="00B54B2F" w14:paraId="267E01FE" w14:textId="77777777">
            <w:r w:rsidRPr="005059D1">
              <w:t>Nuenen</w:t>
            </w:r>
          </w:p>
        </w:tc>
        <w:tc>
          <w:tcPr>
            <w:tcW w:w="2165" w:type="dxa"/>
            <w:noWrap/>
            <w:hideMark/>
          </w:tcPr>
          <w:p w:rsidRPr="005059D1" w:rsidR="00B54B2F" w:rsidP="006C1395" w:rsidRDefault="00B54B2F" w14:paraId="4B1F2279" w14:textId="77777777">
            <w:r w:rsidRPr="005059D1">
              <w:t xml:space="preserve">€ 510.100 </w:t>
            </w:r>
          </w:p>
        </w:tc>
      </w:tr>
      <w:tr w:rsidRPr="005059D1" w:rsidR="00B54B2F" w:rsidTr="006C1395" w14:paraId="0B5EA4F0" w14:textId="77777777">
        <w:trPr>
          <w:trHeight w:val="270"/>
        </w:trPr>
        <w:tc>
          <w:tcPr>
            <w:tcW w:w="2165" w:type="dxa"/>
            <w:noWrap/>
            <w:hideMark/>
          </w:tcPr>
          <w:p w:rsidRPr="005059D1" w:rsidR="00B54B2F" w:rsidP="006C1395" w:rsidRDefault="00B54B2F" w14:paraId="6406871B" w14:textId="77777777">
            <w:r w:rsidRPr="005059D1">
              <w:t>Schiedam</w:t>
            </w:r>
          </w:p>
        </w:tc>
        <w:tc>
          <w:tcPr>
            <w:tcW w:w="2165" w:type="dxa"/>
            <w:noWrap/>
            <w:hideMark/>
          </w:tcPr>
          <w:p w:rsidRPr="005059D1" w:rsidR="00B54B2F" w:rsidP="006C1395" w:rsidRDefault="00B54B2F" w14:paraId="697A1403" w14:textId="77777777">
            <w:r w:rsidRPr="005059D1">
              <w:t xml:space="preserve">€ 222.330 </w:t>
            </w:r>
          </w:p>
        </w:tc>
      </w:tr>
      <w:tr w:rsidRPr="005059D1" w:rsidR="00B54B2F" w:rsidTr="006C1395" w14:paraId="7D01A662" w14:textId="77777777">
        <w:trPr>
          <w:trHeight w:val="270"/>
        </w:trPr>
        <w:tc>
          <w:tcPr>
            <w:tcW w:w="2165" w:type="dxa"/>
            <w:noWrap/>
            <w:hideMark/>
          </w:tcPr>
          <w:p w:rsidRPr="005059D1" w:rsidR="00B54B2F" w:rsidP="006C1395" w:rsidRDefault="00B54B2F" w14:paraId="48EA499A" w14:textId="77777777">
            <w:pPr>
              <w:rPr>
                <w:b/>
                <w:bCs/>
              </w:rPr>
            </w:pPr>
            <w:r w:rsidRPr="005059D1">
              <w:rPr>
                <w:b/>
                <w:bCs/>
              </w:rPr>
              <w:t>Totaal</w:t>
            </w:r>
          </w:p>
        </w:tc>
        <w:tc>
          <w:tcPr>
            <w:tcW w:w="2165" w:type="dxa"/>
            <w:noWrap/>
            <w:hideMark/>
          </w:tcPr>
          <w:p w:rsidRPr="005059D1" w:rsidR="00B54B2F" w:rsidP="006C1395" w:rsidRDefault="00B54B2F" w14:paraId="5F167E8C" w14:textId="77777777">
            <w:pPr>
              <w:rPr>
                <w:b/>
                <w:bCs/>
              </w:rPr>
            </w:pPr>
            <w:r w:rsidRPr="005059D1">
              <w:rPr>
                <w:b/>
                <w:bCs/>
              </w:rPr>
              <w:t>€ 4.547.438</w:t>
            </w:r>
          </w:p>
        </w:tc>
      </w:tr>
    </w:tbl>
    <w:p w:rsidR="00B54B2F" w:rsidP="00B54B2F" w:rsidRDefault="00B54B2F" w14:paraId="43590286" w14:textId="77777777"/>
    <w:p w:rsidR="00B54B2F" w:rsidP="00B54B2F" w:rsidRDefault="00B54B2F" w14:paraId="48C2B183" w14:textId="77777777">
      <w:r>
        <w:t xml:space="preserve"> </w:t>
      </w:r>
    </w:p>
    <w:p w:rsidR="00B54B2F" w:rsidP="00B54B2F" w:rsidRDefault="00B54B2F" w14:paraId="7020B877" w14:textId="77777777">
      <w:pPr>
        <w:rPr>
          <w:rFonts w:ascii="Verdana" w:hAnsi="Verdana"/>
          <w:sz w:val="18"/>
          <w:szCs w:val="18"/>
        </w:rPr>
      </w:pPr>
    </w:p>
    <w:p w:rsidRPr="004D12EC" w:rsidR="00B54B2F" w:rsidP="00B54B2F" w:rsidRDefault="00B54B2F" w14:paraId="3251B12E" w14:textId="77777777">
      <w:pPr>
        <w:tabs>
          <w:tab w:val="left" w:pos="2790"/>
        </w:tabs>
        <w:rPr>
          <w:rFonts w:ascii="Verdana" w:hAnsi="Verdana"/>
          <w:sz w:val="18"/>
          <w:szCs w:val="18"/>
        </w:rPr>
      </w:pPr>
    </w:p>
    <w:p w:rsidR="00B54B2F" w:rsidP="00B54B2F" w:rsidRDefault="00B54B2F" w14:paraId="0307069C" w14:textId="77777777">
      <w:pPr>
        <w:rPr>
          <w:rFonts w:ascii="Verdana" w:hAnsi="Verdana"/>
          <w:sz w:val="18"/>
          <w:szCs w:val="18"/>
        </w:rPr>
      </w:pPr>
    </w:p>
    <w:p w:rsidR="00B54B2F" w:rsidP="00B54B2F" w:rsidRDefault="00B54B2F" w14:paraId="3F953A6E" w14:textId="77777777">
      <w:pPr>
        <w:rPr>
          <w:rFonts w:ascii="Verdana" w:hAnsi="Verdana"/>
          <w:sz w:val="18"/>
          <w:szCs w:val="18"/>
        </w:rPr>
      </w:pPr>
    </w:p>
    <w:p w:rsidR="00B54B2F" w:rsidP="00B54B2F" w:rsidRDefault="00B54B2F" w14:paraId="5AEF6ACC" w14:textId="77777777">
      <w:pPr>
        <w:rPr>
          <w:rFonts w:ascii="Verdana" w:hAnsi="Verdana"/>
          <w:sz w:val="18"/>
          <w:szCs w:val="18"/>
        </w:rPr>
      </w:pPr>
    </w:p>
    <w:p w:rsidR="00B54B2F" w:rsidP="00B54B2F" w:rsidRDefault="00B54B2F" w14:paraId="2DE106FA" w14:textId="77777777">
      <w:pPr>
        <w:rPr>
          <w:rFonts w:ascii="Verdana" w:hAnsi="Verdana"/>
          <w:sz w:val="18"/>
          <w:szCs w:val="18"/>
        </w:rPr>
      </w:pPr>
    </w:p>
    <w:p w:rsidR="00B54B2F" w:rsidP="00B54B2F" w:rsidRDefault="00B54B2F" w14:paraId="2CD569C1" w14:textId="77777777">
      <w:pPr>
        <w:rPr>
          <w:rFonts w:ascii="Verdana" w:hAnsi="Verdana"/>
          <w:sz w:val="18"/>
          <w:szCs w:val="18"/>
        </w:rPr>
      </w:pPr>
    </w:p>
    <w:p w:rsidR="00B54B2F" w:rsidP="00B54B2F" w:rsidRDefault="00B54B2F" w14:paraId="1246EF27" w14:textId="77777777">
      <w:pPr>
        <w:rPr>
          <w:rFonts w:ascii="Verdana" w:hAnsi="Verdana"/>
          <w:sz w:val="18"/>
          <w:szCs w:val="18"/>
        </w:rPr>
      </w:pPr>
    </w:p>
    <w:p w:rsidR="00B54B2F" w:rsidP="00B54B2F" w:rsidRDefault="00B54B2F" w14:paraId="46515D12" w14:textId="77777777">
      <w:pPr>
        <w:rPr>
          <w:rFonts w:ascii="Verdana" w:hAnsi="Verdana"/>
          <w:sz w:val="18"/>
          <w:szCs w:val="18"/>
        </w:rPr>
      </w:pPr>
    </w:p>
    <w:tbl>
      <w:tblPr>
        <w:tblStyle w:val="Tabelraster"/>
        <w:tblpPr w:leftFromText="141" w:rightFromText="141" w:vertAnchor="page" w:horzAnchor="margin" w:tblpY="9256"/>
        <w:tblW w:w="0" w:type="auto"/>
        <w:tblLook w:val="04A0" w:firstRow="1" w:lastRow="0" w:firstColumn="1" w:lastColumn="0" w:noHBand="0" w:noVBand="1"/>
      </w:tblPr>
      <w:tblGrid>
        <w:gridCol w:w="2122"/>
        <w:gridCol w:w="2199"/>
      </w:tblGrid>
      <w:tr w:rsidRPr="005059D1" w:rsidR="00B54B2F" w:rsidTr="006C1395" w14:paraId="68EBFDB8" w14:textId="77777777">
        <w:trPr>
          <w:trHeight w:val="270"/>
        </w:trPr>
        <w:tc>
          <w:tcPr>
            <w:tcW w:w="4321" w:type="dxa"/>
            <w:gridSpan w:val="2"/>
            <w:noWrap/>
            <w:hideMark/>
          </w:tcPr>
          <w:p w:rsidRPr="005059D1" w:rsidR="00B54B2F" w:rsidP="006C1395" w:rsidRDefault="00B54B2F" w14:paraId="3A6C5454" w14:textId="77777777">
            <w:pPr>
              <w:spacing w:after="160" w:line="259" w:lineRule="auto"/>
            </w:pPr>
            <w:r w:rsidRPr="004D12EC">
              <w:rPr>
                <w:rFonts w:ascii="Verdana" w:hAnsi="Verdana" w:eastAsia="DejaVuSerifCondensed" w:cs="DejaVuSerifCondensed"/>
                <w:b/>
                <w:bCs/>
                <w:color w:val="000000"/>
                <w:sz w:val="18"/>
                <w:szCs w:val="18"/>
              </w:rPr>
              <w:t>Uitkering versterkingsgelden 2020</w:t>
            </w:r>
            <w:r w:rsidRPr="005059D1">
              <w:t> </w:t>
            </w:r>
          </w:p>
        </w:tc>
      </w:tr>
      <w:tr w:rsidRPr="005059D1" w:rsidR="00B54B2F" w:rsidTr="006C1395" w14:paraId="00F442BA" w14:textId="77777777">
        <w:trPr>
          <w:trHeight w:val="270"/>
        </w:trPr>
        <w:tc>
          <w:tcPr>
            <w:tcW w:w="2122" w:type="dxa"/>
            <w:noWrap/>
            <w:hideMark/>
          </w:tcPr>
          <w:p w:rsidRPr="005059D1" w:rsidR="00B54B2F" w:rsidP="006C1395" w:rsidRDefault="00B54B2F" w14:paraId="40716891" w14:textId="77777777">
            <w:pPr>
              <w:rPr>
                <w:b/>
                <w:bCs/>
              </w:rPr>
            </w:pPr>
            <w:r w:rsidRPr="005059D1">
              <w:rPr>
                <w:b/>
                <w:bCs/>
              </w:rPr>
              <w:t>Gemeente</w:t>
            </w:r>
          </w:p>
        </w:tc>
        <w:tc>
          <w:tcPr>
            <w:tcW w:w="2199" w:type="dxa"/>
            <w:noWrap/>
            <w:hideMark/>
          </w:tcPr>
          <w:p w:rsidRPr="005059D1" w:rsidR="00B54B2F" w:rsidP="006C1395" w:rsidRDefault="00B54B2F" w14:paraId="59C54BA8" w14:textId="77777777">
            <w:pPr>
              <w:rPr>
                <w:b/>
                <w:bCs/>
              </w:rPr>
            </w:pPr>
            <w:r w:rsidRPr="005059D1">
              <w:rPr>
                <w:b/>
                <w:bCs/>
              </w:rPr>
              <w:t xml:space="preserve">Uitgekeerd bedrag </w:t>
            </w:r>
          </w:p>
        </w:tc>
      </w:tr>
      <w:tr w:rsidRPr="005059D1" w:rsidR="00B54B2F" w:rsidTr="006C1395" w14:paraId="31D0B3E8" w14:textId="77777777">
        <w:trPr>
          <w:trHeight w:val="255"/>
        </w:trPr>
        <w:tc>
          <w:tcPr>
            <w:tcW w:w="2122" w:type="dxa"/>
            <w:noWrap/>
            <w:hideMark/>
          </w:tcPr>
          <w:p w:rsidRPr="005059D1" w:rsidR="00B54B2F" w:rsidP="006C1395" w:rsidRDefault="00B54B2F" w14:paraId="35B0931E" w14:textId="77777777">
            <w:r w:rsidRPr="005059D1">
              <w:t>Almere</w:t>
            </w:r>
          </w:p>
        </w:tc>
        <w:tc>
          <w:tcPr>
            <w:tcW w:w="2199" w:type="dxa"/>
            <w:noWrap/>
            <w:hideMark/>
          </w:tcPr>
          <w:p w:rsidRPr="005059D1" w:rsidR="00B54B2F" w:rsidP="006C1395" w:rsidRDefault="00B54B2F" w14:paraId="5208AC8E" w14:textId="77777777">
            <w:r w:rsidRPr="005059D1">
              <w:t>€</w:t>
            </w:r>
            <w:r>
              <w:t xml:space="preserve"> </w:t>
            </w:r>
            <w:r w:rsidRPr="005059D1">
              <w:t xml:space="preserve">318.830 </w:t>
            </w:r>
          </w:p>
        </w:tc>
      </w:tr>
      <w:tr w:rsidRPr="005059D1" w:rsidR="00B54B2F" w:rsidTr="006C1395" w14:paraId="04827390" w14:textId="77777777">
        <w:trPr>
          <w:trHeight w:val="255"/>
        </w:trPr>
        <w:tc>
          <w:tcPr>
            <w:tcW w:w="2122" w:type="dxa"/>
            <w:noWrap/>
            <w:hideMark/>
          </w:tcPr>
          <w:p w:rsidRPr="005059D1" w:rsidR="00B54B2F" w:rsidP="006C1395" w:rsidRDefault="00B54B2F" w14:paraId="2E928979" w14:textId="77777777">
            <w:r w:rsidRPr="005059D1">
              <w:t>Amersfoort</w:t>
            </w:r>
          </w:p>
        </w:tc>
        <w:tc>
          <w:tcPr>
            <w:tcW w:w="2199" w:type="dxa"/>
            <w:noWrap/>
            <w:hideMark/>
          </w:tcPr>
          <w:p w:rsidRPr="005059D1" w:rsidR="00B54B2F" w:rsidP="006C1395" w:rsidRDefault="00B54B2F" w14:paraId="46B0B7A8" w14:textId="77777777">
            <w:r w:rsidRPr="005059D1">
              <w:t>€</w:t>
            </w:r>
            <w:r>
              <w:t xml:space="preserve"> </w:t>
            </w:r>
            <w:r w:rsidRPr="005059D1">
              <w:t xml:space="preserve">132.930 </w:t>
            </w:r>
          </w:p>
        </w:tc>
      </w:tr>
      <w:tr w:rsidRPr="005059D1" w:rsidR="00B54B2F" w:rsidTr="006C1395" w14:paraId="6B0D263A" w14:textId="77777777">
        <w:trPr>
          <w:trHeight w:val="255"/>
        </w:trPr>
        <w:tc>
          <w:tcPr>
            <w:tcW w:w="2122" w:type="dxa"/>
            <w:noWrap/>
            <w:hideMark/>
          </w:tcPr>
          <w:p w:rsidRPr="005059D1" w:rsidR="00B54B2F" w:rsidP="006C1395" w:rsidRDefault="00B54B2F" w14:paraId="1B981263" w14:textId="77777777">
            <w:r w:rsidRPr="005059D1">
              <w:t>Amsterdam</w:t>
            </w:r>
          </w:p>
        </w:tc>
        <w:tc>
          <w:tcPr>
            <w:tcW w:w="2199" w:type="dxa"/>
            <w:noWrap/>
            <w:hideMark/>
          </w:tcPr>
          <w:p w:rsidRPr="005059D1" w:rsidR="00B54B2F" w:rsidP="006C1395" w:rsidRDefault="00B54B2F" w14:paraId="340626D9" w14:textId="77777777">
            <w:r w:rsidRPr="005059D1">
              <w:t xml:space="preserve">€ 319.792 </w:t>
            </w:r>
          </w:p>
        </w:tc>
      </w:tr>
      <w:tr w:rsidRPr="005059D1" w:rsidR="00B54B2F" w:rsidTr="006C1395" w14:paraId="7E768998" w14:textId="77777777">
        <w:trPr>
          <w:trHeight w:val="255"/>
        </w:trPr>
        <w:tc>
          <w:tcPr>
            <w:tcW w:w="2122" w:type="dxa"/>
            <w:noWrap/>
            <w:hideMark/>
          </w:tcPr>
          <w:p w:rsidRPr="005059D1" w:rsidR="00B54B2F" w:rsidP="006C1395" w:rsidRDefault="00B54B2F" w14:paraId="72805F47" w14:textId="77777777">
            <w:r w:rsidRPr="005059D1">
              <w:t>Arnhem</w:t>
            </w:r>
          </w:p>
        </w:tc>
        <w:tc>
          <w:tcPr>
            <w:tcW w:w="2199" w:type="dxa"/>
            <w:noWrap/>
            <w:hideMark/>
          </w:tcPr>
          <w:p w:rsidRPr="005059D1" w:rsidR="00B54B2F" w:rsidP="006C1395" w:rsidRDefault="00B54B2F" w14:paraId="41D40953" w14:textId="77777777">
            <w:r w:rsidRPr="005059D1">
              <w:t xml:space="preserve">€ 538.220 </w:t>
            </w:r>
          </w:p>
        </w:tc>
      </w:tr>
      <w:tr w:rsidRPr="005059D1" w:rsidR="00B54B2F" w:rsidTr="006C1395" w14:paraId="441DA7B4" w14:textId="77777777">
        <w:trPr>
          <w:trHeight w:val="255"/>
        </w:trPr>
        <w:tc>
          <w:tcPr>
            <w:tcW w:w="2122" w:type="dxa"/>
            <w:noWrap/>
            <w:hideMark/>
          </w:tcPr>
          <w:p w:rsidRPr="005059D1" w:rsidR="00B54B2F" w:rsidP="006C1395" w:rsidRDefault="00B54B2F" w14:paraId="24898142" w14:textId="77777777">
            <w:r w:rsidRPr="005059D1">
              <w:t>Delft</w:t>
            </w:r>
          </w:p>
        </w:tc>
        <w:tc>
          <w:tcPr>
            <w:tcW w:w="2199" w:type="dxa"/>
            <w:noWrap/>
            <w:hideMark/>
          </w:tcPr>
          <w:p w:rsidRPr="005059D1" w:rsidR="00B54B2F" w:rsidP="006C1395" w:rsidRDefault="00B54B2F" w14:paraId="4A309053" w14:textId="77777777">
            <w:r w:rsidRPr="005059D1">
              <w:t xml:space="preserve">€ 418.010 </w:t>
            </w:r>
          </w:p>
        </w:tc>
      </w:tr>
      <w:tr w:rsidRPr="005059D1" w:rsidR="00B54B2F" w:rsidTr="006C1395" w14:paraId="7AF702AA" w14:textId="77777777">
        <w:trPr>
          <w:trHeight w:val="255"/>
        </w:trPr>
        <w:tc>
          <w:tcPr>
            <w:tcW w:w="2122" w:type="dxa"/>
            <w:noWrap/>
            <w:hideMark/>
          </w:tcPr>
          <w:p w:rsidRPr="005059D1" w:rsidR="00B54B2F" w:rsidP="006C1395" w:rsidRDefault="00B54B2F" w14:paraId="40B77F47" w14:textId="77777777">
            <w:r w:rsidRPr="005059D1">
              <w:t>Den Haag</w:t>
            </w:r>
          </w:p>
        </w:tc>
        <w:tc>
          <w:tcPr>
            <w:tcW w:w="2199" w:type="dxa"/>
            <w:noWrap/>
            <w:hideMark/>
          </w:tcPr>
          <w:p w:rsidRPr="005059D1" w:rsidR="00B54B2F" w:rsidP="006C1395" w:rsidRDefault="00B54B2F" w14:paraId="5A9AAD4B" w14:textId="77777777">
            <w:r w:rsidRPr="005059D1">
              <w:t xml:space="preserve">€ 1.235.480 </w:t>
            </w:r>
          </w:p>
        </w:tc>
      </w:tr>
      <w:tr w:rsidRPr="005059D1" w:rsidR="00B54B2F" w:rsidTr="006C1395" w14:paraId="44A68E22" w14:textId="77777777">
        <w:trPr>
          <w:trHeight w:val="255"/>
        </w:trPr>
        <w:tc>
          <w:tcPr>
            <w:tcW w:w="2122" w:type="dxa"/>
            <w:noWrap/>
            <w:hideMark/>
          </w:tcPr>
          <w:p w:rsidRPr="005059D1" w:rsidR="00B54B2F" w:rsidP="006C1395" w:rsidRDefault="00B54B2F" w14:paraId="712E2D97" w14:textId="77777777">
            <w:r w:rsidRPr="005059D1">
              <w:t>Gouda</w:t>
            </w:r>
          </w:p>
        </w:tc>
        <w:tc>
          <w:tcPr>
            <w:tcW w:w="2199" w:type="dxa"/>
            <w:noWrap/>
            <w:hideMark/>
          </w:tcPr>
          <w:p w:rsidRPr="005059D1" w:rsidR="00B54B2F" w:rsidP="006C1395" w:rsidRDefault="00B54B2F" w14:paraId="1397E12F" w14:textId="77777777">
            <w:r w:rsidRPr="005059D1">
              <w:t xml:space="preserve">€ 217.900 </w:t>
            </w:r>
          </w:p>
        </w:tc>
      </w:tr>
      <w:tr w:rsidRPr="005059D1" w:rsidR="00B54B2F" w:rsidTr="006C1395" w14:paraId="61187FA3" w14:textId="77777777">
        <w:trPr>
          <w:trHeight w:val="255"/>
        </w:trPr>
        <w:tc>
          <w:tcPr>
            <w:tcW w:w="2122" w:type="dxa"/>
            <w:noWrap/>
            <w:hideMark/>
          </w:tcPr>
          <w:p w:rsidRPr="005059D1" w:rsidR="00B54B2F" w:rsidP="006C1395" w:rsidRDefault="00B54B2F" w14:paraId="44A781D2" w14:textId="77777777">
            <w:r w:rsidRPr="005059D1">
              <w:t>Haarlemmermeer</w:t>
            </w:r>
          </w:p>
        </w:tc>
        <w:tc>
          <w:tcPr>
            <w:tcW w:w="2199" w:type="dxa"/>
            <w:noWrap/>
            <w:hideMark/>
          </w:tcPr>
          <w:p w:rsidRPr="005059D1" w:rsidR="00B54B2F" w:rsidP="006C1395" w:rsidRDefault="00B54B2F" w14:paraId="692C3C77" w14:textId="77777777">
            <w:r w:rsidRPr="005059D1">
              <w:t xml:space="preserve">€ 170.220 </w:t>
            </w:r>
          </w:p>
        </w:tc>
      </w:tr>
      <w:tr w:rsidRPr="005059D1" w:rsidR="00B54B2F" w:rsidTr="006C1395" w14:paraId="6CD2CF51" w14:textId="77777777">
        <w:trPr>
          <w:trHeight w:val="255"/>
        </w:trPr>
        <w:tc>
          <w:tcPr>
            <w:tcW w:w="2122" w:type="dxa"/>
            <w:noWrap/>
            <w:hideMark/>
          </w:tcPr>
          <w:p w:rsidRPr="005059D1" w:rsidR="00B54B2F" w:rsidP="006C1395" w:rsidRDefault="00B54B2F" w14:paraId="03E58B53" w14:textId="77777777">
            <w:r w:rsidRPr="005059D1">
              <w:t>Huizen</w:t>
            </w:r>
          </w:p>
        </w:tc>
        <w:tc>
          <w:tcPr>
            <w:tcW w:w="2199" w:type="dxa"/>
            <w:noWrap/>
            <w:hideMark/>
          </w:tcPr>
          <w:p w:rsidRPr="005059D1" w:rsidR="00B54B2F" w:rsidP="006C1395" w:rsidRDefault="00B54B2F" w14:paraId="181EB357" w14:textId="77777777">
            <w:r w:rsidRPr="005059D1">
              <w:t xml:space="preserve">€ 127.240 </w:t>
            </w:r>
          </w:p>
        </w:tc>
      </w:tr>
      <w:tr w:rsidRPr="005059D1" w:rsidR="00B54B2F" w:rsidTr="006C1395" w14:paraId="27817681" w14:textId="77777777">
        <w:trPr>
          <w:trHeight w:val="255"/>
        </w:trPr>
        <w:tc>
          <w:tcPr>
            <w:tcW w:w="2122" w:type="dxa"/>
            <w:noWrap/>
            <w:hideMark/>
          </w:tcPr>
          <w:p w:rsidRPr="005059D1" w:rsidR="00B54B2F" w:rsidP="006C1395" w:rsidRDefault="00B54B2F" w14:paraId="6E6857E6" w14:textId="77777777">
            <w:r w:rsidRPr="005059D1">
              <w:t>Leiden</w:t>
            </w:r>
          </w:p>
        </w:tc>
        <w:tc>
          <w:tcPr>
            <w:tcW w:w="2199" w:type="dxa"/>
            <w:noWrap/>
            <w:hideMark/>
          </w:tcPr>
          <w:p w:rsidRPr="005059D1" w:rsidR="00B54B2F" w:rsidP="006C1395" w:rsidRDefault="00B54B2F" w14:paraId="34010DF6" w14:textId="77777777">
            <w:r w:rsidRPr="005059D1">
              <w:t xml:space="preserve">€ 180.733 </w:t>
            </w:r>
          </w:p>
        </w:tc>
      </w:tr>
      <w:tr w:rsidRPr="005059D1" w:rsidR="00B54B2F" w:rsidTr="006C1395" w14:paraId="481725AB" w14:textId="77777777">
        <w:trPr>
          <w:trHeight w:val="255"/>
        </w:trPr>
        <w:tc>
          <w:tcPr>
            <w:tcW w:w="2122" w:type="dxa"/>
            <w:noWrap/>
            <w:hideMark/>
          </w:tcPr>
          <w:p w:rsidRPr="005059D1" w:rsidR="00B54B2F" w:rsidP="006C1395" w:rsidRDefault="00B54B2F" w14:paraId="2CABE810" w14:textId="77777777">
            <w:r w:rsidRPr="005059D1">
              <w:t>Limburg</w:t>
            </w:r>
          </w:p>
        </w:tc>
        <w:tc>
          <w:tcPr>
            <w:tcW w:w="2199" w:type="dxa"/>
            <w:noWrap/>
            <w:hideMark/>
          </w:tcPr>
          <w:p w:rsidRPr="005059D1" w:rsidR="00B54B2F" w:rsidP="006C1395" w:rsidRDefault="00B54B2F" w14:paraId="59F2864D" w14:textId="77777777">
            <w:r w:rsidRPr="005059D1">
              <w:t xml:space="preserve">€ 580.489 </w:t>
            </w:r>
          </w:p>
        </w:tc>
      </w:tr>
      <w:tr w:rsidRPr="005059D1" w:rsidR="00B54B2F" w:rsidTr="006C1395" w14:paraId="1CFA1A66" w14:textId="77777777">
        <w:trPr>
          <w:trHeight w:val="255"/>
        </w:trPr>
        <w:tc>
          <w:tcPr>
            <w:tcW w:w="2122" w:type="dxa"/>
            <w:noWrap/>
            <w:hideMark/>
          </w:tcPr>
          <w:p w:rsidRPr="005059D1" w:rsidR="00B54B2F" w:rsidP="006C1395" w:rsidRDefault="00B54B2F" w14:paraId="3B0CE7F7" w14:textId="77777777">
            <w:r w:rsidRPr="005059D1">
              <w:t>Nijmegen</w:t>
            </w:r>
          </w:p>
        </w:tc>
        <w:tc>
          <w:tcPr>
            <w:tcW w:w="2199" w:type="dxa"/>
            <w:noWrap/>
            <w:hideMark/>
          </w:tcPr>
          <w:p w:rsidRPr="005059D1" w:rsidR="00B54B2F" w:rsidP="006C1395" w:rsidRDefault="00B54B2F" w14:paraId="792BB635" w14:textId="77777777">
            <w:r w:rsidRPr="005059D1">
              <w:t>€</w:t>
            </w:r>
            <w:r>
              <w:t xml:space="preserve"> </w:t>
            </w:r>
            <w:r w:rsidRPr="005059D1">
              <w:t xml:space="preserve">148.570 </w:t>
            </w:r>
          </w:p>
        </w:tc>
      </w:tr>
      <w:tr w:rsidRPr="005059D1" w:rsidR="00B54B2F" w:rsidTr="006C1395" w14:paraId="4C5E1861" w14:textId="77777777">
        <w:trPr>
          <w:trHeight w:val="255"/>
        </w:trPr>
        <w:tc>
          <w:tcPr>
            <w:tcW w:w="2122" w:type="dxa"/>
            <w:noWrap/>
            <w:hideMark/>
          </w:tcPr>
          <w:p w:rsidRPr="005059D1" w:rsidR="00B54B2F" w:rsidP="006C1395" w:rsidRDefault="00B54B2F" w14:paraId="41D37A5F" w14:textId="77777777">
            <w:r w:rsidRPr="005059D1">
              <w:t>Oost-Brabant</w:t>
            </w:r>
          </w:p>
        </w:tc>
        <w:tc>
          <w:tcPr>
            <w:tcW w:w="2199" w:type="dxa"/>
            <w:noWrap/>
            <w:hideMark/>
          </w:tcPr>
          <w:p w:rsidRPr="005059D1" w:rsidR="00B54B2F" w:rsidP="006C1395" w:rsidRDefault="00B54B2F" w14:paraId="690A54A4" w14:textId="77777777">
            <w:r w:rsidRPr="005059D1">
              <w:t>€</w:t>
            </w:r>
            <w:r>
              <w:t xml:space="preserve"> </w:t>
            </w:r>
            <w:r w:rsidRPr="005059D1">
              <w:t xml:space="preserve">703.972 </w:t>
            </w:r>
          </w:p>
        </w:tc>
      </w:tr>
      <w:tr w:rsidRPr="005059D1" w:rsidR="00B54B2F" w:rsidTr="006C1395" w14:paraId="6AD27420" w14:textId="77777777">
        <w:trPr>
          <w:trHeight w:val="255"/>
        </w:trPr>
        <w:tc>
          <w:tcPr>
            <w:tcW w:w="2122" w:type="dxa"/>
            <w:noWrap/>
            <w:hideMark/>
          </w:tcPr>
          <w:p w:rsidRPr="005059D1" w:rsidR="00B54B2F" w:rsidP="006C1395" w:rsidRDefault="00B54B2F" w14:paraId="50DA244B" w14:textId="77777777">
            <w:r w:rsidRPr="005059D1">
              <w:t>Rotterdam</w:t>
            </w:r>
          </w:p>
        </w:tc>
        <w:tc>
          <w:tcPr>
            <w:tcW w:w="2199" w:type="dxa"/>
            <w:noWrap/>
            <w:hideMark/>
          </w:tcPr>
          <w:p w:rsidRPr="005059D1" w:rsidR="00B54B2F" w:rsidP="006C1395" w:rsidRDefault="00B54B2F" w14:paraId="5BAF3007" w14:textId="77777777">
            <w:r w:rsidRPr="005059D1">
              <w:t>€</w:t>
            </w:r>
            <w:r>
              <w:t xml:space="preserve"> </w:t>
            </w:r>
            <w:r w:rsidRPr="005059D1">
              <w:t xml:space="preserve">725.720 </w:t>
            </w:r>
          </w:p>
        </w:tc>
      </w:tr>
      <w:tr w:rsidRPr="005059D1" w:rsidR="00B54B2F" w:rsidTr="006C1395" w14:paraId="27E6BBE3" w14:textId="77777777">
        <w:trPr>
          <w:trHeight w:val="255"/>
        </w:trPr>
        <w:tc>
          <w:tcPr>
            <w:tcW w:w="2122" w:type="dxa"/>
            <w:noWrap/>
            <w:hideMark/>
          </w:tcPr>
          <w:p w:rsidRPr="005059D1" w:rsidR="00B54B2F" w:rsidP="006C1395" w:rsidRDefault="00B54B2F" w14:paraId="26BDEBEF" w14:textId="77777777">
            <w:r w:rsidRPr="005059D1">
              <w:t>Schiedam</w:t>
            </w:r>
          </w:p>
        </w:tc>
        <w:tc>
          <w:tcPr>
            <w:tcW w:w="2199" w:type="dxa"/>
            <w:noWrap/>
            <w:hideMark/>
          </w:tcPr>
          <w:p w:rsidRPr="005059D1" w:rsidR="00B54B2F" w:rsidP="006C1395" w:rsidRDefault="00B54B2F" w14:paraId="5F10F07C" w14:textId="77777777">
            <w:r w:rsidRPr="005059D1">
              <w:t>€</w:t>
            </w:r>
            <w:r>
              <w:t xml:space="preserve"> </w:t>
            </w:r>
            <w:r w:rsidRPr="005059D1">
              <w:t xml:space="preserve">252.950 </w:t>
            </w:r>
          </w:p>
        </w:tc>
      </w:tr>
      <w:tr w:rsidRPr="005059D1" w:rsidR="00B54B2F" w:rsidTr="006C1395" w14:paraId="5F45EC81" w14:textId="77777777">
        <w:trPr>
          <w:trHeight w:val="255"/>
        </w:trPr>
        <w:tc>
          <w:tcPr>
            <w:tcW w:w="2122" w:type="dxa"/>
            <w:noWrap/>
            <w:hideMark/>
          </w:tcPr>
          <w:p w:rsidRPr="005059D1" w:rsidR="00B54B2F" w:rsidP="006C1395" w:rsidRDefault="00B54B2F" w14:paraId="59C2AA16" w14:textId="77777777">
            <w:r w:rsidRPr="005059D1">
              <w:t>Tilburg</w:t>
            </w:r>
          </w:p>
        </w:tc>
        <w:tc>
          <w:tcPr>
            <w:tcW w:w="2199" w:type="dxa"/>
            <w:noWrap/>
            <w:hideMark/>
          </w:tcPr>
          <w:p w:rsidRPr="005059D1" w:rsidR="00B54B2F" w:rsidP="006C1395" w:rsidRDefault="00B54B2F" w14:paraId="1C03F7CB" w14:textId="77777777">
            <w:r w:rsidRPr="005059D1">
              <w:t xml:space="preserve">€ 171.834 </w:t>
            </w:r>
          </w:p>
        </w:tc>
      </w:tr>
      <w:tr w:rsidRPr="005059D1" w:rsidR="00B54B2F" w:rsidTr="006C1395" w14:paraId="72BE7830" w14:textId="77777777">
        <w:trPr>
          <w:trHeight w:val="255"/>
        </w:trPr>
        <w:tc>
          <w:tcPr>
            <w:tcW w:w="2122" w:type="dxa"/>
            <w:noWrap/>
            <w:hideMark/>
          </w:tcPr>
          <w:p w:rsidRPr="005059D1" w:rsidR="00B54B2F" w:rsidP="006C1395" w:rsidRDefault="00B54B2F" w14:paraId="188EEED3" w14:textId="77777777">
            <w:r w:rsidRPr="005059D1">
              <w:t>Utrecht</w:t>
            </w:r>
          </w:p>
        </w:tc>
        <w:tc>
          <w:tcPr>
            <w:tcW w:w="2199" w:type="dxa"/>
            <w:noWrap/>
            <w:hideMark/>
          </w:tcPr>
          <w:p w:rsidRPr="005059D1" w:rsidR="00B54B2F" w:rsidP="006C1395" w:rsidRDefault="00B54B2F" w14:paraId="3E6CE5F3" w14:textId="77777777">
            <w:r w:rsidRPr="005059D1">
              <w:t xml:space="preserve">€ 775.350 </w:t>
            </w:r>
          </w:p>
        </w:tc>
      </w:tr>
      <w:tr w:rsidRPr="005059D1" w:rsidR="00B54B2F" w:rsidTr="006C1395" w14:paraId="565AAD5E" w14:textId="77777777">
        <w:trPr>
          <w:trHeight w:val="270"/>
        </w:trPr>
        <w:tc>
          <w:tcPr>
            <w:tcW w:w="2122" w:type="dxa"/>
            <w:noWrap/>
            <w:hideMark/>
          </w:tcPr>
          <w:p w:rsidRPr="005059D1" w:rsidR="00B54B2F" w:rsidP="006C1395" w:rsidRDefault="00B54B2F" w14:paraId="1015AC45" w14:textId="77777777">
            <w:r w:rsidRPr="005059D1">
              <w:t>Zoetermeer</w:t>
            </w:r>
          </w:p>
        </w:tc>
        <w:tc>
          <w:tcPr>
            <w:tcW w:w="2199" w:type="dxa"/>
            <w:noWrap/>
            <w:hideMark/>
          </w:tcPr>
          <w:p w:rsidRPr="005059D1" w:rsidR="00B54B2F" w:rsidP="006C1395" w:rsidRDefault="00B54B2F" w14:paraId="2A7E9D06" w14:textId="77777777">
            <w:r w:rsidRPr="005059D1">
              <w:t xml:space="preserve">€ 355.355 </w:t>
            </w:r>
          </w:p>
        </w:tc>
      </w:tr>
      <w:tr w:rsidRPr="005059D1" w:rsidR="00B54B2F" w:rsidTr="006C1395" w14:paraId="1D1E75E1" w14:textId="77777777">
        <w:trPr>
          <w:trHeight w:val="270"/>
        </w:trPr>
        <w:tc>
          <w:tcPr>
            <w:tcW w:w="2122" w:type="dxa"/>
            <w:noWrap/>
            <w:hideMark/>
          </w:tcPr>
          <w:p w:rsidRPr="005059D1" w:rsidR="00B54B2F" w:rsidP="006C1395" w:rsidRDefault="00B54B2F" w14:paraId="6FB9E635" w14:textId="77777777">
            <w:pPr>
              <w:rPr>
                <w:b/>
                <w:bCs/>
              </w:rPr>
            </w:pPr>
            <w:r w:rsidRPr="005059D1">
              <w:rPr>
                <w:b/>
                <w:bCs/>
              </w:rPr>
              <w:t>Totaal</w:t>
            </w:r>
          </w:p>
        </w:tc>
        <w:tc>
          <w:tcPr>
            <w:tcW w:w="2199" w:type="dxa"/>
            <w:noWrap/>
            <w:hideMark/>
          </w:tcPr>
          <w:p w:rsidRPr="005059D1" w:rsidR="00B54B2F" w:rsidP="006C1395" w:rsidRDefault="00B54B2F" w14:paraId="49C17125" w14:textId="77777777">
            <w:pPr>
              <w:rPr>
                <w:b/>
                <w:bCs/>
              </w:rPr>
            </w:pPr>
            <w:r w:rsidRPr="005059D1">
              <w:rPr>
                <w:b/>
                <w:bCs/>
              </w:rPr>
              <w:t>€</w:t>
            </w:r>
            <w:r>
              <w:rPr>
                <w:b/>
                <w:bCs/>
              </w:rPr>
              <w:t xml:space="preserve"> </w:t>
            </w:r>
            <w:r w:rsidRPr="005059D1">
              <w:rPr>
                <w:b/>
                <w:bCs/>
              </w:rPr>
              <w:t xml:space="preserve">7.373.595 </w:t>
            </w:r>
          </w:p>
        </w:tc>
      </w:tr>
    </w:tbl>
    <w:p w:rsidR="00B54B2F" w:rsidP="00B54B2F" w:rsidRDefault="00B54B2F" w14:paraId="349CFF9F" w14:textId="77777777">
      <w:pPr>
        <w:rPr>
          <w:rFonts w:ascii="Verdana" w:hAnsi="Verdana"/>
          <w:sz w:val="18"/>
          <w:szCs w:val="18"/>
        </w:rPr>
      </w:pPr>
    </w:p>
    <w:p w:rsidR="00B54B2F" w:rsidP="00B54B2F" w:rsidRDefault="00B54B2F" w14:paraId="06074A29" w14:textId="77777777">
      <w:pPr>
        <w:rPr>
          <w:rFonts w:ascii="Verdana" w:hAnsi="Verdana"/>
          <w:sz w:val="18"/>
          <w:szCs w:val="18"/>
        </w:rPr>
      </w:pPr>
    </w:p>
    <w:p w:rsidR="00B54B2F" w:rsidP="00B54B2F" w:rsidRDefault="00B54B2F" w14:paraId="60B4C0BD" w14:textId="77777777">
      <w:pPr>
        <w:rPr>
          <w:rFonts w:ascii="Verdana" w:hAnsi="Verdana"/>
          <w:sz w:val="18"/>
          <w:szCs w:val="18"/>
        </w:rPr>
      </w:pPr>
    </w:p>
    <w:p w:rsidR="00B54B2F" w:rsidP="00B54B2F" w:rsidRDefault="00B54B2F" w14:paraId="1152F532" w14:textId="77777777">
      <w:pPr>
        <w:rPr>
          <w:rFonts w:ascii="Verdana" w:hAnsi="Verdana"/>
          <w:sz w:val="18"/>
          <w:szCs w:val="18"/>
        </w:rPr>
      </w:pPr>
    </w:p>
    <w:p w:rsidR="00B54B2F" w:rsidP="00B54B2F" w:rsidRDefault="00B54B2F" w14:paraId="36952D2C" w14:textId="77777777">
      <w:pPr>
        <w:rPr>
          <w:rFonts w:ascii="Verdana" w:hAnsi="Verdana"/>
          <w:sz w:val="18"/>
          <w:szCs w:val="18"/>
        </w:rPr>
      </w:pPr>
    </w:p>
    <w:p w:rsidR="00B54B2F" w:rsidP="00B54B2F" w:rsidRDefault="00B54B2F" w14:paraId="13F2B8B2" w14:textId="77777777">
      <w:pPr>
        <w:rPr>
          <w:rFonts w:ascii="Verdana" w:hAnsi="Verdana"/>
          <w:sz w:val="18"/>
          <w:szCs w:val="18"/>
        </w:rPr>
      </w:pPr>
    </w:p>
    <w:p w:rsidR="00B54B2F" w:rsidP="00B54B2F" w:rsidRDefault="00B54B2F" w14:paraId="61A4319F" w14:textId="77777777">
      <w:pPr>
        <w:rPr>
          <w:rFonts w:ascii="Verdana" w:hAnsi="Verdana"/>
          <w:sz w:val="18"/>
          <w:szCs w:val="18"/>
        </w:rPr>
      </w:pPr>
    </w:p>
    <w:p w:rsidR="00B54B2F" w:rsidP="00B54B2F" w:rsidRDefault="00B54B2F" w14:paraId="73107A00" w14:textId="77777777">
      <w:pPr>
        <w:rPr>
          <w:rFonts w:ascii="Verdana" w:hAnsi="Verdana"/>
          <w:sz w:val="18"/>
          <w:szCs w:val="18"/>
        </w:rPr>
      </w:pPr>
    </w:p>
    <w:p w:rsidR="00B54B2F" w:rsidP="00B54B2F" w:rsidRDefault="00B54B2F" w14:paraId="5A2538A7" w14:textId="77777777">
      <w:pPr>
        <w:rPr>
          <w:rFonts w:ascii="Verdana" w:hAnsi="Verdana"/>
          <w:sz w:val="18"/>
          <w:szCs w:val="18"/>
        </w:rPr>
      </w:pPr>
    </w:p>
    <w:p w:rsidR="00B54B2F" w:rsidP="00B54B2F" w:rsidRDefault="00B54B2F" w14:paraId="60FB32D0" w14:textId="77777777">
      <w:pPr>
        <w:rPr>
          <w:rFonts w:ascii="Verdana" w:hAnsi="Verdana"/>
          <w:sz w:val="18"/>
          <w:szCs w:val="18"/>
        </w:rPr>
      </w:pPr>
    </w:p>
    <w:p w:rsidR="00B54B2F" w:rsidP="00B54B2F" w:rsidRDefault="00B54B2F" w14:paraId="1FD92EBB" w14:textId="77777777">
      <w:pPr>
        <w:rPr>
          <w:rFonts w:ascii="Verdana" w:hAnsi="Verdana"/>
          <w:sz w:val="18"/>
          <w:szCs w:val="18"/>
        </w:rPr>
      </w:pPr>
    </w:p>
    <w:p w:rsidR="00B54B2F" w:rsidP="00B54B2F" w:rsidRDefault="00B54B2F" w14:paraId="69E27540" w14:textId="77777777">
      <w:pPr>
        <w:rPr>
          <w:rFonts w:ascii="Verdana" w:hAnsi="Verdana"/>
          <w:sz w:val="18"/>
          <w:szCs w:val="18"/>
        </w:rPr>
      </w:pPr>
    </w:p>
    <w:p w:rsidR="00B54B2F" w:rsidP="00B54B2F" w:rsidRDefault="00B54B2F" w14:paraId="2FB916BB" w14:textId="77777777">
      <w:pPr>
        <w:rPr>
          <w:rFonts w:ascii="Verdana" w:hAnsi="Verdana"/>
          <w:sz w:val="18"/>
          <w:szCs w:val="18"/>
        </w:rPr>
      </w:pPr>
    </w:p>
    <w:p w:rsidR="00B54B2F" w:rsidP="00B54B2F" w:rsidRDefault="00B54B2F" w14:paraId="6AA9CEC9" w14:textId="77777777">
      <w:pPr>
        <w:rPr>
          <w:rFonts w:ascii="Verdana" w:hAnsi="Verdana"/>
          <w:sz w:val="18"/>
          <w:szCs w:val="18"/>
        </w:rPr>
      </w:pPr>
    </w:p>
    <w:p w:rsidR="00B54B2F" w:rsidP="00B54B2F" w:rsidRDefault="00B54B2F" w14:paraId="0F6EE078" w14:textId="77777777">
      <w:pPr>
        <w:rPr>
          <w:rFonts w:ascii="Verdana" w:hAnsi="Verdana"/>
          <w:sz w:val="18"/>
          <w:szCs w:val="18"/>
        </w:rPr>
      </w:pPr>
    </w:p>
    <w:tbl>
      <w:tblPr>
        <w:tblStyle w:val="Tabelraster"/>
        <w:tblW w:w="0" w:type="auto"/>
        <w:tblLook w:val="04A0" w:firstRow="1" w:lastRow="0" w:firstColumn="1" w:lastColumn="0" w:noHBand="0" w:noVBand="1"/>
      </w:tblPr>
      <w:tblGrid>
        <w:gridCol w:w="2263"/>
        <w:gridCol w:w="2127"/>
      </w:tblGrid>
      <w:tr w:rsidRPr="005059D1" w:rsidR="00B54B2F" w:rsidTr="006C1395" w14:paraId="1F5497EB" w14:textId="77777777">
        <w:trPr>
          <w:trHeight w:val="270"/>
        </w:trPr>
        <w:tc>
          <w:tcPr>
            <w:tcW w:w="4390" w:type="dxa"/>
            <w:gridSpan w:val="2"/>
            <w:noWrap/>
            <w:hideMark/>
          </w:tcPr>
          <w:p w:rsidRPr="005059D1" w:rsidR="00B54B2F" w:rsidP="006C1395" w:rsidRDefault="00B54B2F" w14:paraId="2BA62134" w14:textId="77777777">
            <w:pPr>
              <w:spacing w:after="160" w:line="259" w:lineRule="auto"/>
            </w:pPr>
            <w:r w:rsidRPr="004D12EC">
              <w:rPr>
                <w:rFonts w:ascii="Verdana" w:hAnsi="Verdana" w:eastAsia="DejaVuSerifCondensed" w:cs="DejaVuSerifCondensed"/>
                <w:b/>
                <w:bCs/>
                <w:color w:val="000000"/>
                <w:sz w:val="18"/>
                <w:szCs w:val="18"/>
              </w:rPr>
              <w:t>Uitkering versterkingsgelden 2021</w:t>
            </w:r>
            <w:r w:rsidRPr="005059D1">
              <w:t> </w:t>
            </w:r>
          </w:p>
        </w:tc>
      </w:tr>
      <w:tr w:rsidRPr="005059D1" w:rsidR="00B54B2F" w:rsidTr="006C1395" w14:paraId="724271B0" w14:textId="77777777">
        <w:trPr>
          <w:trHeight w:val="270"/>
        </w:trPr>
        <w:tc>
          <w:tcPr>
            <w:tcW w:w="2263" w:type="dxa"/>
            <w:noWrap/>
            <w:hideMark/>
          </w:tcPr>
          <w:p w:rsidRPr="005059D1" w:rsidR="00B54B2F" w:rsidP="006C1395" w:rsidRDefault="00B54B2F" w14:paraId="0B54C58D" w14:textId="77777777">
            <w:pPr>
              <w:rPr>
                <w:b/>
                <w:bCs/>
              </w:rPr>
            </w:pPr>
            <w:r w:rsidRPr="005059D1">
              <w:rPr>
                <w:b/>
                <w:bCs/>
              </w:rPr>
              <w:t>Gemeente</w:t>
            </w:r>
          </w:p>
        </w:tc>
        <w:tc>
          <w:tcPr>
            <w:tcW w:w="2127" w:type="dxa"/>
            <w:noWrap/>
            <w:hideMark/>
          </w:tcPr>
          <w:p w:rsidRPr="005059D1" w:rsidR="00B54B2F" w:rsidP="006C1395" w:rsidRDefault="00B54B2F" w14:paraId="4E2B6805" w14:textId="77777777">
            <w:pPr>
              <w:rPr>
                <w:b/>
                <w:bCs/>
              </w:rPr>
            </w:pPr>
            <w:r w:rsidRPr="005059D1">
              <w:rPr>
                <w:b/>
                <w:bCs/>
              </w:rPr>
              <w:t xml:space="preserve">Uitgekeerd bedrag </w:t>
            </w:r>
          </w:p>
        </w:tc>
      </w:tr>
      <w:tr w:rsidRPr="005059D1" w:rsidR="00B54B2F" w:rsidTr="006C1395" w14:paraId="0D076F5A" w14:textId="77777777">
        <w:trPr>
          <w:trHeight w:val="255"/>
        </w:trPr>
        <w:tc>
          <w:tcPr>
            <w:tcW w:w="2263" w:type="dxa"/>
            <w:noWrap/>
            <w:hideMark/>
          </w:tcPr>
          <w:p w:rsidRPr="005059D1" w:rsidR="00B54B2F" w:rsidP="006C1395" w:rsidRDefault="00B54B2F" w14:paraId="7A106006" w14:textId="77777777">
            <w:r w:rsidRPr="005059D1">
              <w:lastRenderedPageBreak/>
              <w:t>Almere</w:t>
            </w:r>
          </w:p>
        </w:tc>
        <w:tc>
          <w:tcPr>
            <w:tcW w:w="2127" w:type="dxa"/>
            <w:noWrap/>
            <w:hideMark/>
          </w:tcPr>
          <w:p w:rsidRPr="005059D1" w:rsidR="00B54B2F" w:rsidP="006C1395" w:rsidRDefault="00B54B2F" w14:paraId="6140C661" w14:textId="77777777">
            <w:r w:rsidRPr="005059D1">
              <w:t xml:space="preserve"> € 209.420 </w:t>
            </w:r>
          </w:p>
        </w:tc>
      </w:tr>
      <w:tr w:rsidRPr="005059D1" w:rsidR="00B54B2F" w:rsidTr="006C1395" w14:paraId="469402FC" w14:textId="77777777">
        <w:trPr>
          <w:trHeight w:val="255"/>
        </w:trPr>
        <w:tc>
          <w:tcPr>
            <w:tcW w:w="2263" w:type="dxa"/>
            <w:noWrap/>
            <w:hideMark/>
          </w:tcPr>
          <w:p w:rsidRPr="005059D1" w:rsidR="00B54B2F" w:rsidP="006C1395" w:rsidRDefault="00B54B2F" w14:paraId="714789B0" w14:textId="77777777">
            <w:r w:rsidRPr="005059D1">
              <w:t>Amersfoort</w:t>
            </w:r>
          </w:p>
        </w:tc>
        <w:tc>
          <w:tcPr>
            <w:tcW w:w="2127" w:type="dxa"/>
            <w:noWrap/>
            <w:hideMark/>
          </w:tcPr>
          <w:p w:rsidRPr="005059D1" w:rsidR="00B54B2F" w:rsidP="006C1395" w:rsidRDefault="00B54B2F" w14:paraId="607A1567" w14:textId="77777777">
            <w:r w:rsidRPr="005059D1">
              <w:t xml:space="preserve"> € 50.240 </w:t>
            </w:r>
          </w:p>
        </w:tc>
      </w:tr>
      <w:tr w:rsidRPr="005059D1" w:rsidR="00B54B2F" w:rsidTr="006C1395" w14:paraId="32D9C1CE" w14:textId="77777777">
        <w:trPr>
          <w:trHeight w:val="255"/>
        </w:trPr>
        <w:tc>
          <w:tcPr>
            <w:tcW w:w="2263" w:type="dxa"/>
            <w:noWrap/>
            <w:hideMark/>
          </w:tcPr>
          <w:p w:rsidRPr="005059D1" w:rsidR="00B54B2F" w:rsidP="006C1395" w:rsidRDefault="00B54B2F" w14:paraId="37434CF9" w14:textId="77777777">
            <w:r w:rsidRPr="005059D1">
              <w:t>Amsterdam</w:t>
            </w:r>
          </w:p>
        </w:tc>
        <w:tc>
          <w:tcPr>
            <w:tcW w:w="2127" w:type="dxa"/>
            <w:noWrap/>
            <w:hideMark/>
          </w:tcPr>
          <w:p w:rsidRPr="005059D1" w:rsidR="00B54B2F" w:rsidP="006C1395" w:rsidRDefault="00B54B2F" w14:paraId="2BECB49D" w14:textId="77777777">
            <w:r w:rsidRPr="005059D1">
              <w:t xml:space="preserve"> € 413.410 </w:t>
            </w:r>
          </w:p>
        </w:tc>
      </w:tr>
      <w:tr w:rsidRPr="005059D1" w:rsidR="00B54B2F" w:rsidTr="006C1395" w14:paraId="33A43BAA" w14:textId="77777777">
        <w:trPr>
          <w:trHeight w:val="255"/>
        </w:trPr>
        <w:tc>
          <w:tcPr>
            <w:tcW w:w="2263" w:type="dxa"/>
            <w:noWrap/>
            <w:hideMark/>
          </w:tcPr>
          <w:p w:rsidRPr="005059D1" w:rsidR="00B54B2F" w:rsidP="006C1395" w:rsidRDefault="00B54B2F" w14:paraId="66ECBC59" w14:textId="77777777">
            <w:r w:rsidRPr="005059D1">
              <w:t>Arnhem</w:t>
            </w:r>
          </w:p>
        </w:tc>
        <w:tc>
          <w:tcPr>
            <w:tcW w:w="2127" w:type="dxa"/>
            <w:noWrap/>
            <w:hideMark/>
          </w:tcPr>
          <w:p w:rsidRPr="005059D1" w:rsidR="00B54B2F" w:rsidP="006C1395" w:rsidRDefault="00B54B2F" w14:paraId="23028B3C" w14:textId="77777777">
            <w:r w:rsidRPr="005059D1">
              <w:t xml:space="preserve"> € 696.330 </w:t>
            </w:r>
          </w:p>
        </w:tc>
      </w:tr>
      <w:tr w:rsidRPr="005059D1" w:rsidR="00B54B2F" w:rsidTr="006C1395" w14:paraId="251A7BCA" w14:textId="77777777">
        <w:trPr>
          <w:trHeight w:val="255"/>
        </w:trPr>
        <w:tc>
          <w:tcPr>
            <w:tcW w:w="2263" w:type="dxa"/>
            <w:noWrap/>
            <w:hideMark/>
          </w:tcPr>
          <w:p w:rsidRPr="005059D1" w:rsidR="00B54B2F" w:rsidP="006C1395" w:rsidRDefault="00B54B2F" w14:paraId="3E91AB72" w14:textId="77777777">
            <w:r w:rsidRPr="005059D1">
              <w:t>Delft</w:t>
            </w:r>
          </w:p>
        </w:tc>
        <w:tc>
          <w:tcPr>
            <w:tcW w:w="2127" w:type="dxa"/>
            <w:noWrap/>
            <w:hideMark/>
          </w:tcPr>
          <w:p w:rsidRPr="005059D1" w:rsidR="00B54B2F" w:rsidP="006C1395" w:rsidRDefault="00B54B2F" w14:paraId="756B0136" w14:textId="77777777">
            <w:r w:rsidRPr="005059D1">
              <w:t xml:space="preserve"> € 349.000 </w:t>
            </w:r>
          </w:p>
        </w:tc>
      </w:tr>
      <w:tr w:rsidRPr="005059D1" w:rsidR="00B54B2F" w:rsidTr="006C1395" w14:paraId="0EC4B690" w14:textId="77777777">
        <w:trPr>
          <w:trHeight w:val="255"/>
        </w:trPr>
        <w:tc>
          <w:tcPr>
            <w:tcW w:w="2263" w:type="dxa"/>
            <w:noWrap/>
            <w:hideMark/>
          </w:tcPr>
          <w:p w:rsidRPr="005059D1" w:rsidR="00B54B2F" w:rsidP="006C1395" w:rsidRDefault="00B54B2F" w14:paraId="040BC1F0" w14:textId="77777777">
            <w:r w:rsidRPr="005059D1">
              <w:t>Den Haag</w:t>
            </w:r>
          </w:p>
        </w:tc>
        <w:tc>
          <w:tcPr>
            <w:tcW w:w="2127" w:type="dxa"/>
            <w:noWrap/>
            <w:hideMark/>
          </w:tcPr>
          <w:p w:rsidRPr="005059D1" w:rsidR="00B54B2F" w:rsidP="006C1395" w:rsidRDefault="00B54B2F" w14:paraId="521BC796" w14:textId="77777777">
            <w:r w:rsidRPr="005059D1">
              <w:t xml:space="preserve"> € 830.475 </w:t>
            </w:r>
          </w:p>
        </w:tc>
      </w:tr>
      <w:tr w:rsidRPr="005059D1" w:rsidR="00B54B2F" w:rsidTr="006C1395" w14:paraId="09F6DF1F" w14:textId="77777777">
        <w:trPr>
          <w:trHeight w:val="255"/>
        </w:trPr>
        <w:tc>
          <w:tcPr>
            <w:tcW w:w="2263" w:type="dxa"/>
            <w:noWrap/>
            <w:hideMark/>
          </w:tcPr>
          <w:p w:rsidRPr="005059D1" w:rsidR="00B54B2F" w:rsidP="006C1395" w:rsidRDefault="00B54B2F" w14:paraId="2B9C6976" w14:textId="77777777">
            <w:r w:rsidRPr="005059D1">
              <w:t>Groningen</w:t>
            </w:r>
          </w:p>
        </w:tc>
        <w:tc>
          <w:tcPr>
            <w:tcW w:w="2127" w:type="dxa"/>
            <w:noWrap/>
            <w:hideMark/>
          </w:tcPr>
          <w:p w:rsidRPr="005059D1" w:rsidR="00B54B2F" w:rsidP="006C1395" w:rsidRDefault="00B54B2F" w14:paraId="2A86A1B8" w14:textId="77777777">
            <w:r w:rsidRPr="005059D1">
              <w:t xml:space="preserve"> € 447.770 </w:t>
            </w:r>
          </w:p>
        </w:tc>
      </w:tr>
      <w:tr w:rsidRPr="005059D1" w:rsidR="00B54B2F" w:rsidTr="006C1395" w14:paraId="6CC5576D" w14:textId="77777777">
        <w:trPr>
          <w:trHeight w:val="255"/>
        </w:trPr>
        <w:tc>
          <w:tcPr>
            <w:tcW w:w="2263" w:type="dxa"/>
            <w:noWrap/>
            <w:hideMark/>
          </w:tcPr>
          <w:p w:rsidRPr="005059D1" w:rsidR="00B54B2F" w:rsidP="006C1395" w:rsidRDefault="00B54B2F" w14:paraId="5EDA627B" w14:textId="77777777">
            <w:r w:rsidRPr="005059D1">
              <w:t>Gouda</w:t>
            </w:r>
          </w:p>
        </w:tc>
        <w:tc>
          <w:tcPr>
            <w:tcW w:w="2127" w:type="dxa"/>
            <w:noWrap/>
            <w:hideMark/>
          </w:tcPr>
          <w:p w:rsidRPr="005059D1" w:rsidR="00B54B2F" w:rsidP="006C1395" w:rsidRDefault="00B54B2F" w14:paraId="7B00E7B0" w14:textId="77777777">
            <w:r w:rsidRPr="005059D1">
              <w:t xml:space="preserve"> € 145.060 </w:t>
            </w:r>
          </w:p>
        </w:tc>
      </w:tr>
      <w:tr w:rsidRPr="005059D1" w:rsidR="00B54B2F" w:rsidTr="006C1395" w14:paraId="42947E52" w14:textId="77777777">
        <w:trPr>
          <w:trHeight w:val="255"/>
        </w:trPr>
        <w:tc>
          <w:tcPr>
            <w:tcW w:w="2263" w:type="dxa"/>
            <w:noWrap/>
            <w:hideMark/>
          </w:tcPr>
          <w:p w:rsidRPr="005059D1" w:rsidR="00B54B2F" w:rsidP="006C1395" w:rsidRDefault="00B54B2F" w14:paraId="69B7E09D" w14:textId="77777777">
            <w:r w:rsidRPr="005059D1">
              <w:t>Huizen</w:t>
            </w:r>
          </w:p>
        </w:tc>
        <w:tc>
          <w:tcPr>
            <w:tcW w:w="2127" w:type="dxa"/>
            <w:noWrap/>
            <w:hideMark/>
          </w:tcPr>
          <w:p w:rsidRPr="005059D1" w:rsidR="00B54B2F" w:rsidP="006C1395" w:rsidRDefault="00B54B2F" w14:paraId="4E30D627" w14:textId="77777777">
            <w:r w:rsidRPr="005059D1">
              <w:t xml:space="preserve"> € 98.752 </w:t>
            </w:r>
          </w:p>
        </w:tc>
      </w:tr>
      <w:tr w:rsidRPr="005059D1" w:rsidR="00B54B2F" w:rsidTr="006C1395" w14:paraId="7A2AD25D" w14:textId="77777777">
        <w:trPr>
          <w:trHeight w:val="255"/>
        </w:trPr>
        <w:tc>
          <w:tcPr>
            <w:tcW w:w="2263" w:type="dxa"/>
            <w:noWrap/>
            <w:hideMark/>
          </w:tcPr>
          <w:p w:rsidRPr="005059D1" w:rsidR="00B54B2F" w:rsidP="006C1395" w:rsidRDefault="00B54B2F" w14:paraId="55BED5B2" w14:textId="77777777">
            <w:r w:rsidRPr="005059D1">
              <w:t>Leiden</w:t>
            </w:r>
          </w:p>
        </w:tc>
        <w:tc>
          <w:tcPr>
            <w:tcW w:w="2127" w:type="dxa"/>
            <w:noWrap/>
            <w:hideMark/>
          </w:tcPr>
          <w:p w:rsidRPr="005059D1" w:rsidR="00B54B2F" w:rsidP="006C1395" w:rsidRDefault="00B54B2F" w14:paraId="1518F990" w14:textId="77777777">
            <w:r w:rsidRPr="005059D1">
              <w:t xml:space="preserve"> € 107.385 </w:t>
            </w:r>
          </w:p>
        </w:tc>
      </w:tr>
      <w:tr w:rsidRPr="005059D1" w:rsidR="00B54B2F" w:rsidTr="006C1395" w14:paraId="64DEB5AE" w14:textId="77777777">
        <w:trPr>
          <w:trHeight w:val="255"/>
        </w:trPr>
        <w:tc>
          <w:tcPr>
            <w:tcW w:w="2263" w:type="dxa"/>
            <w:noWrap/>
            <w:hideMark/>
          </w:tcPr>
          <w:p w:rsidRPr="005059D1" w:rsidR="00B54B2F" w:rsidP="006C1395" w:rsidRDefault="00B54B2F" w14:paraId="57D53DCF" w14:textId="77777777">
            <w:r w:rsidRPr="005059D1">
              <w:t>Maastricht</w:t>
            </w:r>
          </w:p>
        </w:tc>
        <w:tc>
          <w:tcPr>
            <w:tcW w:w="2127" w:type="dxa"/>
            <w:noWrap/>
            <w:hideMark/>
          </w:tcPr>
          <w:p w:rsidRPr="005059D1" w:rsidR="00B54B2F" w:rsidP="006C1395" w:rsidRDefault="00B54B2F" w14:paraId="2AB10A23" w14:textId="77777777">
            <w:r w:rsidRPr="005059D1">
              <w:t xml:space="preserve"> € 334.180 </w:t>
            </w:r>
          </w:p>
        </w:tc>
      </w:tr>
      <w:tr w:rsidRPr="005059D1" w:rsidR="00B54B2F" w:rsidTr="006C1395" w14:paraId="64EF7331" w14:textId="77777777">
        <w:trPr>
          <w:trHeight w:val="255"/>
        </w:trPr>
        <w:tc>
          <w:tcPr>
            <w:tcW w:w="2263" w:type="dxa"/>
            <w:noWrap/>
            <w:hideMark/>
          </w:tcPr>
          <w:p w:rsidRPr="005059D1" w:rsidR="00B54B2F" w:rsidP="006C1395" w:rsidRDefault="00B54B2F" w14:paraId="4EECD3AA" w14:textId="77777777">
            <w:r w:rsidRPr="005059D1">
              <w:t>Nijmegen</w:t>
            </w:r>
          </w:p>
        </w:tc>
        <w:tc>
          <w:tcPr>
            <w:tcW w:w="2127" w:type="dxa"/>
            <w:noWrap/>
            <w:hideMark/>
          </w:tcPr>
          <w:p w:rsidRPr="005059D1" w:rsidR="00B54B2F" w:rsidP="006C1395" w:rsidRDefault="00B54B2F" w14:paraId="6E80F978" w14:textId="77777777">
            <w:r w:rsidRPr="005059D1">
              <w:t xml:space="preserve"> €</w:t>
            </w:r>
            <w:r>
              <w:t xml:space="preserve"> </w:t>
            </w:r>
            <w:r w:rsidRPr="005059D1">
              <w:t xml:space="preserve">94.150 </w:t>
            </w:r>
          </w:p>
        </w:tc>
      </w:tr>
      <w:tr w:rsidRPr="005059D1" w:rsidR="00B54B2F" w:rsidTr="006C1395" w14:paraId="3EEE3FF7" w14:textId="77777777">
        <w:trPr>
          <w:trHeight w:val="255"/>
        </w:trPr>
        <w:tc>
          <w:tcPr>
            <w:tcW w:w="2263" w:type="dxa"/>
            <w:noWrap/>
            <w:hideMark/>
          </w:tcPr>
          <w:p w:rsidRPr="005059D1" w:rsidR="00B54B2F" w:rsidP="006C1395" w:rsidRDefault="00B54B2F" w14:paraId="51230FB8" w14:textId="77777777">
            <w:r w:rsidRPr="005059D1">
              <w:t>Nuenen</w:t>
            </w:r>
          </w:p>
        </w:tc>
        <w:tc>
          <w:tcPr>
            <w:tcW w:w="2127" w:type="dxa"/>
            <w:noWrap/>
            <w:hideMark/>
          </w:tcPr>
          <w:p w:rsidRPr="005059D1" w:rsidR="00B54B2F" w:rsidP="006C1395" w:rsidRDefault="00B54B2F" w14:paraId="491ED56B" w14:textId="77777777">
            <w:r w:rsidRPr="005059D1">
              <w:t xml:space="preserve"> € 417.955 </w:t>
            </w:r>
          </w:p>
        </w:tc>
      </w:tr>
      <w:tr w:rsidRPr="005059D1" w:rsidR="00B54B2F" w:rsidTr="006C1395" w14:paraId="67D51404" w14:textId="77777777">
        <w:trPr>
          <w:trHeight w:val="255"/>
        </w:trPr>
        <w:tc>
          <w:tcPr>
            <w:tcW w:w="2263" w:type="dxa"/>
            <w:noWrap/>
            <w:hideMark/>
          </w:tcPr>
          <w:p w:rsidRPr="005059D1" w:rsidR="00B54B2F" w:rsidP="006C1395" w:rsidRDefault="00B54B2F" w14:paraId="5518B541" w14:textId="77777777">
            <w:r w:rsidRPr="005059D1">
              <w:t>Rotterdam</w:t>
            </w:r>
          </w:p>
        </w:tc>
        <w:tc>
          <w:tcPr>
            <w:tcW w:w="2127" w:type="dxa"/>
            <w:noWrap/>
            <w:hideMark/>
          </w:tcPr>
          <w:p w:rsidRPr="005059D1" w:rsidR="00B54B2F" w:rsidP="006C1395" w:rsidRDefault="00B54B2F" w14:paraId="2FEE663E" w14:textId="77777777">
            <w:r w:rsidRPr="005059D1">
              <w:t xml:space="preserve"> € 699.220 </w:t>
            </w:r>
          </w:p>
        </w:tc>
      </w:tr>
      <w:tr w:rsidRPr="005059D1" w:rsidR="00B54B2F" w:rsidTr="006C1395" w14:paraId="139BFD4D" w14:textId="77777777">
        <w:trPr>
          <w:trHeight w:val="255"/>
        </w:trPr>
        <w:tc>
          <w:tcPr>
            <w:tcW w:w="2263" w:type="dxa"/>
            <w:noWrap/>
            <w:hideMark/>
          </w:tcPr>
          <w:p w:rsidRPr="005059D1" w:rsidR="00B54B2F" w:rsidP="006C1395" w:rsidRDefault="00B54B2F" w14:paraId="746DBFD5" w14:textId="77777777">
            <w:r w:rsidRPr="005059D1">
              <w:t>Schiedam</w:t>
            </w:r>
          </w:p>
        </w:tc>
        <w:tc>
          <w:tcPr>
            <w:tcW w:w="2127" w:type="dxa"/>
            <w:noWrap/>
            <w:hideMark/>
          </w:tcPr>
          <w:p w:rsidRPr="005059D1" w:rsidR="00B54B2F" w:rsidP="006C1395" w:rsidRDefault="00B54B2F" w14:paraId="31653B2D" w14:textId="77777777">
            <w:r w:rsidRPr="005059D1">
              <w:t xml:space="preserve"> € 217.810 </w:t>
            </w:r>
          </w:p>
        </w:tc>
      </w:tr>
      <w:tr w:rsidRPr="005059D1" w:rsidR="00B54B2F" w:rsidTr="006C1395" w14:paraId="170D84C6" w14:textId="77777777">
        <w:trPr>
          <w:trHeight w:val="255"/>
        </w:trPr>
        <w:tc>
          <w:tcPr>
            <w:tcW w:w="2263" w:type="dxa"/>
            <w:noWrap/>
            <w:hideMark/>
          </w:tcPr>
          <w:p w:rsidRPr="005059D1" w:rsidR="00B54B2F" w:rsidP="006C1395" w:rsidRDefault="00B54B2F" w14:paraId="62511F2E" w14:textId="77777777">
            <w:r w:rsidRPr="005059D1">
              <w:t>Tilburg</w:t>
            </w:r>
          </w:p>
        </w:tc>
        <w:tc>
          <w:tcPr>
            <w:tcW w:w="2127" w:type="dxa"/>
            <w:noWrap/>
            <w:hideMark/>
          </w:tcPr>
          <w:p w:rsidRPr="005059D1" w:rsidR="00B54B2F" w:rsidP="006C1395" w:rsidRDefault="00B54B2F" w14:paraId="5D2607FE" w14:textId="77777777">
            <w:r w:rsidRPr="005059D1">
              <w:t xml:space="preserve"> € 276.030 </w:t>
            </w:r>
          </w:p>
        </w:tc>
      </w:tr>
      <w:tr w:rsidRPr="005059D1" w:rsidR="00B54B2F" w:rsidTr="006C1395" w14:paraId="6123A7B1" w14:textId="77777777">
        <w:trPr>
          <w:trHeight w:val="255"/>
        </w:trPr>
        <w:tc>
          <w:tcPr>
            <w:tcW w:w="2263" w:type="dxa"/>
            <w:noWrap/>
            <w:hideMark/>
          </w:tcPr>
          <w:p w:rsidRPr="005059D1" w:rsidR="00B54B2F" w:rsidP="006C1395" w:rsidRDefault="00B54B2F" w14:paraId="7CAB702D" w14:textId="77777777">
            <w:r w:rsidRPr="005059D1">
              <w:t>Utrecht</w:t>
            </w:r>
          </w:p>
        </w:tc>
        <w:tc>
          <w:tcPr>
            <w:tcW w:w="2127" w:type="dxa"/>
            <w:noWrap/>
            <w:hideMark/>
          </w:tcPr>
          <w:p w:rsidRPr="005059D1" w:rsidR="00B54B2F" w:rsidP="006C1395" w:rsidRDefault="00B54B2F" w14:paraId="57FB5CCA" w14:textId="77777777">
            <w:r w:rsidRPr="005059D1">
              <w:t xml:space="preserve"> € 587.940 </w:t>
            </w:r>
          </w:p>
        </w:tc>
      </w:tr>
      <w:tr w:rsidRPr="005059D1" w:rsidR="00B54B2F" w:rsidTr="006C1395" w14:paraId="51E588C4" w14:textId="77777777">
        <w:trPr>
          <w:trHeight w:val="255"/>
        </w:trPr>
        <w:tc>
          <w:tcPr>
            <w:tcW w:w="2263" w:type="dxa"/>
            <w:noWrap/>
            <w:hideMark/>
          </w:tcPr>
          <w:p w:rsidRPr="005059D1" w:rsidR="00B54B2F" w:rsidP="006C1395" w:rsidRDefault="00B54B2F" w14:paraId="2FE52A3D" w14:textId="77777777">
            <w:r w:rsidRPr="005059D1">
              <w:t>Zaanstad</w:t>
            </w:r>
          </w:p>
        </w:tc>
        <w:tc>
          <w:tcPr>
            <w:tcW w:w="2127" w:type="dxa"/>
            <w:noWrap/>
            <w:hideMark/>
          </w:tcPr>
          <w:p w:rsidRPr="005059D1" w:rsidR="00B54B2F" w:rsidP="006C1395" w:rsidRDefault="00B54B2F" w14:paraId="05922015" w14:textId="77777777">
            <w:r w:rsidRPr="005059D1">
              <w:t xml:space="preserve"> € 273.390 </w:t>
            </w:r>
          </w:p>
        </w:tc>
      </w:tr>
      <w:tr w:rsidRPr="005059D1" w:rsidR="00B54B2F" w:rsidTr="006C1395" w14:paraId="7CD42BA7" w14:textId="77777777">
        <w:trPr>
          <w:trHeight w:val="270"/>
        </w:trPr>
        <w:tc>
          <w:tcPr>
            <w:tcW w:w="2263" w:type="dxa"/>
            <w:noWrap/>
            <w:hideMark/>
          </w:tcPr>
          <w:p w:rsidRPr="005059D1" w:rsidR="00B54B2F" w:rsidP="006C1395" w:rsidRDefault="00B54B2F" w14:paraId="6DBC9773" w14:textId="77777777">
            <w:r w:rsidRPr="005059D1">
              <w:t>Zoetermeer</w:t>
            </w:r>
          </w:p>
        </w:tc>
        <w:tc>
          <w:tcPr>
            <w:tcW w:w="2127" w:type="dxa"/>
            <w:noWrap/>
            <w:hideMark/>
          </w:tcPr>
          <w:p w:rsidRPr="005059D1" w:rsidR="00B54B2F" w:rsidP="006C1395" w:rsidRDefault="00B54B2F" w14:paraId="770B0538" w14:textId="77777777">
            <w:r w:rsidRPr="005059D1">
              <w:t xml:space="preserve"> € 392.930 </w:t>
            </w:r>
          </w:p>
        </w:tc>
      </w:tr>
      <w:tr w:rsidRPr="005059D1" w:rsidR="00B54B2F" w:rsidTr="006C1395" w14:paraId="7D7B9667" w14:textId="77777777">
        <w:trPr>
          <w:trHeight w:val="270"/>
        </w:trPr>
        <w:tc>
          <w:tcPr>
            <w:tcW w:w="2263" w:type="dxa"/>
            <w:noWrap/>
            <w:hideMark/>
          </w:tcPr>
          <w:p w:rsidRPr="005059D1" w:rsidR="00B54B2F" w:rsidP="006C1395" w:rsidRDefault="00B54B2F" w14:paraId="729B9EAD" w14:textId="77777777">
            <w:pPr>
              <w:rPr>
                <w:b/>
                <w:bCs/>
              </w:rPr>
            </w:pPr>
            <w:r w:rsidRPr="005059D1">
              <w:rPr>
                <w:b/>
                <w:bCs/>
              </w:rPr>
              <w:t>Totaal</w:t>
            </w:r>
          </w:p>
        </w:tc>
        <w:tc>
          <w:tcPr>
            <w:tcW w:w="2127" w:type="dxa"/>
            <w:noWrap/>
            <w:hideMark/>
          </w:tcPr>
          <w:p w:rsidRPr="005059D1" w:rsidR="00B54B2F" w:rsidP="006C1395" w:rsidRDefault="00B54B2F" w14:paraId="57233A2C" w14:textId="77777777">
            <w:pPr>
              <w:rPr>
                <w:b/>
                <w:bCs/>
              </w:rPr>
            </w:pPr>
            <w:r w:rsidRPr="005059D1">
              <w:rPr>
                <w:b/>
                <w:bCs/>
              </w:rPr>
              <w:t xml:space="preserve"> €</w:t>
            </w:r>
            <w:r>
              <w:rPr>
                <w:b/>
                <w:bCs/>
              </w:rPr>
              <w:t xml:space="preserve"> </w:t>
            </w:r>
            <w:r w:rsidRPr="005059D1">
              <w:rPr>
                <w:b/>
                <w:bCs/>
              </w:rPr>
              <w:t xml:space="preserve">6.641.447 </w:t>
            </w:r>
          </w:p>
        </w:tc>
      </w:tr>
    </w:tbl>
    <w:p w:rsidR="00B54B2F" w:rsidP="00B54B2F" w:rsidRDefault="00B54B2F" w14:paraId="0945E741" w14:textId="77777777">
      <w:pPr>
        <w:rPr>
          <w:rFonts w:ascii="Verdana" w:hAnsi="Verdana"/>
          <w:sz w:val="18"/>
          <w:szCs w:val="18"/>
        </w:rPr>
      </w:pPr>
    </w:p>
    <w:p w:rsidR="00B54B2F" w:rsidP="00B54B2F" w:rsidRDefault="00B54B2F" w14:paraId="59C56993" w14:textId="77777777">
      <w:pPr>
        <w:rPr>
          <w:rFonts w:ascii="Verdana" w:hAnsi="Verdana"/>
          <w:sz w:val="18"/>
          <w:szCs w:val="18"/>
        </w:rPr>
      </w:pPr>
    </w:p>
    <w:tbl>
      <w:tblPr>
        <w:tblStyle w:val="Tabelraster"/>
        <w:tblW w:w="0" w:type="auto"/>
        <w:tblLook w:val="04A0" w:firstRow="1" w:lastRow="0" w:firstColumn="1" w:lastColumn="0" w:noHBand="0" w:noVBand="1"/>
      </w:tblPr>
      <w:tblGrid>
        <w:gridCol w:w="2263"/>
        <w:gridCol w:w="2127"/>
      </w:tblGrid>
      <w:tr w:rsidRPr="005059D1" w:rsidR="00B54B2F" w:rsidTr="006C1395" w14:paraId="38724A41" w14:textId="77777777">
        <w:trPr>
          <w:trHeight w:val="270"/>
        </w:trPr>
        <w:tc>
          <w:tcPr>
            <w:tcW w:w="4390" w:type="dxa"/>
            <w:gridSpan w:val="2"/>
            <w:noWrap/>
            <w:hideMark/>
          </w:tcPr>
          <w:p w:rsidRPr="005059D1" w:rsidR="00B54B2F" w:rsidP="006C1395" w:rsidRDefault="00B54B2F" w14:paraId="057018C1" w14:textId="77777777">
            <w:pPr>
              <w:spacing w:after="160" w:line="259" w:lineRule="auto"/>
            </w:pPr>
            <w:r w:rsidRPr="004D12EC">
              <w:rPr>
                <w:rFonts w:ascii="Verdana" w:hAnsi="Verdana" w:eastAsia="DejaVuSerifCondensed" w:cs="DejaVuSerifCondensed"/>
                <w:b/>
                <w:bCs/>
                <w:color w:val="000000"/>
                <w:sz w:val="18"/>
                <w:szCs w:val="18"/>
              </w:rPr>
              <w:t>Uitkering versterkingsgelden 2022</w:t>
            </w:r>
            <w:r w:rsidRPr="005059D1">
              <w:t> </w:t>
            </w:r>
          </w:p>
        </w:tc>
      </w:tr>
      <w:tr w:rsidRPr="005059D1" w:rsidR="00B54B2F" w:rsidTr="006C1395" w14:paraId="3F3C2575" w14:textId="77777777">
        <w:trPr>
          <w:trHeight w:val="270"/>
        </w:trPr>
        <w:tc>
          <w:tcPr>
            <w:tcW w:w="2263" w:type="dxa"/>
            <w:noWrap/>
            <w:hideMark/>
          </w:tcPr>
          <w:p w:rsidRPr="005059D1" w:rsidR="00B54B2F" w:rsidP="006C1395" w:rsidRDefault="00B54B2F" w14:paraId="1397648D" w14:textId="77777777">
            <w:pPr>
              <w:rPr>
                <w:b/>
                <w:bCs/>
              </w:rPr>
            </w:pPr>
            <w:r w:rsidRPr="005059D1">
              <w:rPr>
                <w:b/>
                <w:bCs/>
              </w:rPr>
              <w:t>Gemeente</w:t>
            </w:r>
          </w:p>
        </w:tc>
        <w:tc>
          <w:tcPr>
            <w:tcW w:w="2127" w:type="dxa"/>
            <w:noWrap/>
            <w:hideMark/>
          </w:tcPr>
          <w:p w:rsidRPr="005059D1" w:rsidR="00B54B2F" w:rsidP="006C1395" w:rsidRDefault="00B54B2F" w14:paraId="31F92CE5" w14:textId="77777777">
            <w:pPr>
              <w:rPr>
                <w:b/>
                <w:bCs/>
              </w:rPr>
            </w:pPr>
            <w:r w:rsidRPr="005059D1">
              <w:rPr>
                <w:b/>
                <w:bCs/>
              </w:rPr>
              <w:t xml:space="preserve">Uitgekeerd bedrag </w:t>
            </w:r>
          </w:p>
        </w:tc>
      </w:tr>
      <w:tr w:rsidRPr="005059D1" w:rsidR="00B54B2F" w:rsidTr="006C1395" w14:paraId="572DAA80" w14:textId="77777777">
        <w:trPr>
          <w:trHeight w:val="255"/>
        </w:trPr>
        <w:tc>
          <w:tcPr>
            <w:tcW w:w="2263" w:type="dxa"/>
            <w:noWrap/>
            <w:hideMark/>
          </w:tcPr>
          <w:p w:rsidRPr="005059D1" w:rsidR="00B54B2F" w:rsidP="006C1395" w:rsidRDefault="00B54B2F" w14:paraId="0175D24C" w14:textId="77777777">
            <w:r w:rsidRPr="005059D1">
              <w:t>Almere</w:t>
            </w:r>
          </w:p>
        </w:tc>
        <w:tc>
          <w:tcPr>
            <w:tcW w:w="2127" w:type="dxa"/>
            <w:noWrap/>
            <w:hideMark/>
          </w:tcPr>
          <w:p w:rsidRPr="005059D1" w:rsidR="00B54B2F" w:rsidP="006C1395" w:rsidRDefault="00B54B2F" w14:paraId="20116A74" w14:textId="77777777">
            <w:r w:rsidRPr="005059D1">
              <w:t xml:space="preserve"> €</w:t>
            </w:r>
            <w:r>
              <w:t xml:space="preserve"> </w:t>
            </w:r>
            <w:r w:rsidRPr="005059D1">
              <w:t xml:space="preserve">61.230 </w:t>
            </w:r>
          </w:p>
        </w:tc>
      </w:tr>
      <w:tr w:rsidRPr="005059D1" w:rsidR="00B54B2F" w:rsidTr="006C1395" w14:paraId="6614A310" w14:textId="77777777">
        <w:trPr>
          <w:trHeight w:val="255"/>
        </w:trPr>
        <w:tc>
          <w:tcPr>
            <w:tcW w:w="2263" w:type="dxa"/>
            <w:noWrap/>
            <w:hideMark/>
          </w:tcPr>
          <w:p w:rsidRPr="005059D1" w:rsidR="00B54B2F" w:rsidP="006C1395" w:rsidRDefault="00B54B2F" w14:paraId="0DF2C4FC" w14:textId="77777777">
            <w:r w:rsidRPr="005059D1">
              <w:t>Amersfoort</w:t>
            </w:r>
          </w:p>
        </w:tc>
        <w:tc>
          <w:tcPr>
            <w:tcW w:w="2127" w:type="dxa"/>
            <w:noWrap/>
            <w:hideMark/>
          </w:tcPr>
          <w:p w:rsidRPr="005059D1" w:rsidR="00B54B2F" w:rsidP="006C1395" w:rsidRDefault="00B54B2F" w14:paraId="357BB67D" w14:textId="77777777">
            <w:r w:rsidRPr="005059D1">
              <w:t xml:space="preserve"> € 89.091 </w:t>
            </w:r>
          </w:p>
        </w:tc>
      </w:tr>
      <w:tr w:rsidRPr="005059D1" w:rsidR="00B54B2F" w:rsidTr="006C1395" w14:paraId="75FB100D" w14:textId="77777777">
        <w:trPr>
          <w:trHeight w:val="255"/>
        </w:trPr>
        <w:tc>
          <w:tcPr>
            <w:tcW w:w="2263" w:type="dxa"/>
            <w:noWrap/>
            <w:hideMark/>
          </w:tcPr>
          <w:p w:rsidRPr="005059D1" w:rsidR="00B54B2F" w:rsidP="006C1395" w:rsidRDefault="00B54B2F" w14:paraId="40C08BDB" w14:textId="77777777">
            <w:r w:rsidRPr="005059D1">
              <w:t>Amsterdam</w:t>
            </w:r>
          </w:p>
        </w:tc>
        <w:tc>
          <w:tcPr>
            <w:tcW w:w="2127" w:type="dxa"/>
            <w:noWrap/>
            <w:hideMark/>
          </w:tcPr>
          <w:p w:rsidRPr="005059D1" w:rsidR="00B54B2F" w:rsidP="006C1395" w:rsidRDefault="00B54B2F" w14:paraId="35C231BE" w14:textId="77777777">
            <w:r w:rsidRPr="005059D1">
              <w:t xml:space="preserve"> € 339.370 </w:t>
            </w:r>
          </w:p>
        </w:tc>
      </w:tr>
      <w:tr w:rsidRPr="005059D1" w:rsidR="00B54B2F" w:rsidTr="006C1395" w14:paraId="3C3D4801" w14:textId="77777777">
        <w:trPr>
          <w:trHeight w:val="255"/>
        </w:trPr>
        <w:tc>
          <w:tcPr>
            <w:tcW w:w="2263" w:type="dxa"/>
            <w:noWrap/>
            <w:hideMark/>
          </w:tcPr>
          <w:p w:rsidRPr="005059D1" w:rsidR="00B54B2F" w:rsidP="006C1395" w:rsidRDefault="00B54B2F" w14:paraId="3BA3AE3F" w14:textId="77777777">
            <w:r w:rsidRPr="005059D1">
              <w:t>Arnhem</w:t>
            </w:r>
          </w:p>
        </w:tc>
        <w:tc>
          <w:tcPr>
            <w:tcW w:w="2127" w:type="dxa"/>
            <w:noWrap/>
            <w:hideMark/>
          </w:tcPr>
          <w:p w:rsidRPr="005059D1" w:rsidR="00B54B2F" w:rsidP="006C1395" w:rsidRDefault="00B54B2F" w14:paraId="1160738B" w14:textId="77777777">
            <w:r w:rsidRPr="005059D1">
              <w:t xml:space="preserve"> € 675.627 </w:t>
            </w:r>
          </w:p>
        </w:tc>
      </w:tr>
      <w:tr w:rsidRPr="005059D1" w:rsidR="00B54B2F" w:rsidTr="006C1395" w14:paraId="79942B9A" w14:textId="77777777">
        <w:trPr>
          <w:trHeight w:val="255"/>
        </w:trPr>
        <w:tc>
          <w:tcPr>
            <w:tcW w:w="2263" w:type="dxa"/>
            <w:noWrap/>
            <w:hideMark/>
          </w:tcPr>
          <w:p w:rsidRPr="005059D1" w:rsidR="00B54B2F" w:rsidP="006C1395" w:rsidRDefault="00B54B2F" w14:paraId="16002429" w14:textId="77777777">
            <w:r w:rsidRPr="005059D1">
              <w:t>Delft</w:t>
            </w:r>
          </w:p>
        </w:tc>
        <w:tc>
          <w:tcPr>
            <w:tcW w:w="2127" w:type="dxa"/>
            <w:noWrap/>
            <w:hideMark/>
          </w:tcPr>
          <w:p w:rsidRPr="005059D1" w:rsidR="00B54B2F" w:rsidP="006C1395" w:rsidRDefault="00B54B2F" w14:paraId="1E77EB8C" w14:textId="77777777">
            <w:r w:rsidRPr="005059D1">
              <w:t xml:space="preserve"> € 410.260 </w:t>
            </w:r>
          </w:p>
        </w:tc>
      </w:tr>
      <w:tr w:rsidRPr="005059D1" w:rsidR="00B54B2F" w:rsidTr="006C1395" w14:paraId="1AD2FFF1" w14:textId="77777777">
        <w:trPr>
          <w:trHeight w:val="255"/>
        </w:trPr>
        <w:tc>
          <w:tcPr>
            <w:tcW w:w="2263" w:type="dxa"/>
            <w:noWrap/>
            <w:hideMark/>
          </w:tcPr>
          <w:p w:rsidRPr="005059D1" w:rsidR="00B54B2F" w:rsidP="006C1395" w:rsidRDefault="00B54B2F" w14:paraId="4459B9AB" w14:textId="77777777">
            <w:r w:rsidRPr="005059D1">
              <w:t>Den Haag</w:t>
            </w:r>
          </w:p>
        </w:tc>
        <w:tc>
          <w:tcPr>
            <w:tcW w:w="2127" w:type="dxa"/>
            <w:noWrap/>
            <w:hideMark/>
          </w:tcPr>
          <w:p w:rsidRPr="005059D1" w:rsidR="00B54B2F" w:rsidP="006C1395" w:rsidRDefault="00B54B2F" w14:paraId="41349F60" w14:textId="77777777">
            <w:r w:rsidRPr="005059D1">
              <w:t xml:space="preserve"> € 849.887 </w:t>
            </w:r>
          </w:p>
        </w:tc>
      </w:tr>
      <w:tr w:rsidRPr="005059D1" w:rsidR="00B54B2F" w:rsidTr="006C1395" w14:paraId="15CD22C9" w14:textId="77777777">
        <w:trPr>
          <w:trHeight w:val="255"/>
        </w:trPr>
        <w:tc>
          <w:tcPr>
            <w:tcW w:w="2263" w:type="dxa"/>
            <w:noWrap/>
            <w:hideMark/>
          </w:tcPr>
          <w:p w:rsidRPr="005059D1" w:rsidR="00B54B2F" w:rsidP="006C1395" w:rsidRDefault="00B54B2F" w14:paraId="2BB180C4" w14:textId="77777777">
            <w:r w:rsidRPr="005059D1">
              <w:t>Groningen</w:t>
            </w:r>
          </w:p>
        </w:tc>
        <w:tc>
          <w:tcPr>
            <w:tcW w:w="2127" w:type="dxa"/>
            <w:noWrap/>
            <w:hideMark/>
          </w:tcPr>
          <w:p w:rsidRPr="005059D1" w:rsidR="00B54B2F" w:rsidP="006C1395" w:rsidRDefault="00B54B2F" w14:paraId="53A5AC3B" w14:textId="77777777">
            <w:r w:rsidRPr="005059D1">
              <w:t xml:space="preserve"> € 374.420 </w:t>
            </w:r>
          </w:p>
        </w:tc>
      </w:tr>
      <w:tr w:rsidRPr="005059D1" w:rsidR="00B54B2F" w:rsidTr="006C1395" w14:paraId="5983F1A7" w14:textId="77777777">
        <w:trPr>
          <w:trHeight w:val="255"/>
        </w:trPr>
        <w:tc>
          <w:tcPr>
            <w:tcW w:w="2263" w:type="dxa"/>
            <w:noWrap/>
            <w:hideMark/>
          </w:tcPr>
          <w:p w:rsidRPr="005059D1" w:rsidR="00B54B2F" w:rsidP="006C1395" w:rsidRDefault="00B54B2F" w14:paraId="79BC3A34" w14:textId="77777777">
            <w:r w:rsidRPr="005059D1">
              <w:t>Gouda</w:t>
            </w:r>
          </w:p>
        </w:tc>
        <w:tc>
          <w:tcPr>
            <w:tcW w:w="2127" w:type="dxa"/>
            <w:noWrap/>
            <w:hideMark/>
          </w:tcPr>
          <w:p w:rsidRPr="005059D1" w:rsidR="00B54B2F" w:rsidP="006C1395" w:rsidRDefault="00B54B2F" w14:paraId="4511DE24" w14:textId="77777777">
            <w:r w:rsidRPr="005059D1">
              <w:t xml:space="preserve"> € 238.967 </w:t>
            </w:r>
          </w:p>
        </w:tc>
      </w:tr>
      <w:tr w:rsidRPr="005059D1" w:rsidR="00B54B2F" w:rsidTr="006C1395" w14:paraId="02F68EAA" w14:textId="77777777">
        <w:trPr>
          <w:trHeight w:val="255"/>
        </w:trPr>
        <w:tc>
          <w:tcPr>
            <w:tcW w:w="2263" w:type="dxa"/>
            <w:noWrap/>
            <w:hideMark/>
          </w:tcPr>
          <w:p w:rsidRPr="005059D1" w:rsidR="00B54B2F" w:rsidP="006C1395" w:rsidRDefault="00B54B2F" w14:paraId="35DA870F" w14:textId="77777777">
            <w:r w:rsidRPr="005059D1">
              <w:t>Huizen</w:t>
            </w:r>
          </w:p>
        </w:tc>
        <w:tc>
          <w:tcPr>
            <w:tcW w:w="2127" w:type="dxa"/>
            <w:noWrap/>
            <w:hideMark/>
          </w:tcPr>
          <w:p w:rsidRPr="005059D1" w:rsidR="00B54B2F" w:rsidP="006C1395" w:rsidRDefault="00B54B2F" w14:paraId="1B7C19CD" w14:textId="77777777">
            <w:r w:rsidRPr="005059D1">
              <w:t xml:space="preserve"> € 156.986 </w:t>
            </w:r>
          </w:p>
        </w:tc>
      </w:tr>
      <w:tr w:rsidRPr="005059D1" w:rsidR="00B54B2F" w:rsidTr="006C1395" w14:paraId="01920476" w14:textId="77777777">
        <w:trPr>
          <w:trHeight w:val="255"/>
        </w:trPr>
        <w:tc>
          <w:tcPr>
            <w:tcW w:w="2263" w:type="dxa"/>
            <w:noWrap/>
            <w:hideMark/>
          </w:tcPr>
          <w:p w:rsidRPr="005059D1" w:rsidR="00B54B2F" w:rsidP="006C1395" w:rsidRDefault="00B54B2F" w14:paraId="47CBC448" w14:textId="77777777">
            <w:r w:rsidRPr="005059D1">
              <w:t>Leiden</w:t>
            </w:r>
          </w:p>
        </w:tc>
        <w:tc>
          <w:tcPr>
            <w:tcW w:w="2127" w:type="dxa"/>
            <w:noWrap/>
            <w:hideMark/>
          </w:tcPr>
          <w:p w:rsidRPr="005059D1" w:rsidR="00B54B2F" w:rsidP="006C1395" w:rsidRDefault="00B54B2F" w14:paraId="6F35E4A8" w14:textId="77777777">
            <w:r w:rsidRPr="005059D1">
              <w:t xml:space="preserve"> € 194.395 </w:t>
            </w:r>
          </w:p>
        </w:tc>
      </w:tr>
      <w:tr w:rsidRPr="005059D1" w:rsidR="00B54B2F" w:rsidTr="006C1395" w14:paraId="2DD079BD" w14:textId="77777777">
        <w:trPr>
          <w:trHeight w:val="255"/>
        </w:trPr>
        <w:tc>
          <w:tcPr>
            <w:tcW w:w="2263" w:type="dxa"/>
            <w:noWrap/>
            <w:hideMark/>
          </w:tcPr>
          <w:p w:rsidRPr="005059D1" w:rsidR="00B54B2F" w:rsidP="006C1395" w:rsidRDefault="00B54B2F" w14:paraId="59C1C70E" w14:textId="77777777">
            <w:r w:rsidRPr="005059D1">
              <w:t>Maastricht</w:t>
            </w:r>
          </w:p>
        </w:tc>
        <w:tc>
          <w:tcPr>
            <w:tcW w:w="2127" w:type="dxa"/>
            <w:noWrap/>
            <w:hideMark/>
          </w:tcPr>
          <w:p w:rsidRPr="005059D1" w:rsidR="00B54B2F" w:rsidP="006C1395" w:rsidRDefault="00B54B2F" w14:paraId="79FE5A05" w14:textId="77777777">
            <w:r w:rsidRPr="005059D1">
              <w:t xml:space="preserve"> € 309.024 </w:t>
            </w:r>
          </w:p>
        </w:tc>
      </w:tr>
      <w:tr w:rsidRPr="005059D1" w:rsidR="00B54B2F" w:rsidTr="006C1395" w14:paraId="7AB3765C" w14:textId="77777777">
        <w:trPr>
          <w:trHeight w:val="255"/>
        </w:trPr>
        <w:tc>
          <w:tcPr>
            <w:tcW w:w="2263" w:type="dxa"/>
            <w:noWrap/>
            <w:hideMark/>
          </w:tcPr>
          <w:p w:rsidRPr="005059D1" w:rsidR="00B54B2F" w:rsidP="006C1395" w:rsidRDefault="00B54B2F" w14:paraId="31DB0E52" w14:textId="77777777">
            <w:r w:rsidRPr="005059D1">
              <w:t>Nijmegen</w:t>
            </w:r>
          </w:p>
        </w:tc>
        <w:tc>
          <w:tcPr>
            <w:tcW w:w="2127" w:type="dxa"/>
            <w:noWrap/>
            <w:hideMark/>
          </w:tcPr>
          <w:p w:rsidRPr="005059D1" w:rsidR="00B54B2F" w:rsidP="006C1395" w:rsidRDefault="00B54B2F" w14:paraId="3BC11E48" w14:textId="77777777">
            <w:r w:rsidRPr="005059D1">
              <w:t xml:space="preserve"> € 180.581 </w:t>
            </w:r>
          </w:p>
        </w:tc>
      </w:tr>
      <w:tr w:rsidRPr="005059D1" w:rsidR="00B54B2F" w:rsidTr="006C1395" w14:paraId="50911075" w14:textId="77777777">
        <w:trPr>
          <w:trHeight w:val="255"/>
        </w:trPr>
        <w:tc>
          <w:tcPr>
            <w:tcW w:w="2263" w:type="dxa"/>
            <w:noWrap/>
            <w:hideMark/>
          </w:tcPr>
          <w:p w:rsidRPr="005059D1" w:rsidR="00B54B2F" w:rsidP="006C1395" w:rsidRDefault="00B54B2F" w14:paraId="51D0AF31" w14:textId="77777777">
            <w:r w:rsidRPr="005059D1">
              <w:t>Nuenen</w:t>
            </w:r>
          </w:p>
        </w:tc>
        <w:tc>
          <w:tcPr>
            <w:tcW w:w="2127" w:type="dxa"/>
            <w:noWrap/>
            <w:hideMark/>
          </w:tcPr>
          <w:p w:rsidRPr="005059D1" w:rsidR="00B54B2F" w:rsidP="006C1395" w:rsidRDefault="00B54B2F" w14:paraId="4DDDC9BC" w14:textId="77777777">
            <w:r w:rsidRPr="005059D1">
              <w:t xml:space="preserve"> € 596.964 </w:t>
            </w:r>
          </w:p>
        </w:tc>
      </w:tr>
      <w:tr w:rsidRPr="005059D1" w:rsidR="00B54B2F" w:rsidTr="006C1395" w14:paraId="75B909AD" w14:textId="77777777">
        <w:trPr>
          <w:trHeight w:val="255"/>
        </w:trPr>
        <w:tc>
          <w:tcPr>
            <w:tcW w:w="2263" w:type="dxa"/>
            <w:noWrap/>
            <w:hideMark/>
          </w:tcPr>
          <w:p w:rsidRPr="005059D1" w:rsidR="00B54B2F" w:rsidP="006C1395" w:rsidRDefault="00B54B2F" w14:paraId="68312634" w14:textId="77777777">
            <w:r w:rsidRPr="005059D1">
              <w:t>Rotterdam</w:t>
            </w:r>
          </w:p>
        </w:tc>
        <w:tc>
          <w:tcPr>
            <w:tcW w:w="2127" w:type="dxa"/>
            <w:noWrap/>
            <w:hideMark/>
          </w:tcPr>
          <w:p w:rsidRPr="005059D1" w:rsidR="00B54B2F" w:rsidP="006C1395" w:rsidRDefault="00B54B2F" w14:paraId="40938097" w14:textId="77777777">
            <w:r w:rsidRPr="005059D1">
              <w:t xml:space="preserve"> € 747.754 </w:t>
            </w:r>
          </w:p>
        </w:tc>
      </w:tr>
      <w:tr w:rsidRPr="005059D1" w:rsidR="00B54B2F" w:rsidTr="006C1395" w14:paraId="32FF995F" w14:textId="77777777">
        <w:trPr>
          <w:trHeight w:val="255"/>
        </w:trPr>
        <w:tc>
          <w:tcPr>
            <w:tcW w:w="2263" w:type="dxa"/>
            <w:noWrap/>
            <w:hideMark/>
          </w:tcPr>
          <w:p w:rsidRPr="005059D1" w:rsidR="00B54B2F" w:rsidP="006C1395" w:rsidRDefault="00B54B2F" w14:paraId="56B53678" w14:textId="77777777">
            <w:r w:rsidRPr="005059D1">
              <w:t>Schiedam</w:t>
            </w:r>
          </w:p>
        </w:tc>
        <w:tc>
          <w:tcPr>
            <w:tcW w:w="2127" w:type="dxa"/>
            <w:noWrap/>
            <w:hideMark/>
          </w:tcPr>
          <w:p w:rsidRPr="005059D1" w:rsidR="00B54B2F" w:rsidP="006C1395" w:rsidRDefault="00B54B2F" w14:paraId="00F786EB" w14:textId="77777777">
            <w:r w:rsidRPr="005059D1">
              <w:t xml:space="preserve"> € 296.188 </w:t>
            </w:r>
          </w:p>
        </w:tc>
      </w:tr>
      <w:tr w:rsidRPr="005059D1" w:rsidR="00B54B2F" w:rsidTr="006C1395" w14:paraId="443F2D68" w14:textId="77777777">
        <w:trPr>
          <w:trHeight w:val="255"/>
        </w:trPr>
        <w:tc>
          <w:tcPr>
            <w:tcW w:w="2263" w:type="dxa"/>
            <w:noWrap/>
            <w:hideMark/>
          </w:tcPr>
          <w:p w:rsidRPr="005059D1" w:rsidR="00B54B2F" w:rsidP="006C1395" w:rsidRDefault="00B54B2F" w14:paraId="12ABAD9A" w14:textId="77777777">
            <w:r w:rsidRPr="005059D1">
              <w:t>Tilburg</w:t>
            </w:r>
          </w:p>
        </w:tc>
        <w:tc>
          <w:tcPr>
            <w:tcW w:w="2127" w:type="dxa"/>
            <w:noWrap/>
            <w:hideMark/>
          </w:tcPr>
          <w:p w:rsidRPr="005059D1" w:rsidR="00B54B2F" w:rsidP="006C1395" w:rsidRDefault="00B54B2F" w14:paraId="5F2FB4FD" w14:textId="77777777">
            <w:r w:rsidRPr="005059D1">
              <w:t xml:space="preserve"> € 437.150 </w:t>
            </w:r>
          </w:p>
        </w:tc>
      </w:tr>
      <w:tr w:rsidRPr="005059D1" w:rsidR="00B54B2F" w:rsidTr="006C1395" w14:paraId="35DBDE9B" w14:textId="77777777">
        <w:trPr>
          <w:trHeight w:val="255"/>
        </w:trPr>
        <w:tc>
          <w:tcPr>
            <w:tcW w:w="2263" w:type="dxa"/>
            <w:noWrap/>
            <w:hideMark/>
          </w:tcPr>
          <w:p w:rsidRPr="005059D1" w:rsidR="00B54B2F" w:rsidP="006C1395" w:rsidRDefault="00B54B2F" w14:paraId="46BDC8B2" w14:textId="77777777">
            <w:r w:rsidRPr="005059D1">
              <w:t>Utrecht</w:t>
            </w:r>
          </w:p>
        </w:tc>
        <w:tc>
          <w:tcPr>
            <w:tcW w:w="2127" w:type="dxa"/>
            <w:noWrap/>
            <w:hideMark/>
          </w:tcPr>
          <w:p w:rsidRPr="005059D1" w:rsidR="00B54B2F" w:rsidP="006C1395" w:rsidRDefault="00B54B2F" w14:paraId="79C92D4D" w14:textId="77777777">
            <w:r w:rsidRPr="005059D1">
              <w:t xml:space="preserve"> € 602.006 </w:t>
            </w:r>
          </w:p>
        </w:tc>
      </w:tr>
      <w:tr w:rsidRPr="005059D1" w:rsidR="00B54B2F" w:rsidTr="006C1395" w14:paraId="1A688AE5" w14:textId="77777777">
        <w:trPr>
          <w:trHeight w:val="255"/>
        </w:trPr>
        <w:tc>
          <w:tcPr>
            <w:tcW w:w="2263" w:type="dxa"/>
            <w:noWrap/>
            <w:hideMark/>
          </w:tcPr>
          <w:p w:rsidRPr="005059D1" w:rsidR="00B54B2F" w:rsidP="006C1395" w:rsidRDefault="00B54B2F" w14:paraId="4EF7AF0F" w14:textId="77777777">
            <w:r w:rsidRPr="005059D1">
              <w:t>Zaanstad</w:t>
            </w:r>
          </w:p>
        </w:tc>
        <w:tc>
          <w:tcPr>
            <w:tcW w:w="2127" w:type="dxa"/>
            <w:noWrap/>
            <w:hideMark/>
          </w:tcPr>
          <w:p w:rsidRPr="005059D1" w:rsidR="00B54B2F" w:rsidP="006C1395" w:rsidRDefault="00B54B2F" w14:paraId="0F03A89F" w14:textId="77777777">
            <w:r w:rsidRPr="005059D1">
              <w:t xml:space="preserve"> € 413.478 </w:t>
            </w:r>
          </w:p>
        </w:tc>
      </w:tr>
      <w:tr w:rsidRPr="005059D1" w:rsidR="00B54B2F" w:rsidTr="006C1395" w14:paraId="361C8408" w14:textId="77777777">
        <w:trPr>
          <w:trHeight w:val="270"/>
        </w:trPr>
        <w:tc>
          <w:tcPr>
            <w:tcW w:w="2263" w:type="dxa"/>
            <w:noWrap/>
            <w:hideMark/>
          </w:tcPr>
          <w:p w:rsidRPr="005059D1" w:rsidR="00B54B2F" w:rsidP="006C1395" w:rsidRDefault="00B54B2F" w14:paraId="37A53055" w14:textId="77777777">
            <w:r w:rsidRPr="005059D1">
              <w:t>Zoetermeer</w:t>
            </w:r>
          </w:p>
        </w:tc>
        <w:tc>
          <w:tcPr>
            <w:tcW w:w="2127" w:type="dxa"/>
            <w:noWrap/>
            <w:hideMark/>
          </w:tcPr>
          <w:p w:rsidRPr="005059D1" w:rsidR="00B54B2F" w:rsidP="006C1395" w:rsidRDefault="00B54B2F" w14:paraId="573C0F1C" w14:textId="77777777">
            <w:r w:rsidRPr="005059D1">
              <w:t xml:space="preserve"> € 516.078 </w:t>
            </w:r>
          </w:p>
        </w:tc>
      </w:tr>
      <w:tr w:rsidRPr="005059D1" w:rsidR="00B54B2F" w:rsidTr="006C1395" w14:paraId="58680C3E" w14:textId="77777777">
        <w:trPr>
          <w:trHeight w:val="270"/>
        </w:trPr>
        <w:tc>
          <w:tcPr>
            <w:tcW w:w="2263" w:type="dxa"/>
            <w:noWrap/>
            <w:hideMark/>
          </w:tcPr>
          <w:p w:rsidRPr="005059D1" w:rsidR="00B54B2F" w:rsidP="006C1395" w:rsidRDefault="00B54B2F" w14:paraId="7F01FF18" w14:textId="77777777">
            <w:pPr>
              <w:rPr>
                <w:b/>
                <w:bCs/>
              </w:rPr>
            </w:pPr>
            <w:r w:rsidRPr="005059D1">
              <w:rPr>
                <w:b/>
                <w:bCs/>
              </w:rPr>
              <w:t>Totaal</w:t>
            </w:r>
          </w:p>
        </w:tc>
        <w:tc>
          <w:tcPr>
            <w:tcW w:w="2127" w:type="dxa"/>
            <w:noWrap/>
            <w:hideMark/>
          </w:tcPr>
          <w:p w:rsidRPr="005059D1" w:rsidR="00B54B2F" w:rsidP="006C1395" w:rsidRDefault="00B54B2F" w14:paraId="0AA433E8" w14:textId="77777777">
            <w:pPr>
              <w:rPr>
                <w:b/>
                <w:bCs/>
              </w:rPr>
            </w:pPr>
            <w:r w:rsidRPr="005059D1">
              <w:rPr>
                <w:b/>
                <w:bCs/>
              </w:rPr>
              <w:t xml:space="preserve"> € 7.489.456 </w:t>
            </w:r>
          </w:p>
        </w:tc>
      </w:tr>
    </w:tbl>
    <w:p w:rsidRPr="004D12EC" w:rsidR="00B54B2F" w:rsidP="00B54B2F" w:rsidRDefault="00B54B2F" w14:paraId="2AAA92DF" w14:textId="77777777">
      <w:pPr>
        <w:rPr>
          <w:rFonts w:ascii="Verdana" w:hAnsi="Verdana"/>
          <w:sz w:val="18"/>
          <w:szCs w:val="18"/>
        </w:rPr>
      </w:pPr>
    </w:p>
    <w:p w:rsidR="00FA4F71" w:rsidRDefault="00FA4F71" w14:paraId="6CD14183" w14:textId="77777777"/>
    <w:sectPr w:rsidR="00FA4F71" w:rsidSect="00B54B2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1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0A04" w14:textId="77777777" w:rsidR="00B54B2F" w:rsidRDefault="00B54B2F" w:rsidP="00B54B2F">
      <w:pPr>
        <w:spacing w:after="0" w:line="240" w:lineRule="auto"/>
      </w:pPr>
      <w:r>
        <w:separator/>
      </w:r>
    </w:p>
  </w:endnote>
  <w:endnote w:type="continuationSeparator" w:id="0">
    <w:p w14:paraId="5E62B102" w14:textId="77777777" w:rsidR="00B54B2F" w:rsidRDefault="00B54B2F" w:rsidP="00B5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955F6" w14:textId="77777777" w:rsidR="00B54B2F" w:rsidRPr="00B54B2F" w:rsidRDefault="00B54B2F" w:rsidP="00B54B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D6A9" w14:textId="77777777" w:rsidR="00B13510" w:rsidRPr="00B54B2F" w:rsidRDefault="00B13510" w:rsidP="00B54B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49DA" w14:textId="77777777" w:rsidR="00B54B2F" w:rsidRPr="00B54B2F" w:rsidRDefault="00B54B2F" w:rsidP="00B54B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23ABE" w14:textId="77777777" w:rsidR="00B54B2F" w:rsidRDefault="00B54B2F" w:rsidP="00B54B2F">
      <w:pPr>
        <w:spacing w:after="0" w:line="240" w:lineRule="auto"/>
      </w:pPr>
      <w:r>
        <w:separator/>
      </w:r>
    </w:p>
  </w:footnote>
  <w:footnote w:type="continuationSeparator" w:id="0">
    <w:p w14:paraId="09780DFE" w14:textId="77777777" w:rsidR="00B54B2F" w:rsidRDefault="00B54B2F" w:rsidP="00B54B2F">
      <w:pPr>
        <w:spacing w:after="0" w:line="240" w:lineRule="auto"/>
      </w:pPr>
      <w:r>
        <w:continuationSeparator/>
      </w:r>
    </w:p>
  </w:footnote>
  <w:footnote w:id="1">
    <w:p w14:paraId="02E1AC9C" w14:textId="77777777" w:rsidR="00B54B2F" w:rsidRDefault="00B54B2F" w:rsidP="00B54B2F">
      <w:pPr>
        <w:pStyle w:val="Voetnoottekst"/>
      </w:pPr>
      <w:r>
        <w:rPr>
          <w:rStyle w:val="Voetnootmarkering"/>
          <w:rFonts w:eastAsiaTheme="majorEastAsia"/>
        </w:rPr>
        <w:footnoteRef/>
      </w:r>
      <w:r>
        <w:t xml:space="preserve"> </w:t>
      </w:r>
      <w:hyperlink r:id="rId1" w:history="1">
        <w:r w:rsidRPr="000916C1">
          <w:rPr>
            <w:rFonts w:eastAsia="Aptos"/>
            <w:szCs w:val="16"/>
            <w:u w:val="single"/>
          </w:rPr>
          <w:t>https://www.om.nl/actueel/nieuws/2024/02/21/om-neemt-beslissing-tot-vervolging-in-onderzoek-naar-stichtingen-wegens-mogelijke-fraude</w:t>
        </w:r>
      </w:hyperlink>
    </w:p>
  </w:footnote>
  <w:footnote w:id="2">
    <w:p w14:paraId="26A77CE5" w14:textId="77777777" w:rsidR="00B54B2F" w:rsidRPr="001F79B1" w:rsidRDefault="00B54B2F" w:rsidP="00B54B2F">
      <w:pPr>
        <w:pStyle w:val="Voetnoottekst"/>
      </w:pPr>
      <w:r>
        <w:rPr>
          <w:rStyle w:val="Voetnootmarkering"/>
          <w:rFonts w:eastAsiaTheme="majorEastAsia"/>
        </w:rPr>
        <w:footnoteRef/>
      </w:r>
      <w:r>
        <w:t xml:space="preserve"> </w:t>
      </w:r>
      <w:hyperlink r:id="rId2" w:history="1">
        <w:r w:rsidRPr="00D849D7">
          <w:rPr>
            <w:rStyle w:val="Hyperlink"/>
          </w:rPr>
          <w:t>Collegebrief over RvW fraude deradicaliseringsdeskundige – extern onderzoek RotterdamRaad - iBabs Publieksportaal</w:t>
        </w:r>
      </w:hyperlink>
    </w:p>
  </w:footnote>
  <w:footnote w:id="3">
    <w:p w14:paraId="026F14B8" w14:textId="77777777" w:rsidR="00B54B2F" w:rsidRDefault="00B54B2F" w:rsidP="00B54B2F">
      <w:pPr>
        <w:pStyle w:val="Voetnoottekst"/>
      </w:pPr>
      <w:r>
        <w:rPr>
          <w:rStyle w:val="Voetnootmarkering"/>
          <w:rFonts w:eastAsiaTheme="majorEastAsia"/>
        </w:rPr>
        <w:footnoteRef/>
      </w:r>
      <w:r>
        <w:t xml:space="preserve"> </w:t>
      </w:r>
      <w:r w:rsidRPr="00727249">
        <w:t>Aanwijzing OM-strafbeschikking (2022A003)</w:t>
      </w:r>
    </w:p>
  </w:footnote>
  <w:footnote w:id="4">
    <w:p w14:paraId="7A7A91CF" w14:textId="77777777" w:rsidR="00B54B2F" w:rsidRDefault="00B54B2F" w:rsidP="00B54B2F">
      <w:pPr>
        <w:pStyle w:val="Voetnoottekst"/>
      </w:pPr>
      <w:r>
        <w:rPr>
          <w:rStyle w:val="Voetnootmarkering"/>
          <w:rFonts w:eastAsiaTheme="majorEastAsia"/>
        </w:rPr>
        <w:footnoteRef/>
      </w:r>
      <w:r>
        <w:t xml:space="preserve"> </w:t>
      </w:r>
      <w:hyperlink r:id="rId3" w:history="1">
        <w:r>
          <w:rPr>
            <w:rStyle w:val="Hyperlink"/>
            <w:rFonts w:eastAsiaTheme="minorEastAsia"/>
          </w:rPr>
          <w:t>OM beëindigt strafzaak subsidiefraude door middel van OM strafbeschikkingen | Nieuwsbericht | Openbaar Ministerie</w:t>
        </w:r>
      </w:hyperlink>
    </w:p>
  </w:footnote>
  <w:footnote w:id="5">
    <w:p w14:paraId="4B38B088" w14:textId="77777777" w:rsidR="00B54B2F" w:rsidRPr="00952368" w:rsidRDefault="00B54B2F" w:rsidP="00B54B2F">
      <w:pPr>
        <w:pStyle w:val="Voetnoottekst"/>
      </w:pPr>
      <w:r>
        <w:rPr>
          <w:rStyle w:val="Voetnootmarkering"/>
          <w:rFonts w:eastAsiaTheme="majorEastAsia"/>
        </w:rPr>
        <w:footnoteRef/>
      </w:r>
      <w:r w:rsidRPr="00952368">
        <w:t>https://www.nctv.nl/documenten/publicaties/2022/05/20/nationale-contraterrorisme-strategie-ncts-2022-2026</w:t>
      </w:r>
    </w:p>
  </w:footnote>
  <w:footnote w:id="6">
    <w:p w14:paraId="58D92566" w14:textId="77777777" w:rsidR="00B54B2F" w:rsidRPr="001F79B1" w:rsidRDefault="00B54B2F" w:rsidP="00B54B2F">
      <w:pPr>
        <w:pStyle w:val="Voetnoottekst"/>
        <w:rPr>
          <w:szCs w:val="16"/>
        </w:rPr>
      </w:pPr>
      <w:r>
        <w:rPr>
          <w:rStyle w:val="Voetnootmarkering"/>
          <w:rFonts w:eastAsiaTheme="majorEastAsia"/>
          <w:szCs w:val="16"/>
        </w:rPr>
        <w:footnoteRef/>
      </w:r>
      <w:r w:rsidRPr="001F79B1">
        <w:rPr>
          <w:szCs w:val="16"/>
        </w:rPr>
        <w:t xml:space="preserve"> https://www.socialestabiliteit.nl/si-toolkit/meer-over-toolkit-evidence-based-werken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1E86" w14:textId="77777777" w:rsidR="00B13510" w:rsidRPr="00B54B2F" w:rsidRDefault="00B13510" w:rsidP="00B54B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B363B" w14:textId="77777777" w:rsidR="00B54B2F" w:rsidRPr="00B54B2F" w:rsidRDefault="00B54B2F" w:rsidP="00B54B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DF354" w14:textId="77777777" w:rsidR="00B54B2F" w:rsidRPr="00B54B2F" w:rsidRDefault="00B54B2F" w:rsidP="00B54B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2F"/>
    <w:rsid w:val="000E5840"/>
    <w:rsid w:val="009237D4"/>
    <w:rsid w:val="00B13510"/>
    <w:rsid w:val="00B54B2F"/>
    <w:rsid w:val="00FA4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EF8"/>
  <w15:chartTrackingRefBased/>
  <w15:docId w15:val="{46227758-6F4C-4E7E-9996-F8EBECD4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4B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4B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4B2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4B2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4B2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4B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4B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4B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4B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4B2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4B2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4B2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4B2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4B2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4B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4B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4B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4B2F"/>
    <w:rPr>
      <w:rFonts w:eastAsiaTheme="majorEastAsia" w:cstheme="majorBidi"/>
      <w:color w:val="272727" w:themeColor="text1" w:themeTint="D8"/>
    </w:rPr>
  </w:style>
  <w:style w:type="paragraph" w:styleId="Titel">
    <w:name w:val="Title"/>
    <w:basedOn w:val="Standaard"/>
    <w:next w:val="Standaard"/>
    <w:link w:val="TitelChar"/>
    <w:uiPriority w:val="10"/>
    <w:qFormat/>
    <w:rsid w:val="00B54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4B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4B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4B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4B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4B2F"/>
    <w:rPr>
      <w:i/>
      <w:iCs/>
      <w:color w:val="404040" w:themeColor="text1" w:themeTint="BF"/>
    </w:rPr>
  </w:style>
  <w:style w:type="paragraph" w:styleId="Lijstalinea">
    <w:name w:val="List Paragraph"/>
    <w:basedOn w:val="Standaard"/>
    <w:uiPriority w:val="34"/>
    <w:qFormat/>
    <w:rsid w:val="00B54B2F"/>
    <w:pPr>
      <w:ind w:left="720"/>
      <w:contextualSpacing/>
    </w:pPr>
  </w:style>
  <w:style w:type="character" w:styleId="Intensievebenadrukking">
    <w:name w:val="Intense Emphasis"/>
    <w:basedOn w:val="Standaardalinea-lettertype"/>
    <w:uiPriority w:val="21"/>
    <w:qFormat/>
    <w:rsid w:val="00B54B2F"/>
    <w:rPr>
      <w:i/>
      <w:iCs/>
      <w:color w:val="2F5496" w:themeColor="accent1" w:themeShade="BF"/>
    </w:rPr>
  </w:style>
  <w:style w:type="paragraph" w:styleId="Duidelijkcitaat">
    <w:name w:val="Intense Quote"/>
    <w:basedOn w:val="Standaard"/>
    <w:next w:val="Standaard"/>
    <w:link w:val="DuidelijkcitaatChar"/>
    <w:uiPriority w:val="30"/>
    <w:qFormat/>
    <w:rsid w:val="00B54B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4B2F"/>
    <w:rPr>
      <w:i/>
      <w:iCs/>
      <w:color w:val="2F5496" w:themeColor="accent1" w:themeShade="BF"/>
    </w:rPr>
  </w:style>
  <w:style w:type="character" w:styleId="Intensieveverwijzing">
    <w:name w:val="Intense Reference"/>
    <w:basedOn w:val="Standaardalinea-lettertype"/>
    <w:uiPriority w:val="32"/>
    <w:qFormat/>
    <w:rsid w:val="00B54B2F"/>
    <w:rPr>
      <w:b/>
      <w:bCs/>
      <w:smallCaps/>
      <w:color w:val="2F5496" w:themeColor="accent1" w:themeShade="BF"/>
      <w:spacing w:val="5"/>
    </w:rPr>
  </w:style>
  <w:style w:type="paragraph" w:customStyle="1" w:styleId="broodtekst">
    <w:name w:val="broodtekst"/>
    <w:basedOn w:val="Standaard"/>
    <w:qFormat/>
    <w:rsid w:val="00B54B2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rsid w:val="00B54B2F"/>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B54B2F"/>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uiPriority w:val="99"/>
    <w:semiHidden/>
    <w:rsid w:val="00B54B2F"/>
    <w:rPr>
      <w:vertAlign w:val="superscript"/>
    </w:rPr>
  </w:style>
  <w:style w:type="paragraph" w:styleId="Voettekst">
    <w:name w:val="footer"/>
    <w:basedOn w:val="broodtekst"/>
    <w:link w:val="VoettekstChar"/>
    <w:uiPriority w:val="99"/>
    <w:rsid w:val="00B54B2F"/>
    <w:pPr>
      <w:tabs>
        <w:tab w:val="center" w:pos="4536"/>
        <w:tab w:val="right" w:pos="9072"/>
      </w:tabs>
    </w:pPr>
  </w:style>
  <w:style w:type="character" w:customStyle="1" w:styleId="VoettekstChar">
    <w:name w:val="Voettekst Char"/>
    <w:basedOn w:val="Standaardalinea-lettertype"/>
    <w:link w:val="Voettekst"/>
    <w:uiPriority w:val="99"/>
    <w:rsid w:val="00B54B2F"/>
    <w:rPr>
      <w:rFonts w:ascii="Verdana" w:eastAsia="Times New Roman" w:hAnsi="Verdana" w:cs="Times New Roman"/>
      <w:kern w:val="0"/>
      <w:sz w:val="18"/>
      <w:szCs w:val="18"/>
      <w:lang w:eastAsia="nl-NL"/>
      <w14:ligatures w14:val="none"/>
    </w:rPr>
  </w:style>
  <w:style w:type="character" w:styleId="Hyperlink">
    <w:name w:val="Hyperlink"/>
    <w:basedOn w:val="Standaardalinea-lettertype"/>
    <w:uiPriority w:val="99"/>
    <w:rsid w:val="00B54B2F"/>
    <w:rPr>
      <w:color w:val="0000FF"/>
      <w:u w:val="single"/>
    </w:rPr>
  </w:style>
  <w:style w:type="table" w:styleId="Tabelraster">
    <w:name w:val="Table Grid"/>
    <w:basedOn w:val="Standaardtabel"/>
    <w:uiPriority w:val="39"/>
    <w:rsid w:val="00B54B2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54B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5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m.nl/actueel/nieuws/2024/12/02/om-beeindigt-strafzaak-subsidiefraude-door-middel-van-om-strafbeschikkingen" TargetMode="External"/><Relationship Id="rId2" Type="http://schemas.openxmlformats.org/officeDocument/2006/relationships/hyperlink" Target="https://gemeenteraad.rotterdam.nl/Reports/Document/153257d0-23e8-4e5b-99e2-f523c2bca233?documentId=ffd23e2f-bf6d-4ec5-a3e3-ef69bfd08b53" TargetMode="External"/><Relationship Id="rId1" Type="http://schemas.openxmlformats.org/officeDocument/2006/relationships/hyperlink" Target="https://www.om.nl/actueel/nieuws/2024/02/21/om-neemt-beslissing-tot-vervolging-in-onderzoek-naar-stichtingen-wegens-mogelijke-frau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2998</ap:Words>
  <ap:Characters>16492</ap:Characters>
  <ap:DocSecurity>0</ap:DocSecurity>
  <ap:Lines>137</ap:Lines>
  <ap:Paragraphs>38</ap:Paragraphs>
  <ap:ScaleCrop>false</ap:ScaleCrop>
  <ap:LinksUpToDate>false</ap:LinksUpToDate>
  <ap:CharactersWithSpaces>19452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2025-03-03T13:30:00.0000000Z</dcterms:created>
  <dcterms:modified xsi:type="dcterms:W3CDTF">2025-03-03T13:30:00.0000000Z</dcterms:modified>
  <version/>
  <category/>
</coreProperties>
</file>