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61263" w:rsidTr="00E604AA" w14:paraId="59FE44A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CA0ECF" w14:paraId="7E62CBEB" w14:textId="77777777">
            <w:r>
              <w:t xml:space="preserve">De </w:t>
            </w:r>
            <w:bookmarkStart w:name="_Hlk190937667" w:id="0"/>
            <w:r>
              <w:t>voorzitter van de Tweede Kamer der Staten-Generaal</w:t>
            </w:r>
            <w:bookmarkEnd w:id="0"/>
          </w:p>
          <w:p w:rsidR="006B7C82" w:rsidP="00BE15AC" w:rsidRDefault="006B7C82" w14:paraId="0E28D4A0" w14:textId="77777777">
            <w:r>
              <w:t xml:space="preserve">Postbus 20018 </w:t>
            </w:r>
          </w:p>
          <w:p w:rsidR="006B7C82" w:rsidP="00BE15AC" w:rsidRDefault="006B7C82" w14:paraId="42F31871" w14:textId="7F703186">
            <w:r>
              <w:t>2500 EA DEN HAAG</w:t>
            </w:r>
          </w:p>
          <w:p w:rsidR="00650C9D" w:rsidP="00650C9D" w:rsidRDefault="00650C9D" w14:paraId="2F35F2FA" w14:textId="77777777"/>
          <w:p w:rsidRPr="00650C9D" w:rsidR="001475E9" w:rsidP="00650C9D" w:rsidRDefault="007F7207" w14:paraId="43B73D5B" w14:textId="77777777">
            <w:r w:rsidRPr="007F7207">
              <w:t xml:space="preserve"> </w:t>
            </w:r>
          </w:p>
          <w:p w:rsidRPr="007F7207" w:rsidR="007F7207" w:rsidP="007F7207" w:rsidRDefault="003F573F" w14:paraId="67B9B269" w14:textId="77777777">
            <w:r>
              <w:t xml:space="preserve"> </w:t>
            </w:r>
            <w:r w:rsidR="00CA0ECF">
              <w:t xml:space="preserve"> </w:t>
            </w:r>
            <w:r w:rsidR="00BE15AC">
              <w:t xml:space="preserve"> </w:t>
            </w:r>
          </w:p>
        </w:tc>
      </w:tr>
    </w:tbl>
    <w:p w:rsidR="00161263" w:rsidRDefault="00085730" w14:paraId="0A9BB034" w14:textId="71FECF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34F0F9A" wp14:anchorId="7473237B">
                <wp:simplePos x="0" y="0"/>
                <wp:positionH relativeFrom="column">
                  <wp:posOffset>4875530</wp:posOffset>
                </wp:positionH>
                <wp:positionV relativeFrom="page">
                  <wp:posOffset>1844675</wp:posOffset>
                </wp:positionV>
                <wp:extent cx="1430655" cy="7366000"/>
                <wp:effectExtent l="0" t="0" r="0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2357" w:rsidR="00085730" w:rsidP="00085730" w:rsidRDefault="00085730" w14:paraId="6A3854EA" w14:textId="14C1C7FA">
                            <w:pPr>
                              <w:pStyle w:val="Colofonkop"/>
                            </w:pPr>
                            <w:r>
                              <w:t>Programma Discriminatie &amp; Racisme</w:t>
                            </w:r>
                          </w:p>
                          <w:p w:rsidRPr="00662357" w:rsidR="00085730" w:rsidP="00085730" w:rsidRDefault="00085730" w14:paraId="0E1E7871" w14:textId="77777777">
                            <w:pPr>
                              <w:pStyle w:val="Huisstijl-Gegeven"/>
                              <w:spacing w:after="0"/>
                            </w:pPr>
                            <w:r w:rsidRPr="00662357">
                              <w:t xml:space="preserve">Rijnstraat 50 </w:t>
                            </w:r>
                          </w:p>
                          <w:p w:rsidRPr="00662357" w:rsidR="00085730" w:rsidP="00085730" w:rsidRDefault="00085730" w14:paraId="41FF3BF3" w14:textId="77777777">
                            <w:pPr>
                              <w:pStyle w:val="Huisstijl-Gegeven"/>
                              <w:spacing w:after="0"/>
                            </w:pPr>
                            <w:r w:rsidRPr="00662357">
                              <w:t>Den Haag</w:t>
                            </w:r>
                          </w:p>
                          <w:p w:rsidRPr="00662357" w:rsidR="00085730" w:rsidP="00085730" w:rsidRDefault="00085730" w14:paraId="77ABBC41" w14:textId="77777777">
                            <w:pPr>
                              <w:pStyle w:val="Huisstijl-Gegeven"/>
                              <w:spacing w:after="0"/>
                            </w:pPr>
                            <w:r w:rsidRPr="00662357">
                              <w:t>Postbus 16375</w:t>
                            </w:r>
                          </w:p>
                          <w:p w:rsidRPr="00662357" w:rsidR="00085730" w:rsidP="00085730" w:rsidRDefault="00085730" w14:paraId="126207CC" w14:textId="77777777">
                            <w:pPr>
                              <w:pStyle w:val="Huisstijl-Gegeven"/>
                              <w:spacing w:after="0"/>
                            </w:pPr>
                            <w:r w:rsidRPr="00662357">
                              <w:t>2500 BJ Den Haag</w:t>
                            </w:r>
                          </w:p>
                          <w:p w:rsidRPr="00662357" w:rsidR="00085730" w:rsidP="00085730" w:rsidRDefault="00085730" w14:paraId="55D1CC17" w14:textId="77777777">
                            <w:pPr>
                              <w:pStyle w:val="Huisstijl-Gegeven"/>
                              <w:spacing w:after="90"/>
                            </w:pPr>
                            <w:r w:rsidRPr="00662357">
                              <w:t>www.rijksoverheid.nl</w:t>
                            </w:r>
                          </w:p>
                          <w:p w:rsidR="00085730" w:rsidP="00085730" w:rsidRDefault="00085730" w14:paraId="6FB81B2F" w14:textId="77777777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BC32FB" w:rsidR="000E7D9D" w:rsidP="00085730" w:rsidRDefault="00CA0ECF" w14:paraId="13D17754" w14:textId="53D6BA5B">
                            <w:pPr>
                              <w:pStyle w:val="Geenafstand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C32FB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Pr="00085730" w:rsidR="000E7D9D" w:rsidP="00085730" w:rsidRDefault="004725F6" w14:paraId="65DB8AFC" w14:textId="4674FF65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  <w:r w:rsidRPr="0008573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  <w:p w:rsidRPr="00085730" w:rsidR="006B7C82" w:rsidP="00085730" w:rsidRDefault="006B7C82" w14:paraId="06AA9215" w14:textId="77777777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BC32FB" w:rsidR="006B7C82" w:rsidP="00085730" w:rsidRDefault="006B7C82" w14:paraId="50D42F50" w14:textId="7598FC8B">
                            <w:pPr>
                              <w:pStyle w:val="Geenafstand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C32FB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Uw brief</w:t>
                            </w:r>
                          </w:p>
                          <w:p w:rsidRPr="00085730" w:rsidR="006B7C82" w:rsidP="00085730" w:rsidRDefault="006B7C82" w14:paraId="2F8AD819" w14:textId="72F8BA52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  <w:r w:rsidRPr="00085730">
                              <w:rPr>
                                <w:sz w:val="13"/>
                                <w:szCs w:val="13"/>
                              </w:rPr>
                              <w:t>6 februari 2025</w:t>
                            </w:r>
                          </w:p>
                          <w:p w:rsidRPr="00085730" w:rsidR="006B7C82" w:rsidP="00085730" w:rsidRDefault="006B7C82" w14:paraId="1FFBBA42" w14:textId="77777777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BC32FB" w:rsidR="006B7C82" w:rsidP="00085730" w:rsidRDefault="006B7C82" w14:paraId="5F84BE6B" w14:textId="2A0E2EBC">
                            <w:pPr>
                              <w:pStyle w:val="Geenafstand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C32FB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Uw referentie </w:t>
                            </w:r>
                          </w:p>
                          <w:p w:rsidRPr="00085730" w:rsidR="006B7C82" w:rsidP="00085730" w:rsidRDefault="006B7C82" w14:paraId="1BC395EA" w14:textId="6D6D7EF1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  <w:r w:rsidRPr="00085730">
                              <w:rPr>
                                <w:sz w:val="13"/>
                                <w:szCs w:val="13"/>
                              </w:rPr>
                              <w:t>2025Z02137</w:t>
                            </w:r>
                          </w:p>
                          <w:p w:rsidRPr="00085730" w:rsidR="000E7D9D" w:rsidP="00085730" w:rsidRDefault="000E7D9D" w14:paraId="326FCB9A" w14:textId="77777777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085730" w:rsidR="00CA0ECF" w:rsidP="00085730" w:rsidRDefault="00CA0ECF" w14:paraId="00BFD2D8" w14:textId="77777777">
                            <w:pPr>
                              <w:pStyle w:val="Geenafstand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73237B">
                <v:stroke joinstyle="miter"/>
                <v:path gradientshapeok="t" o:connecttype="rect"/>
              </v:shapetype>
              <v:shape id="Tekstvak 3" style="position:absolute;margin-left:383.9pt;margin-top:145.25pt;width:112.6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sdFQ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">
                <v:textbox>
                  <w:txbxContent>
                    <w:p w:rsidRPr="00662357" w:rsidR="00085730" w:rsidP="00085730" w:rsidRDefault="00085730" w14:paraId="6A3854EA" w14:textId="14C1C7FA">
                      <w:pPr>
                        <w:pStyle w:val="Colofonkop"/>
                      </w:pPr>
                      <w:r>
                        <w:t>Programma Discriminatie &amp; Racisme</w:t>
                      </w:r>
                    </w:p>
                    <w:p w:rsidRPr="00662357" w:rsidR="00085730" w:rsidP="00085730" w:rsidRDefault="00085730" w14:paraId="0E1E7871" w14:textId="77777777">
                      <w:pPr>
                        <w:pStyle w:val="Huisstijl-Gegeven"/>
                        <w:spacing w:after="0"/>
                      </w:pPr>
                      <w:r w:rsidRPr="00662357">
                        <w:t xml:space="preserve">Rijnstraat 50 </w:t>
                      </w:r>
                    </w:p>
                    <w:p w:rsidRPr="00662357" w:rsidR="00085730" w:rsidP="00085730" w:rsidRDefault="00085730" w14:paraId="41FF3BF3" w14:textId="77777777">
                      <w:pPr>
                        <w:pStyle w:val="Huisstijl-Gegeven"/>
                        <w:spacing w:after="0"/>
                      </w:pPr>
                      <w:r w:rsidRPr="00662357">
                        <w:t>Den Haag</w:t>
                      </w:r>
                    </w:p>
                    <w:p w:rsidRPr="00662357" w:rsidR="00085730" w:rsidP="00085730" w:rsidRDefault="00085730" w14:paraId="77ABBC41" w14:textId="77777777">
                      <w:pPr>
                        <w:pStyle w:val="Huisstijl-Gegeven"/>
                        <w:spacing w:after="0"/>
                      </w:pPr>
                      <w:r w:rsidRPr="00662357">
                        <w:t>Postbus 16375</w:t>
                      </w:r>
                    </w:p>
                    <w:p w:rsidRPr="00662357" w:rsidR="00085730" w:rsidP="00085730" w:rsidRDefault="00085730" w14:paraId="126207CC" w14:textId="77777777">
                      <w:pPr>
                        <w:pStyle w:val="Huisstijl-Gegeven"/>
                        <w:spacing w:after="0"/>
                      </w:pPr>
                      <w:r w:rsidRPr="00662357">
                        <w:t>2500 BJ Den Haag</w:t>
                      </w:r>
                    </w:p>
                    <w:p w:rsidRPr="00662357" w:rsidR="00085730" w:rsidP="00085730" w:rsidRDefault="00085730" w14:paraId="55D1CC17" w14:textId="77777777">
                      <w:pPr>
                        <w:pStyle w:val="Huisstijl-Gegeven"/>
                        <w:spacing w:after="90"/>
                      </w:pPr>
                      <w:r w:rsidRPr="00662357">
                        <w:t>www.rijksoverheid.nl</w:t>
                      </w:r>
                    </w:p>
                    <w:p w:rsidR="00085730" w:rsidP="00085730" w:rsidRDefault="00085730" w14:paraId="6FB81B2F" w14:textId="77777777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</w:p>
                    <w:p w:rsidRPr="00BC32FB" w:rsidR="000E7D9D" w:rsidP="00085730" w:rsidRDefault="00CA0ECF" w14:paraId="13D17754" w14:textId="53D6BA5B">
                      <w:pPr>
                        <w:pStyle w:val="Geenafstand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BC32FB">
                        <w:rPr>
                          <w:b/>
                          <w:bCs/>
                          <w:sz w:val="13"/>
                          <w:szCs w:val="13"/>
                        </w:rPr>
                        <w:t>Bijlagen</w:t>
                      </w:r>
                    </w:p>
                    <w:p w:rsidRPr="00085730" w:rsidR="000E7D9D" w:rsidP="00085730" w:rsidRDefault="004725F6" w14:paraId="65DB8AFC" w14:textId="4674FF65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  <w:r w:rsidRPr="00085730">
                        <w:rPr>
                          <w:sz w:val="13"/>
                          <w:szCs w:val="13"/>
                        </w:rPr>
                        <w:t>0</w:t>
                      </w:r>
                    </w:p>
                    <w:p w:rsidRPr="00085730" w:rsidR="006B7C82" w:rsidP="00085730" w:rsidRDefault="006B7C82" w14:paraId="06AA9215" w14:textId="77777777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</w:p>
                    <w:p w:rsidRPr="00BC32FB" w:rsidR="006B7C82" w:rsidP="00085730" w:rsidRDefault="006B7C82" w14:paraId="50D42F50" w14:textId="7598FC8B">
                      <w:pPr>
                        <w:pStyle w:val="Geenafstand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BC32FB">
                        <w:rPr>
                          <w:b/>
                          <w:bCs/>
                          <w:sz w:val="13"/>
                          <w:szCs w:val="13"/>
                        </w:rPr>
                        <w:t>Uw brief</w:t>
                      </w:r>
                    </w:p>
                    <w:p w:rsidRPr="00085730" w:rsidR="006B7C82" w:rsidP="00085730" w:rsidRDefault="006B7C82" w14:paraId="2F8AD819" w14:textId="72F8BA52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  <w:r w:rsidRPr="00085730">
                        <w:rPr>
                          <w:sz w:val="13"/>
                          <w:szCs w:val="13"/>
                        </w:rPr>
                        <w:t>6 februari 2025</w:t>
                      </w:r>
                    </w:p>
                    <w:p w:rsidRPr="00085730" w:rsidR="006B7C82" w:rsidP="00085730" w:rsidRDefault="006B7C82" w14:paraId="1FFBBA42" w14:textId="77777777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</w:p>
                    <w:p w:rsidRPr="00BC32FB" w:rsidR="006B7C82" w:rsidP="00085730" w:rsidRDefault="006B7C82" w14:paraId="5F84BE6B" w14:textId="2A0E2EBC">
                      <w:pPr>
                        <w:pStyle w:val="Geenafstand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BC32FB">
                        <w:rPr>
                          <w:b/>
                          <w:bCs/>
                          <w:sz w:val="13"/>
                          <w:szCs w:val="13"/>
                        </w:rPr>
                        <w:t xml:space="preserve">Uw referentie </w:t>
                      </w:r>
                    </w:p>
                    <w:p w:rsidRPr="00085730" w:rsidR="006B7C82" w:rsidP="00085730" w:rsidRDefault="006B7C82" w14:paraId="1BC395EA" w14:textId="6D6D7EF1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  <w:r w:rsidRPr="00085730">
                        <w:rPr>
                          <w:sz w:val="13"/>
                          <w:szCs w:val="13"/>
                        </w:rPr>
                        <w:t>2025Z02137</w:t>
                      </w:r>
                    </w:p>
                    <w:p w:rsidRPr="00085730" w:rsidR="000E7D9D" w:rsidP="00085730" w:rsidRDefault="000E7D9D" w14:paraId="326FCB9A" w14:textId="77777777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</w:p>
                    <w:p w:rsidRPr="00085730" w:rsidR="00CA0ECF" w:rsidP="00085730" w:rsidRDefault="00CA0ECF" w14:paraId="00BFD2D8" w14:textId="77777777">
                      <w:pPr>
                        <w:pStyle w:val="Geenafstand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61263" w:rsidTr="00556757" w14:paraId="1D19185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CA0ECF" w14:paraId="11C37AF5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CA45E5" w14:paraId="1350C819" w14:textId="3D65C3BB">
            <w:pPr>
              <w:tabs>
                <w:tab w:val="center" w:pos="3290"/>
              </w:tabs>
            </w:pPr>
            <w:r>
              <w:t>21 februari 2025</w:t>
            </w:r>
            <w:r w:rsidR="00CA0ECF">
              <w:tab/>
            </w:r>
          </w:p>
        </w:tc>
      </w:tr>
      <w:tr w:rsidR="00161263" w:rsidTr="00556757" w14:paraId="39561250" w14:textId="77777777">
        <w:trPr>
          <w:trHeight w:val="369"/>
        </w:trPr>
        <w:tc>
          <w:tcPr>
            <w:tcW w:w="929" w:type="dxa"/>
            <w:hideMark/>
          </w:tcPr>
          <w:p w:rsidR="00556757" w:rsidRDefault="00CA0ECF" w14:paraId="66C67580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CA0ECF" w14:paraId="6696916E" w14:textId="5741705E">
            <w:r>
              <w:t xml:space="preserve">Uitstelbrief beantwoording </w:t>
            </w:r>
            <w:r w:rsidR="006B7C82">
              <w:t>s</w:t>
            </w:r>
            <w:r>
              <w:t xml:space="preserve">chriftelijke vragen van het lid Eerdmans (JA21) aan diverse ministers/staatssecretarissen over het diversiteits-, gender- en inclusiebeleid binnen diverse uitvoeringsinstanties </w:t>
            </w:r>
          </w:p>
        </w:tc>
      </w:tr>
    </w:tbl>
    <w:p w:rsidR="00B23742" w:rsidP="003A7160" w:rsidRDefault="006B7C82" w14:paraId="1D50B833" w14:textId="52DDBEF9">
      <w:r w:rsidRPr="006B7C82">
        <w:t xml:space="preserve">Op 6 februari 2025 heeft het lid Eerdmans (JA21) </w:t>
      </w:r>
      <w:r>
        <w:t>schriftelijke</w:t>
      </w:r>
      <w:r w:rsidRPr="006B7C82">
        <w:t xml:space="preserve"> vragen gesteld over het diversiteits-, gender- en inclusiebeleid binnen diverse uitvoeringsinstanties</w:t>
      </w:r>
      <w:r>
        <w:t xml:space="preserve"> van verschillende departemente</w:t>
      </w:r>
      <w:r w:rsidR="00A7448D">
        <w:t xml:space="preserve">n. Ik zal de vragen voor wat betreft de </w:t>
      </w:r>
      <w:r w:rsidRPr="006B7C82" w:rsidR="00A7448D">
        <w:t>uitvoeringsinstanties</w:t>
      </w:r>
      <w:r w:rsidR="00A7448D">
        <w:t xml:space="preserve"> van het ministerie van Onderwijs, Cultuur en Wetenschap beantwoorden.</w:t>
      </w:r>
    </w:p>
    <w:p w:rsidR="006B7C82" w:rsidP="003A7160" w:rsidRDefault="006B7C82" w14:paraId="645F5680" w14:textId="77777777"/>
    <w:p w:rsidR="00D342F4" w:rsidP="003A7160" w:rsidRDefault="006B7C82" w14:paraId="3CB74B94" w14:textId="771A374F">
      <w:r>
        <w:t xml:space="preserve">Deze vragen kunnen tot mijn spijt niet binnen de gebruikelijke termijn worden beantwoord. De reden </w:t>
      </w:r>
      <w:r w:rsidR="00255786">
        <w:t>hiervoor</w:t>
      </w:r>
      <w:r>
        <w:t xml:space="preserve"> is</w:t>
      </w:r>
      <w:r w:rsidR="00255786">
        <w:t xml:space="preserve"> dat</w:t>
      </w:r>
      <w:r>
        <w:t xml:space="preserve"> </w:t>
      </w:r>
      <w:r w:rsidR="00255786">
        <w:t xml:space="preserve">zorgvuldige beantwoording </w:t>
      </w:r>
      <w:r w:rsidR="00085730">
        <w:t xml:space="preserve">nadere </w:t>
      </w:r>
      <w:r>
        <w:t xml:space="preserve">afstemming </w:t>
      </w:r>
      <w:r w:rsidR="00255786">
        <w:t>vergt</w:t>
      </w:r>
      <w:r>
        <w:t>. Ik zal de vragen zo snel mogelijk beantwoorden.</w:t>
      </w:r>
    </w:p>
    <w:p w:rsidR="00184B30" w:rsidP="00A60B58" w:rsidRDefault="00184B30" w14:paraId="1B11326D" w14:textId="77777777"/>
    <w:p w:rsidR="00255786" w:rsidP="00A60B58" w:rsidRDefault="00255786" w14:paraId="15AAD94A" w14:textId="77777777"/>
    <w:p w:rsidR="00CA48EF" w:rsidP="00A60B58" w:rsidRDefault="00CA0ECF" w14:paraId="7DC83E3C" w14:textId="77777777">
      <w:pPr>
        <w:rPr>
          <w:szCs w:val="20"/>
        </w:rPr>
      </w:pPr>
      <w:proofErr w:type="gramStart"/>
      <w:r w:rsidRPr="004B4901">
        <w:rPr>
          <w:szCs w:val="20"/>
        </w:rPr>
        <w:t>de</w:t>
      </w:r>
      <w:proofErr w:type="gramEnd"/>
      <w:r w:rsidRPr="004B4901">
        <w:rPr>
          <w:szCs w:val="20"/>
        </w:rPr>
        <w:t xml:space="preserve"> minister van On</w:t>
      </w:r>
      <w:r>
        <w:rPr>
          <w:szCs w:val="20"/>
        </w:rPr>
        <w:t>derwijs, Cultuur en Wetenschap,</w:t>
      </w:r>
    </w:p>
    <w:p w:rsidR="00530470" w:rsidP="003A64ED" w:rsidRDefault="00530470" w14:paraId="06087E4F" w14:textId="77777777">
      <w:pPr>
        <w:rPr>
          <w:szCs w:val="20"/>
        </w:rPr>
      </w:pPr>
    </w:p>
    <w:p w:rsidR="00530470" w:rsidP="003A64ED" w:rsidRDefault="00530470" w14:paraId="0EE24F94" w14:textId="77777777">
      <w:pPr>
        <w:rPr>
          <w:szCs w:val="20"/>
        </w:rPr>
      </w:pPr>
    </w:p>
    <w:p w:rsidR="00530470" w:rsidP="003A64ED" w:rsidRDefault="00530470" w14:paraId="1B13A10F" w14:textId="77777777">
      <w:pPr>
        <w:rPr>
          <w:szCs w:val="20"/>
        </w:rPr>
      </w:pPr>
    </w:p>
    <w:p w:rsidRPr="006B7C82" w:rsidR="00D57D9F" w:rsidP="006B7C82" w:rsidRDefault="00CA0ECF" w14:paraId="05F072DC" w14:textId="542386FF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</w:p>
    <w:sectPr w:rsidRPr="006B7C82" w:rsidR="00D57D9F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12B8" w14:textId="77777777" w:rsidR="005F0738" w:rsidRDefault="00CA0ECF">
      <w:r>
        <w:separator/>
      </w:r>
    </w:p>
    <w:p w14:paraId="452208BE" w14:textId="77777777" w:rsidR="005F0738" w:rsidRDefault="005F0738"/>
  </w:endnote>
  <w:endnote w:type="continuationSeparator" w:id="0">
    <w:p w14:paraId="78791EEC" w14:textId="77777777" w:rsidR="005F0738" w:rsidRDefault="00CA0ECF">
      <w:r>
        <w:continuationSeparator/>
      </w:r>
    </w:p>
    <w:p w14:paraId="59A445E2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773D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3A2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61263" w14:paraId="0E369C3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12E0D1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EB91A67" w14:textId="34161B69" w:rsidR="002F71BB" w:rsidRPr="004C7E1D" w:rsidRDefault="00CA0ECF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B7C8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0149A3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61263" w14:paraId="02A2322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CEE3C8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A93C967" w14:textId="3166DC04" w:rsidR="00D17084" w:rsidRPr="004C7E1D" w:rsidRDefault="00CA0ECF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A45E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36B1C2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6B8E" w14:textId="77777777" w:rsidR="005F0738" w:rsidRDefault="00CA0ECF">
      <w:r>
        <w:separator/>
      </w:r>
    </w:p>
    <w:p w14:paraId="5C46FC74" w14:textId="77777777" w:rsidR="005F0738" w:rsidRDefault="005F0738"/>
  </w:footnote>
  <w:footnote w:type="continuationSeparator" w:id="0">
    <w:p w14:paraId="54CB566B" w14:textId="77777777" w:rsidR="005F0738" w:rsidRDefault="00CA0ECF">
      <w:r>
        <w:continuationSeparator/>
      </w:r>
    </w:p>
    <w:p w14:paraId="17BF35FE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B558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61263" w14:paraId="7A76BD4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C67856F" w14:textId="77777777" w:rsidR="00527BD4" w:rsidRPr="00275984" w:rsidRDefault="00527BD4" w:rsidP="00BF4427">
          <w:pPr>
            <w:pStyle w:val="Huisstijl-Rubricering"/>
          </w:pPr>
        </w:p>
      </w:tc>
    </w:tr>
  </w:tbl>
  <w:p w14:paraId="3848315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61263" w14:paraId="71782D8A" w14:textId="77777777" w:rsidTr="003B528D">
      <w:tc>
        <w:tcPr>
          <w:tcW w:w="2160" w:type="dxa"/>
          <w:shd w:val="clear" w:color="auto" w:fill="auto"/>
        </w:tcPr>
        <w:p w14:paraId="4499F42E" w14:textId="77777777" w:rsidR="00FF7D29" w:rsidRPr="002F71BB" w:rsidRDefault="00CA0ECF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6139622C" w14:textId="77777777" w:rsidR="002F71BB" w:rsidRPr="000407BB" w:rsidRDefault="00CA0ECF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50795446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161263" w14:paraId="5703BF5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A77F52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5D049F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61263" w14:paraId="2623AB8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986BFF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17E72D1" w14:textId="77777777" w:rsidR="00704845" w:rsidRDefault="00CA0EC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B69BD80" wp14:editId="2297DAB4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0795EB" w14:textId="77777777" w:rsidR="00483ECA" w:rsidRDefault="00483ECA" w:rsidP="00D037A9"/>
        <w:p w14:paraId="5D0F119D" w14:textId="77777777" w:rsidR="005F2FA9" w:rsidRDefault="005F2FA9" w:rsidP="00082403"/>
      </w:tc>
    </w:tr>
  </w:tbl>
  <w:p w14:paraId="4178E8D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61263" w14:paraId="6562114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6891E73" w14:textId="77777777" w:rsidR="00527BD4" w:rsidRPr="00963440" w:rsidRDefault="00CA0ECF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61263" w14:paraId="14E64C5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E3D68B1" w14:textId="77777777" w:rsidR="00093ABC" w:rsidRPr="00963440" w:rsidRDefault="00093ABC" w:rsidP="00963440"/>
      </w:tc>
    </w:tr>
    <w:tr w:rsidR="00161263" w14:paraId="5FE82E1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20B206F" w14:textId="77777777" w:rsidR="00A604D3" w:rsidRPr="00963440" w:rsidRDefault="00A604D3" w:rsidP="003B6D32"/>
      </w:tc>
    </w:tr>
    <w:tr w:rsidR="00161263" w14:paraId="0A91442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93C4A05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8F087B8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E9378E2" w14:textId="77777777" w:rsidR="00892BA5" w:rsidRPr="00596D5A" w:rsidRDefault="00CA0ECF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1F15688" w14:textId="77777777" w:rsidR="006F273B" w:rsidRDefault="006F273B" w:rsidP="00BC4AE3">
    <w:pPr>
      <w:pStyle w:val="Koptekst"/>
    </w:pPr>
  </w:p>
  <w:p w14:paraId="22914D44" w14:textId="77777777" w:rsidR="00153BD0" w:rsidRDefault="00153BD0" w:rsidP="00BC4AE3">
    <w:pPr>
      <w:pStyle w:val="Koptekst"/>
    </w:pPr>
  </w:p>
  <w:p w14:paraId="3B4DE37A" w14:textId="77777777" w:rsidR="0044605E" w:rsidRDefault="0044605E" w:rsidP="00BC4AE3">
    <w:pPr>
      <w:pStyle w:val="Koptekst"/>
    </w:pPr>
  </w:p>
  <w:p w14:paraId="361C8B86" w14:textId="77777777" w:rsidR="0044605E" w:rsidRDefault="0044605E" w:rsidP="00BC4AE3">
    <w:pPr>
      <w:pStyle w:val="Koptekst"/>
    </w:pPr>
  </w:p>
  <w:p w14:paraId="0021631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8A0818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E8E7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A2E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03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0F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34E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80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4E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E22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33674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F5ED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5E7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4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6D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63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E9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47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E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264746">
    <w:abstractNumId w:val="10"/>
  </w:num>
  <w:num w:numId="2" w16cid:durableId="364914607">
    <w:abstractNumId w:val="7"/>
  </w:num>
  <w:num w:numId="3" w16cid:durableId="305861186">
    <w:abstractNumId w:val="6"/>
  </w:num>
  <w:num w:numId="4" w16cid:durableId="1404522386">
    <w:abstractNumId w:val="5"/>
  </w:num>
  <w:num w:numId="5" w16cid:durableId="1851526629">
    <w:abstractNumId w:val="4"/>
  </w:num>
  <w:num w:numId="6" w16cid:durableId="1502045831">
    <w:abstractNumId w:val="8"/>
  </w:num>
  <w:num w:numId="7" w16cid:durableId="792752686">
    <w:abstractNumId w:val="3"/>
  </w:num>
  <w:num w:numId="8" w16cid:durableId="1163933725">
    <w:abstractNumId w:val="2"/>
  </w:num>
  <w:num w:numId="9" w16cid:durableId="1312103931">
    <w:abstractNumId w:val="1"/>
  </w:num>
  <w:num w:numId="10" w16cid:durableId="1713116750">
    <w:abstractNumId w:val="0"/>
  </w:num>
  <w:num w:numId="11" w16cid:durableId="2111005796">
    <w:abstractNumId w:val="9"/>
  </w:num>
  <w:num w:numId="12" w16cid:durableId="397559045">
    <w:abstractNumId w:val="11"/>
  </w:num>
  <w:num w:numId="13" w16cid:durableId="857887400">
    <w:abstractNumId w:val="13"/>
  </w:num>
  <w:num w:numId="14" w16cid:durableId="164426443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85730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0F5F6B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6A4"/>
    <w:rsid w:val="00151E5F"/>
    <w:rsid w:val="00153BD0"/>
    <w:rsid w:val="001569AB"/>
    <w:rsid w:val="00161263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55786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5F6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2157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B7C82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0E6C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A65E4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8F5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448D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162C"/>
    <w:rsid w:val="00BB61B0"/>
    <w:rsid w:val="00BC0D9E"/>
    <w:rsid w:val="00BC32FB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0ECF"/>
    <w:rsid w:val="00CA1D00"/>
    <w:rsid w:val="00CA45E5"/>
    <w:rsid w:val="00CA47D3"/>
    <w:rsid w:val="00CA48EF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37167"/>
  <w15:docId w15:val="{1F445461-CFD0-4768-8AB5-487091E3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Geenafstand">
    <w:name w:val="No Spacing"/>
    <w:uiPriority w:val="1"/>
    <w:qFormat/>
    <w:rsid w:val="0008573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2025-02-21T09:39:00.0000000Z</dcterms:created>
  <dcterms:modified xsi:type="dcterms:W3CDTF">2025-02-21T09:39:00.0000000Z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O200DUR</vt:lpwstr>
  </property>
  <property fmtid="{D5CDD505-2E9C-101B-9397-08002B2CF9AE}" pid="3" name="Author">
    <vt:lpwstr>O200DUR</vt:lpwstr>
  </property>
  <property fmtid="{D5CDD505-2E9C-101B-9397-08002B2CF9AE}" pid="4" name="cs_objectid">
    <vt:lpwstr>50795446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Uitstelbrief beantwoording Schriftelijke vragen van het lid Eerdmans (JA21) aan diverse ministers/staatssecretarissen over het diversiteits-, gender- en inclusiebeleid binnen diverse uitvoeringsinstanties</vt:lpwstr>
  </property>
  <property fmtid="{D5CDD505-2E9C-101B-9397-08002B2CF9AE}" pid="8" name="ocw_directie">
    <vt:lpwstr>KS/P/DR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O200DUR</vt:lpwstr>
  </property>
</Properties>
</file>