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7D69" w:rsidP="00464876" w:rsidRDefault="003B6109" w14:paraId="0477F324" w14:textId="316BC60D">
      <w:pPr>
        <w:spacing w:line="276" w:lineRule="auto"/>
      </w:pPr>
      <w:r>
        <w:t>Geachte voorzitter,</w:t>
      </w:r>
      <w:r w:rsidR="00667D69">
        <w:tab/>
      </w:r>
    </w:p>
    <w:p w:rsidRPr="00596168" w:rsidR="00667D69" w:rsidP="00464876" w:rsidRDefault="00667D69" w14:paraId="0A26CD8B" w14:textId="77777777">
      <w:pPr>
        <w:spacing w:line="276" w:lineRule="auto"/>
      </w:pPr>
    </w:p>
    <w:p w:rsidRPr="00596168" w:rsidR="00EA0CF6" w:rsidP="00464876" w:rsidRDefault="00EA0CF6" w14:paraId="3DEC15B2" w14:textId="54B00F24">
      <w:pPr>
        <w:spacing w:line="276" w:lineRule="auto"/>
      </w:pPr>
      <w:bookmarkStart w:name="_Hlk163662500" w:id="0"/>
      <w:r w:rsidRPr="00596168">
        <w:t xml:space="preserve">Op </w:t>
      </w:r>
      <w:r>
        <w:t xml:space="preserve">28 januari </w:t>
      </w:r>
      <w:r w:rsidRPr="00596168">
        <w:t xml:space="preserve">jl. publiceerde de Europese Commissie een </w:t>
      </w:r>
      <w:r>
        <w:t>voorstel voor een verordening tot het verhogen van de douanerechten op kunstmest en een scala aan landbouwgoederen afkomstig uit Rusland en Belarus</w:t>
      </w:r>
      <w:r w:rsidR="00255C7D">
        <w:t>.</w:t>
      </w:r>
      <w:r w:rsidR="00117EC9">
        <w:rPr>
          <w:rStyle w:val="FootnoteReference"/>
        </w:rPr>
        <w:footnoteReference w:id="2"/>
      </w:r>
      <w:r>
        <w:t xml:space="preserve"> </w:t>
      </w:r>
      <w:r w:rsidR="001303A6">
        <w:t xml:space="preserve">Het voorstel is tegelijkertijd </w:t>
      </w:r>
      <w:r w:rsidRPr="001303A6" w:rsidR="001303A6">
        <w:t xml:space="preserve">gepubliceerd met de start van de onderhandelingen ten aanzien van het zestiende sanctiepakket tegen Rusland en vormt een aanvulling op dat sanctiepakket. </w:t>
      </w:r>
      <w:r w:rsidRPr="001303A6">
        <w:t>Gezien de snelheid van de Brusselse</w:t>
      </w:r>
      <w:r w:rsidRPr="00596168">
        <w:t xml:space="preserve"> onderhandelingsprocessen en het belang dat het kabinet hecht aan </w:t>
      </w:r>
      <w:r>
        <w:t>het</w:t>
      </w:r>
      <w:r w:rsidRPr="00596168">
        <w:t xml:space="preserve"> tijdig inform</w:t>
      </w:r>
      <w:r>
        <w:t>eren</w:t>
      </w:r>
      <w:r w:rsidRPr="00596168">
        <w:t xml:space="preserve"> </w:t>
      </w:r>
      <w:r>
        <w:t>v</w:t>
      </w:r>
      <w:r w:rsidRPr="00596168">
        <w:t xml:space="preserve">an uw Kamer, </w:t>
      </w:r>
      <w:r>
        <w:t>heb ik er</w:t>
      </w:r>
      <w:r w:rsidRPr="00596168">
        <w:t xml:space="preserve">voor gekozen u per brief een appreciatie van </w:t>
      </w:r>
      <w:r>
        <w:t xml:space="preserve">het voorstel </w:t>
      </w:r>
      <w:r w:rsidRPr="00596168">
        <w:t>toe</w:t>
      </w:r>
      <w:r>
        <w:t xml:space="preserve"> </w:t>
      </w:r>
      <w:r w:rsidRPr="00596168">
        <w:t>te doen komen in plaats van een BNC-fiche.</w:t>
      </w:r>
    </w:p>
    <w:p w:rsidRPr="00596168" w:rsidR="00596168" w:rsidP="00464876" w:rsidRDefault="00596168" w14:paraId="2EE607F2" w14:textId="77777777">
      <w:pPr>
        <w:spacing w:line="276" w:lineRule="auto"/>
      </w:pPr>
    </w:p>
    <w:p w:rsidR="00BA4E1C" w:rsidP="00464876" w:rsidRDefault="00596168" w14:paraId="7289266D" w14:textId="5AB7982B">
      <w:pPr>
        <w:spacing w:line="276" w:lineRule="auto"/>
      </w:pPr>
      <w:r w:rsidRPr="00C60C73">
        <w:t>De</w:t>
      </w:r>
      <w:r w:rsidR="00BA4E1C">
        <w:t>ze</w:t>
      </w:r>
      <w:r w:rsidRPr="00C60C73">
        <w:t xml:space="preserve"> brief </w:t>
      </w:r>
      <w:r w:rsidR="00BA4E1C">
        <w:t xml:space="preserve">zal eerst de inhoud </w:t>
      </w:r>
      <w:r w:rsidR="00A91D14">
        <w:t xml:space="preserve">en motivatie </w:t>
      </w:r>
      <w:r w:rsidR="00BA4E1C">
        <w:t xml:space="preserve">van het voorstel bespreken, </w:t>
      </w:r>
      <w:r w:rsidR="00870A93">
        <w:t xml:space="preserve">om vervolgens de impact van het voorstel in te schatten, en daarna </w:t>
      </w:r>
      <w:r w:rsidR="00BA4E1C">
        <w:t xml:space="preserve">de Nederlandse positie ten aanzien van het voorstel toe te lichten. </w:t>
      </w:r>
    </w:p>
    <w:p w:rsidR="00BA4E1C" w:rsidP="00464876" w:rsidRDefault="00BA4E1C" w14:paraId="562038CF" w14:textId="77777777">
      <w:pPr>
        <w:spacing w:line="276" w:lineRule="auto"/>
      </w:pPr>
    </w:p>
    <w:p w:rsidRPr="0036384A" w:rsidR="0036384A" w:rsidP="00464876" w:rsidRDefault="0036384A" w14:paraId="53B3EA15" w14:textId="2191F27E">
      <w:pPr>
        <w:spacing w:line="276" w:lineRule="auto"/>
        <w:rPr>
          <w:b/>
          <w:bCs/>
        </w:rPr>
      </w:pPr>
      <w:r>
        <w:rPr>
          <w:b/>
          <w:bCs/>
        </w:rPr>
        <w:t>Inhoud van het voorstel</w:t>
      </w:r>
    </w:p>
    <w:p w:rsidR="00EA0CF6" w:rsidP="00464876" w:rsidRDefault="00EA0CF6" w14:paraId="68289529" w14:textId="581A7CE4">
      <w:pPr>
        <w:spacing w:line="276" w:lineRule="auto"/>
      </w:pPr>
      <w:r>
        <w:t xml:space="preserve">Het voorstel voorziet in het </w:t>
      </w:r>
      <w:r w:rsidR="001303A6">
        <w:t>opleggen</w:t>
      </w:r>
      <w:r>
        <w:t xml:space="preserve"> van extra douanetarieven op kunstmestproducten en een breed scala aan landbouwgoederen met oorsprong of geëxporteerd uit Rusland en Belarus. </w:t>
      </w:r>
      <w:r w:rsidRPr="00F14153">
        <w:t xml:space="preserve">De hoogte van de </w:t>
      </w:r>
      <w:r>
        <w:t>extra tarieven</w:t>
      </w:r>
      <w:r w:rsidRPr="00F14153">
        <w:t xml:space="preserve"> is zodanig dat het naar verwachting het importeren van deze goederen uit Rusland en Belarus </w:t>
      </w:r>
      <w:r>
        <w:t>op termijn aanzienlijk vermindert of zelfs volledig stopt</w:t>
      </w:r>
      <w:r w:rsidRPr="00F14153">
        <w:t xml:space="preserve">. </w:t>
      </w:r>
      <w:r w:rsidRPr="00F14153" w:rsidR="000661F2">
        <w:t>Daarnaast worden deze productgroepen</w:t>
      </w:r>
      <w:r w:rsidR="000661F2">
        <w:t xml:space="preserve"> </w:t>
      </w:r>
      <w:r w:rsidR="001303A6">
        <w:t xml:space="preserve">indien van toepassing </w:t>
      </w:r>
      <w:r w:rsidR="000661F2">
        <w:t xml:space="preserve">ook uitgezonderd van de </w:t>
      </w:r>
      <w:r w:rsidR="002A5B71">
        <w:t xml:space="preserve">in de Wereldhandelsorganisatie (WTO) vastgelegde </w:t>
      </w:r>
      <w:r w:rsidR="000661F2">
        <w:t>tariefcontingenten van de Unie</w:t>
      </w:r>
      <w:r w:rsidR="001D5947">
        <w:t>. Hierdoor kunnen</w:t>
      </w:r>
      <w:r w:rsidR="000661F2">
        <w:t xml:space="preserve"> </w:t>
      </w:r>
      <w:r w:rsidR="00B32A18">
        <w:t xml:space="preserve">Rusland en Belarus geen beroep doen op </w:t>
      </w:r>
      <w:r w:rsidR="005243C1">
        <w:t>lagere invoerrechten</w:t>
      </w:r>
      <w:r w:rsidR="001B60BC">
        <w:t xml:space="preserve"> die voor een beperkte hoeveelheid van de export van andere landen gelden</w:t>
      </w:r>
      <w:r w:rsidR="000661F2">
        <w:t xml:space="preserve">. </w:t>
      </w:r>
    </w:p>
    <w:p w:rsidR="00EA0CF6" w:rsidP="00464876" w:rsidRDefault="00EA0CF6" w14:paraId="77EF2187" w14:textId="77777777">
      <w:pPr>
        <w:spacing w:line="276" w:lineRule="auto"/>
      </w:pPr>
    </w:p>
    <w:p w:rsidR="00EA0CF6" w:rsidP="00464876" w:rsidRDefault="00EA0CF6" w14:paraId="2BE63DDE" w14:textId="116F54E6">
      <w:pPr>
        <w:spacing w:line="276" w:lineRule="auto"/>
      </w:pPr>
      <w:r>
        <w:t xml:space="preserve">Het voorstel bevat een </w:t>
      </w:r>
      <w:r w:rsidR="002A5B71">
        <w:t xml:space="preserve">in de tijd </w:t>
      </w:r>
      <w:r>
        <w:t xml:space="preserve">oplopend tarief op kunstmest van 40-45 EUR per ton (±13%) vanaf inwerkingtreding, tot 315-430 EUR per ton (±100%) na drie jaar. Het </w:t>
      </w:r>
      <w:r w:rsidR="001303A6">
        <w:t>hoogste</w:t>
      </w:r>
      <w:r>
        <w:t xml:space="preserve"> tarief op kunstmest wordt al eerder geheven in geval er een specifiek quotum wordt overschreden. Het voorstel voorziet verder in een monitoringsmechanisme (artikel 2 van het voorstel), waarbij de Commissie de </w:t>
      </w:r>
      <w:r>
        <w:lastRenderedPageBreak/>
        <w:t xml:space="preserve">prijzen van kunstmest </w:t>
      </w:r>
      <w:r w:rsidR="008F364D">
        <w:t xml:space="preserve">binnen de EU </w:t>
      </w:r>
      <w:r>
        <w:t>zal</w:t>
      </w:r>
      <w:r w:rsidR="001303A6">
        <w:t xml:space="preserve"> monitoren </w:t>
      </w:r>
      <w:r>
        <w:t xml:space="preserve">om </w:t>
      </w:r>
      <w:r w:rsidR="001303A6">
        <w:t xml:space="preserve">indien nodig in te grijpen en </w:t>
      </w:r>
      <w:r>
        <w:t xml:space="preserve">grote ongewenste prijsstijgingen </w:t>
      </w:r>
      <w:r w:rsidR="002A5B71">
        <w:t xml:space="preserve">binnen de EU </w:t>
      </w:r>
      <w:r>
        <w:t xml:space="preserve">te voorkomen. </w:t>
      </w:r>
      <w:r w:rsidR="008F364D">
        <w:t>In 2023 was de omvang van kunstmestproducten die de EU uit Rusland importeerde, waar h</w:t>
      </w:r>
      <w:r>
        <w:t xml:space="preserve">et verhoogde tarief </w:t>
      </w:r>
      <w:r w:rsidR="008F364D">
        <w:t xml:space="preserve">voor gaat </w:t>
      </w:r>
      <w:r>
        <w:t>gelden</w:t>
      </w:r>
      <w:r w:rsidR="008F364D">
        <w:t>,</w:t>
      </w:r>
      <w:r>
        <w:t xml:space="preserve"> zo’n EUR 1,28 miljard.</w:t>
      </w:r>
    </w:p>
    <w:p w:rsidR="00EA0CF6" w:rsidP="00464876" w:rsidRDefault="00EA0CF6" w14:paraId="3AE03102" w14:textId="77777777">
      <w:pPr>
        <w:spacing w:line="276" w:lineRule="auto"/>
      </w:pPr>
    </w:p>
    <w:p w:rsidR="00EA0CF6" w:rsidP="00464876" w:rsidRDefault="00EA0CF6" w14:paraId="45C4FEE1" w14:textId="31B404D6">
      <w:pPr>
        <w:spacing w:line="276" w:lineRule="auto"/>
      </w:pPr>
      <w:r>
        <w:t xml:space="preserve">Op </w:t>
      </w:r>
      <w:r w:rsidR="008F364D">
        <w:t xml:space="preserve">een aantal andere </w:t>
      </w:r>
      <w:r>
        <w:t xml:space="preserve">landbouwgoederen wordt volgens het voorstel na inwerkingtreding van de verordening direct een extra tarief van 50% bovenop het huidige tarief geheven, dat niet verder op zal lopen. Het gaat om een diverse groep aan landbouwproducten, goed voor ca. EUR 380 miljoen aan landbouwimporten in 2023. </w:t>
      </w:r>
    </w:p>
    <w:p w:rsidRPr="00721D3A" w:rsidR="00EA0CF6" w:rsidP="00464876" w:rsidRDefault="00EA0CF6" w14:paraId="3172DFD2" w14:textId="77777777">
      <w:pPr>
        <w:spacing w:line="276" w:lineRule="auto"/>
      </w:pPr>
    </w:p>
    <w:p w:rsidRPr="00E95173" w:rsidR="00EA0CF6" w:rsidP="00464876" w:rsidRDefault="00EA0CF6" w14:paraId="1F014C37" w14:textId="52620097">
      <w:pPr>
        <w:spacing w:line="276" w:lineRule="auto"/>
      </w:pPr>
      <w:r w:rsidRPr="00E95173">
        <w:t xml:space="preserve">De verhoogde tarieven </w:t>
      </w:r>
      <w:r w:rsidR="008F364D">
        <w:t>zullen</w:t>
      </w:r>
      <w:r w:rsidRPr="00E95173" w:rsidR="008F364D">
        <w:t xml:space="preserve"> </w:t>
      </w:r>
      <w:r w:rsidRPr="00E95173">
        <w:t xml:space="preserve">ook gelden voor Belarus, vanwege de nauwe politieke en economische banden met Rusland en de steun van het land aan de Russische militaire agressie tegen Oekraïne, en om </w:t>
      </w:r>
      <w:r>
        <w:t xml:space="preserve">omzeiling van de tarieven via Belarus te voorkomen. </w:t>
      </w:r>
      <w:r w:rsidRPr="00E95173" w:rsidR="008F364D">
        <w:t>Belarus exporteert beperkte hoeveelheden kunstmest (EUR 29,6 miljoen) en landbouwgoederen (EUR 92 miljoen) naar de EU</w:t>
      </w:r>
      <w:r w:rsidR="008F364D">
        <w:t xml:space="preserve"> die onder de voorgestelde reikwijdte van het voorstel vallen</w:t>
      </w:r>
      <w:r w:rsidRPr="00E95173" w:rsidR="008F364D">
        <w:t>.</w:t>
      </w:r>
    </w:p>
    <w:p w:rsidRPr="00985CDF" w:rsidR="00170EC5" w:rsidP="00464876" w:rsidRDefault="00170EC5" w14:paraId="5D09CE44" w14:textId="77777777">
      <w:pPr>
        <w:spacing w:line="276" w:lineRule="auto"/>
        <w:rPr>
          <w:b/>
          <w:bCs/>
        </w:rPr>
      </w:pPr>
    </w:p>
    <w:p w:rsidR="001E3D9A" w:rsidP="00464876" w:rsidRDefault="001E3D9A" w14:paraId="67AD50D9" w14:textId="623F6DD7">
      <w:pPr>
        <w:spacing w:line="276" w:lineRule="auto"/>
        <w:rPr>
          <w:b/>
          <w:bCs/>
        </w:rPr>
      </w:pPr>
      <w:r>
        <w:rPr>
          <w:b/>
          <w:bCs/>
        </w:rPr>
        <w:t>Motivatie van het voorstel</w:t>
      </w:r>
    </w:p>
    <w:p w:rsidR="001B77C4" w:rsidP="00464876" w:rsidRDefault="001B77C4" w14:paraId="1F295176" w14:textId="26D57DE1">
      <w:pPr>
        <w:spacing w:line="276" w:lineRule="auto"/>
        <w:rPr>
          <w:b/>
          <w:bCs/>
        </w:rPr>
      </w:pPr>
      <w:r>
        <w:rPr>
          <w:rFonts w:eastAsia="Arial Unicode MS"/>
          <w:noProof/>
        </w:rPr>
        <w:t xml:space="preserve">De Europese Commissie beargumenteert dat de voorgestelde tariefmaatregelen </w:t>
      </w:r>
      <w:r w:rsidR="00972F0F">
        <w:rPr>
          <w:rFonts w:eastAsia="Arial Unicode MS"/>
          <w:noProof/>
        </w:rPr>
        <w:t xml:space="preserve">ertoe dienen om te voorkomen dat Rusland financieel profiteert van de export van goederen naar de EU. </w:t>
      </w:r>
      <w:r w:rsidR="00191F2D">
        <w:rPr>
          <w:rFonts w:eastAsia="Arial Unicode MS"/>
          <w:noProof/>
        </w:rPr>
        <w:t xml:space="preserve">Daarmee dragen de maatregelen ook bij aan het verminderen van </w:t>
      </w:r>
      <w:r w:rsidR="00191F2D">
        <w:t>het Russische oorlogvoerende vermogen.</w:t>
      </w:r>
      <w:r w:rsidR="00191F2D">
        <w:rPr>
          <w:rFonts w:eastAsia="Arial Unicode MS"/>
          <w:noProof/>
        </w:rPr>
        <w:t xml:space="preserve"> </w:t>
      </w:r>
      <w:r w:rsidR="00972F0F">
        <w:rPr>
          <w:rFonts w:eastAsia="Arial Unicode MS"/>
          <w:noProof/>
        </w:rPr>
        <w:t xml:space="preserve">Dit is in lijn met het bredere beleid van de EU, in het bijzonder de verschillende maatregelen die de EU genomen heeft in het kader van </w:t>
      </w:r>
      <w:r w:rsidR="00507DA7">
        <w:rPr>
          <w:rFonts w:eastAsia="Arial Unicode MS"/>
          <w:noProof/>
        </w:rPr>
        <w:t xml:space="preserve">de grootschalige </w:t>
      </w:r>
      <w:r w:rsidR="00972F0F">
        <w:rPr>
          <w:rFonts w:eastAsia="Arial Unicode MS"/>
          <w:noProof/>
        </w:rPr>
        <w:t>Russische inval van Oekra</w:t>
      </w:r>
      <w:r w:rsidRPr="00972F0F" w:rsidR="00972F0F">
        <w:rPr>
          <w:rFonts w:eastAsia="Arial Unicode MS"/>
          <w:noProof/>
        </w:rPr>
        <w:t>ï</w:t>
      </w:r>
      <w:r w:rsidR="00972F0F">
        <w:rPr>
          <w:rFonts w:eastAsia="Arial Unicode MS"/>
          <w:noProof/>
        </w:rPr>
        <w:t>ne</w:t>
      </w:r>
      <w:r w:rsidR="00191F2D">
        <w:rPr>
          <w:rFonts w:eastAsia="Arial Unicode MS"/>
          <w:noProof/>
        </w:rPr>
        <w:t>, waaronder op het gebied van sancties.</w:t>
      </w:r>
    </w:p>
    <w:p w:rsidR="001B77C4" w:rsidP="00464876" w:rsidRDefault="001B77C4" w14:paraId="6242EE3B" w14:textId="77777777">
      <w:pPr>
        <w:spacing w:line="276" w:lineRule="auto"/>
        <w:rPr>
          <w:b/>
          <w:bCs/>
        </w:rPr>
      </w:pPr>
    </w:p>
    <w:p w:rsidRPr="00EA0CF6" w:rsidR="00BF6380" w:rsidP="00464876" w:rsidRDefault="00C20148" w14:paraId="0B0EDA99" w14:textId="0F2F605B">
      <w:pPr>
        <w:spacing w:line="276" w:lineRule="auto"/>
      </w:pPr>
      <w:r>
        <w:t xml:space="preserve">De </w:t>
      </w:r>
      <w:r w:rsidR="00BF6380">
        <w:t>Europese Commissie</w:t>
      </w:r>
      <w:r>
        <w:t xml:space="preserve"> motiveert de tarieven </w:t>
      </w:r>
      <w:r w:rsidR="00454EF7">
        <w:t xml:space="preserve">op kunstmest </w:t>
      </w:r>
      <w:r w:rsidR="00A72A8B">
        <w:t xml:space="preserve">in het bijzonder </w:t>
      </w:r>
      <w:r>
        <w:t xml:space="preserve">met een beroep op de economische veiligheid van de EU. In de </w:t>
      </w:r>
      <w:r w:rsidR="008F364D">
        <w:t xml:space="preserve">Europese </w:t>
      </w:r>
      <w:r>
        <w:t>kunstmestsector is er momenteel sprake van een grote afhankelijkheid van Russische kunstmest</w:t>
      </w:r>
      <w:r w:rsidR="00BF6380">
        <w:t xml:space="preserve">. Rusland zou deze afhankelijkheid </w:t>
      </w:r>
      <w:r w:rsidR="00EA0CF6">
        <w:t xml:space="preserve">in de toekomst </w:t>
      </w:r>
      <w:r w:rsidR="00BF6380">
        <w:t xml:space="preserve">kunnen misbruiken, waarmee de voedselzekerheid van de EU in het geding zou komen. </w:t>
      </w:r>
      <w:r w:rsidR="001A36A2">
        <w:t>Hierbij doet de Europese Commissie voor Rusland (een lid van de WTO) een beroep op de nationale veiligheidsuitzonderingen in de WTO (Artikel XXI van de GATT). Voor Belarus – geen WTO-lid – is een dergelijke rechtvaardiging niet benodigd. Verder</w:t>
      </w:r>
      <w:r w:rsidR="00BF6380">
        <w:t xml:space="preserve"> noemt de Europese Commissie het belang van de Europese kunstmestindustrie, die te maken heeft met toenemende concurrentie van Russische kunstmest</w:t>
      </w:r>
      <w:r w:rsidR="00EA0CF6">
        <w:t>, aangezien deze geproduceerd kan worden met goedkoper Russisch gas</w:t>
      </w:r>
      <w:r w:rsidR="00BF6380">
        <w:t xml:space="preserve">. </w:t>
      </w:r>
    </w:p>
    <w:p w:rsidRPr="00EA0CF6" w:rsidR="00266740" w:rsidP="00464876" w:rsidRDefault="00266740" w14:paraId="440AEE02" w14:textId="77777777">
      <w:pPr>
        <w:spacing w:line="276" w:lineRule="auto"/>
      </w:pPr>
    </w:p>
    <w:p w:rsidR="00454EF7" w:rsidP="00464876" w:rsidRDefault="00454EF7" w14:paraId="6538FD42" w14:textId="62F031E9">
      <w:pPr>
        <w:spacing w:line="276" w:lineRule="auto"/>
        <w:rPr>
          <w:rFonts w:eastAsia="Arial Unicode MS"/>
          <w:noProof/>
        </w:rPr>
      </w:pPr>
      <w:r w:rsidRPr="00454EF7">
        <w:rPr>
          <w:rFonts w:eastAsia="Arial Unicode MS"/>
          <w:noProof/>
        </w:rPr>
        <w:t xml:space="preserve">De verhoogde tarieven op </w:t>
      </w:r>
      <w:r w:rsidR="008F364D">
        <w:rPr>
          <w:rFonts w:eastAsia="Arial Unicode MS"/>
          <w:noProof/>
        </w:rPr>
        <w:t xml:space="preserve">overige </w:t>
      </w:r>
      <w:r w:rsidRPr="00454EF7">
        <w:rPr>
          <w:rFonts w:eastAsia="Arial Unicode MS"/>
          <w:noProof/>
        </w:rPr>
        <w:t>l</w:t>
      </w:r>
      <w:r>
        <w:rPr>
          <w:rFonts w:eastAsia="Arial Unicode MS"/>
          <w:noProof/>
        </w:rPr>
        <w:t xml:space="preserve">andbouwgoederen worden </w:t>
      </w:r>
      <w:r w:rsidR="003C65B1">
        <w:rPr>
          <w:rFonts w:eastAsia="Arial Unicode MS"/>
          <w:noProof/>
        </w:rPr>
        <w:t xml:space="preserve">nader </w:t>
      </w:r>
      <w:r>
        <w:rPr>
          <w:rFonts w:eastAsia="Arial Unicode MS"/>
          <w:noProof/>
        </w:rPr>
        <w:t xml:space="preserve">gemotiveerd met een beroep op het voorkomen van afhankelijkheden. Gezien de slechte betrekkingen met Rusland en Belarus </w:t>
      </w:r>
      <w:r w:rsidR="001B77C4">
        <w:rPr>
          <w:rFonts w:eastAsia="Arial Unicode MS"/>
          <w:noProof/>
        </w:rPr>
        <w:t>wil de Europese Commissie voorkomen dat de EU in de toekomst afhankelijk wordt van Russische en Belarussische landbouwgoederen.</w:t>
      </w:r>
    </w:p>
    <w:p w:rsidRPr="00EA0CF6" w:rsidR="001E3D9A" w:rsidP="00464876" w:rsidRDefault="001E3D9A" w14:paraId="470EF0BA" w14:textId="77777777">
      <w:pPr>
        <w:spacing w:line="276" w:lineRule="auto"/>
        <w:rPr>
          <w:b/>
          <w:bCs/>
        </w:rPr>
      </w:pPr>
    </w:p>
    <w:p w:rsidR="00B2729E" w:rsidP="00464876" w:rsidRDefault="00B2729E" w14:paraId="7B48210C" w14:textId="5267E698">
      <w:pPr>
        <w:spacing w:line="276" w:lineRule="auto"/>
        <w:rPr>
          <w:b/>
          <w:bCs/>
        </w:rPr>
      </w:pPr>
      <w:r w:rsidRPr="00AF7843">
        <w:rPr>
          <w:b/>
          <w:bCs/>
        </w:rPr>
        <w:t>Impact van het voorstel</w:t>
      </w:r>
    </w:p>
    <w:p w:rsidR="00F814DA" w:rsidP="00464876" w:rsidRDefault="004D0A6C" w14:paraId="1F301CE1" w14:textId="1070BC86">
      <w:pPr>
        <w:spacing w:line="276" w:lineRule="auto"/>
      </w:pPr>
      <w:r w:rsidRPr="004D0A6C">
        <w:t>De verhoogde tarieven zouden volgens het voorstel van de Commissie gelden voor EUR 1,28 miljard aan kunstmestproducten die de EU in 2023 uit Rusland importeerde. Dit is volgens het voorstel goed voor zo’n 25% van de totale kunstmest die de EU in dat jaar importeerde</w:t>
      </w:r>
      <w:r w:rsidR="00F814DA">
        <w:t xml:space="preserve">. </w:t>
      </w:r>
      <w:r w:rsidR="00281A28">
        <w:t>Het voorstel</w:t>
      </w:r>
      <w:r w:rsidR="00BB7B97">
        <w:t xml:space="preserve"> kan daarmee een </w:t>
      </w:r>
      <w:r w:rsidR="00BB7B97">
        <w:lastRenderedPageBreak/>
        <w:t xml:space="preserve">relatief grote impact hebben op de </w:t>
      </w:r>
      <w:r w:rsidR="006D3F71">
        <w:t xml:space="preserve">aanbodzijde van de </w:t>
      </w:r>
      <w:r w:rsidR="00BB7B97">
        <w:t>kunstmestmarkt</w:t>
      </w:r>
      <w:r w:rsidR="001303A6">
        <w:t xml:space="preserve"> in de EU</w:t>
      </w:r>
      <w:r w:rsidR="00BB7B97">
        <w:t xml:space="preserve">. </w:t>
      </w:r>
      <w:r w:rsidR="003C65B1">
        <w:t xml:space="preserve">Om dit te ondervangen treden de extra tarieven op kunstmest gefaseerd in werking. </w:t>
      </w:r>
      <w:r w:rsidR="00461EA0">
        <w:t xml:space="preserve">Tegelijkertijd </w:t>
      </w:r>
      <w:r w:rsidR="005765F5">
        <w:t xml:space="preserve">komt het voorstel tegemoet aan de toenemende nood van de Europese en Nederlandse </w:t>
      </w:r>
      <w:r w:rsidR="00937848">
        <w:t xml:space="preserve">kunstmestsector, </w:t>
      </w:r>
      <w:r w:rsidR="00E553E2">
        <w:t xml:space="preserve">die </w:t>
      </w:r>
      <w:r w:rsidR="003C65B1">
        <w:t>steeds meer</w:t>
      </w:r>
      <w:r w:rsidR="00E553E2">
        <w:t xml:space="preserve"> last heeft van oneerlijke Russische concurrentie, gezien de </w:t>
      </w:r>
      <w:r w:rsidR="005C6188">
        <w:t>lage</w:t>
      </w:r>
      <w:r w:rsidR="00E553E2">
        <w:t xml:space="preserve"> Russische gasprijzen. </w:t>
      </w:r>
      <w:r w:rsidR="0018007D">
        <w:t xml:space="preserve">Verschillende Nederlandse kunstmestproducenten hebben </w:t>
      </w:r>
      <w:r w:rsidR="001303A6">
        <w:t>aangegeven</w:t>
      </w:r>
      <w:r w:rsidR="0018007D">
        <w:t xml:space="preserve"> oneerlijke concurrentie van Russische kunstmest</w:t>
      </w:r>
      <w:r w:rsidR="001303A6">
        <w:t xml:space="preserve"> te ervaren</w:t>
      </w:r>
      <w:r w:rsidR="0018007D">
        <w:t>.</w:t>
      </w:r>
    </w:p>
    <w:p w:rsidR="0018007D" w:rsidP="00464876" w:rsidRDefault="0018007D" w14:paraId="37D21B24" w14:textId="77777777">
      <w:pPr>
        <w:spacing w:line="276" w:lineRule="auto"/>
      </w:pPr>
    </w:p>
    <w:p w:rsidRPr="001318ED" w:rsidR="001318ED" w:rsidP="00464876" w:rsidRDefault="001318ED" w14:paraId="5FF6E739" w14:textId="4BCEC174">
      <w:pPr>
        <w:pBdr>
          <w:top w:val="nil"/>
          <w:left w:val="nil"/>
          <w:bottom w:val="nil"/>
          <w:right w:val="nil"/>
          <w:between w:val="nil"/>
          <w:bar w:val="nil"/>
        </w:pBdr>
        <w:spacing w:after="240" w:line="276" w:lineRule="auto"/>
        <w:rPr>
          <w:rFonts w:eastAsia="Arial Unicode MS"/>
          <w:noProof/>
        </w:rPr>
      </w:pPr>
      <w:bookmarkStart w:name="_Hlk187410617" w:id="1"/>
      <w:r w:rsidRPr="001318ED">
        <w:rPr>
          <w:rFonts w:eastAsia="Arial Unicode MS"/>
          <w:noProof/>
        </w:rPr>
        <w:t>De algehele impact van d</w:t>
      </w:r>
      <w:r>
        <w:rPr>
          <w:rFonts w:eastAsia="Arial Unicode MS"/>
          <w:noProof/>
        </w:rPr>
        <w:t xml:space="preserve">e tarieven op Russische landbouwgoederen zal naar verwachting aanzienlijk minder groot zijn, aangezien </w:t>
      </w:r>
      <w:r w:rsidR="00261D83">
        <w:rPr>
          <w:rFonts w:eastAsia="Arial Unicode MS"/>
          <w:noProof/>
        </w:rPr>
        <w:t>de</w:t>
      </w:r>
      <w:r>
        <w:rPr>
          <w:rFonts w:eastAsia="Arial Unicode MS"/>
          <w:noProof/>
        </w:rPr>
        <w:t xml:space="preserve"> EU-importwaarde van </w:t>
      </w:r>
      <w:r w:rsidR="00261D83">
        <w:rPr>
          <w:rFonts w:eastAsia="Arial Unicode MS"/>
          <w:noProof/>
        </w:rPr>
        <w:t xml:space="preserve">de </w:t>
      </w:r>
      <w:r w:rsidR="008F364D">
        <w:rPr>
          <w:rFonts w:eastAsia="Arial Unicode MS"/>
          <w:noProof/>
        </w:rPr>
        <w:t xml:space="preserve">overige </w:t>
      </w:r>
      <w:r w:rsidR="00261D83">
        <w:rPr>
          <w:rFonts w:eastAsia="Arial Unicode MS"/>
          <w:noProof/>
        </w:rPr>
        <w:t>landbouwproducten die onder het voorstel vallen in 2023</w:t>
      </w:r>
      <w:r w:rsidR="00DB099A">
        <w:rPr>
          <w:rFonts w:eastAsia="Arial Unicode MS"/>
          <w:noProof/>
        </w:rPr>
        <w:t xml:space="preserve"> </w:t>
      </w:r>
      <w:r w:rsidR="008F364D">
        <w:rPr>
          <w:rFonts w:eastAsia="Arial Unicode MS"/>
          <w:noProof/>
        </w:rPr>
        <w:t xml:space="preserve">ca. </w:t>
      </w:r>
      <w:r>
        <w:rPr>
          <w:rFonts w:eastAsia="Arial Unicode MS"/>
          <w:noProof/>
        </w:rPr>
        <w:t xml:space="preserve">EUR 380 miljoen </w:t>
      </w:r>
      <w:r w:rsidR="00DB099A">
        <w:rPr>
          <w:rFonts w:eastAsia="Arial Unicode MS"/>
          <w:noProof/>
        </w:rPr>
        <w:t>bedroeg</w:t>
      </w:r>
      <w:r>
        <w:rPr>
          <w:rFonts w:eastAsia="Arial Unicode MS"/>
          <w:noProof/>
        </w:rPr>
        <w:t xml:space="preserve">. </w:t>
      </w:r>
      <w:r w:rsidR="00DB099A">
        <w:rPr>
          <w:rFonts w:eastAsia="Arial Unicode MS"/>
          <w:noProof/>
        </w:rPr>
        <w:t xml:space="preserve">Het betreft onder meer vleesproducten, zuivelproducten, groente, fruit, suiker, katoen. </w:t>
      </w:r>
      <w:r w:rsidR="00A82FE6">
        <w:rPr>
          <w:rFonts w:eastAsia="Arial Unicode MS"/>
          <w:noProof/>
        </w:rPr>
        <w:t xml:space="preserve">Als het voorstel wordt aangenomen gelden voor alle landbouwproducten uit Rusland EU-tarieven. </w:t>
      </w:r>
      <w:r w:rsidR="006D6FB9">
        <w:rPr>
          <w:rFonts w:eastAsia="Arial Unicode MS"/>
          <w:noProof/>
        </w:rPr>
        <w:t xml:space="preserve">De specifieke </w:t>
      </w:r>
      <w:r w:rsidR="00651A47">
        <w:rPr>
          <w:rFonts w:eastAsia="Arial Unicode MS"/>
          <w:noProof/>
        </w:rPr>
        <w:t>consequenties kunnen uiteraard</w:t>
      </w:r>
      <w:r w:rsidR="006D6FB9">
        <w:rPr>
          <w:rFonts w:eastAsia="Arial Unicode MS"/>
          <w:noProof/>
        </w:rPr>
        <w:t xml:space="preserve"> per productgroep variëren</w:t>
      </w:r>
      <w:r w:rsidR="00392DFF">
        <w:rPr>
          <w:rFonts w:eastAsia="Arial Unicode MS"/>
          <w:noProof/>
        </w:rPr>
        <w:t>.</w:t>
      </w:r>
      <w:r w:rsidR="006D6FB9">
        <w:rPr>
          <w:rFonts w:eastAsia="Arial Unicode MS"/>
          <w:noProof/>
        </w:rPr>
        <w:t xml:space="preserve"> </w:t>
      </w:r>
      <w:r w:rsidR="00E07469">
        <w:rPr>
          <w:rFonts w:eastAsia="Arial Unicode MS"/>
          <w:noProof/>
        </w:rPr>
        <w:t>Het Commissievoorstel bevat geen impact assessment per productgroep wegens de</w:t>
      </w:r>
      <w:r w:rsidR="001303A6">
        <w:rPr>
          <w:rFonts w:eastAsia="Arial Unicode MS"/>
          <w:noProof/>
        </w:rPr>
        <w:t xml:space="preserve"> urgentie</w:t>
      </w:r>
      <w:r w:rsidR="00E07469">
        <w:rPr>
          <w:rFonts w:eastAsia="Arial Unicode MS"/>
          <w:noProof/>
        </w:rPr>
        <w:t xml:space="preserve"> van het voorstel. </w:t>
      </w:r>
    </w:p>
    <w:bookmarkEnd w:id="1"/>
    <w:p w:rsidR="00C772FA" w:rsidP="00464876" w:rsidRDefault="0005457A" w14:paraId="41C3908A" w14:textId="35AB945A">
      <w:pPr>
        <w:spacing w:line="276" w:lineRule="auto"/>
      </w:pPr>
      <w:r>
        <w:t xml:space="preserve">De voorgestelde maatregelen </w:t>
      </w:r>
      <w:r w:rsidR="00FF0602">
        <w:t>zullen</w:t>
      </w:r>
      <w:r w:rsidR="001114E1">
        <w:t xml:space="preserve"> naar verwachting</w:t>
      </w:r>
      <w:r>
        <w:t xml:space="preserve"> geen negatief effect </w:t>
      </w:r>
      <w:r w:rsidR="00FF0602">
        <w:t xml:space="preserve">hebben </w:t>
      </w:r>
      <w:r>
        <w:t xml:space="preserve">op de mondiale voedselzekerheid. </w:t>
      </w:r>
      <w:r w:rsidR="00FF0602">
        <w:t>De verhoogde i</w:t>
      </w:r>
      <w:r w:rsidR="001114E1">
        <w:t xml:space="preserve">mporttarieven </w:t>
      </w:r>
      <w:r w:rsidR="00112BF6">
        <w:t xml:space="preserve">in de EU </w:t>
      </w:r>
      <w:r w:rsidR="001114E1">
        <w:t>he</w:t>
      </w:r>
      <w:r w:rsidR="0024454D">
        <w:t>bben</w:t>
      </w:r>
      <w:r w:rsidR="001114E1">
        <w:t xml:space="preserve"> geen gevolgen voor doorvoer</w:t>
      </w:r>
      <w:r w:rsidR="00FF0602">
        <w:t xml:space="preserve"> naar derde landen, die nog steeds mogelijk is</w:t>
      </w:r>
      <w:r w:rsidR="008F364D">
        <w:t xml:space="preserve"> en waar de heffingen niet voor gelden</w:t>
      </w:r>
      <w:r w:rsidR="001114E1">
        <w:t>.</w:t>
      </w:r>
      <w:r w:rsidR="00112BF6">
        <w:t xml:space="preserve"> </w:t>
      </w:r>
      <w:r w:rsidR="001114E1">
        <w:t xml:space="preserve">De </w:t>
      </w:r>
      <w:r w:rsidR="00FF0602">
        <w:t>verhoogde tarieven kunnen</w:t>
      </w:r>
      <w:r w:rsidR="001114E1">
        <w:t xml:space="preserve"> er juist toe leiden dat </w:t>
      </w:r>
      <w:r w:rsidR="00FF0602">
        <w:t>de getroffen producten breder beschikbaar worden in derde landen, aangezien deze producten dan niet meer door de EU afgenomen zullen worden</w:t>
      </w:r>
      <w:r w:rsidR="001303A6">
        <w:t xml:space="preserve"> en de</w:t>
      </w:r>
      <w:r w:rsidR="0024454D">
        <w:t>rde landen</w:t>
      </w:r>
      <w:r w:rsidR="001303A6">
        <w:t xml:space="preserve"> niet geraakt worden door de tarieven.</w:t>
      </w:r>
    </w:p>
    <w:p w:rsidR="00C772FA" w:rsidP="00464876" w:rsidRDefault="00C772FA" w14:paraId="68409CAD" w14:textId="77777777">
      <w:pPr>
        <w:spacing w:line="276" w:lineRule="auto"/>
      </w:pPr>
    </w:p>
    <w:p w:rsidR="00596168" w:rsidP="00464876" w:rsidRDefault="00596168" w14:paraId="78761C6F" w14:textId="7710A26D">
      <w:pPr>
        <w:spacing w:line="276" w:lineRule="auto"/>
        <w:rPr>
          <w:b/>
          <w:bCs/>
        </w:rPr>
      </w:pPr>
      <w:r w:rsidRPr="001E65C5">
        <w:rPr>
          <w:b/>
          <w:bCs/>
        </w:rPr>
        <w:t>Nederlandse positie ten aanzien van het voorstel</w:t>
      </w:r>
    </w:p>
    <w:p w:rsidRPr="001E65C5" w:rsidR="0036384A" w:rsidP="00464876" w:rsidRDefault="0036384A" w14:paraId="54341F34" w14:textId="77777777">
      <w:pPr>
        <w:spacing w:line="276" w:lineRule="auto"/>
        <w:rPr>
          <w:b/>
          <w:bCs/>
        </w:rPr>
      </w:pPr>
    </w:p>
    <w:p w:rsidRPr="001E65C5" w:rsidR="00596168" w:rsidP="00464876" w:rsidRDefault="00596168" w14:paraId="662DD857" w14:textId="77777777">
      <w:pPr>
        <w:spacing w:line="276" w:lineRule="auto"/>
        <w:rPr>
          <w:i/>
          <w:iCs/>
        </w:rPr>
      </w:pPr>
      <w:r w:rsidRPr="001E65C5">
        <w:rPr>
          <w:i/>
          <w:iCs/>
        </w:rPr>
        <w:t>Essentie Nederlands beleid op dit terrein</w:t>
      </w:r>
    </w:p>
    <w:p w:rsidRPr="001E65C5" w:rsidR="00B55015" w:rsidP="00464876" w:rsidRDefault="00384025" w14:paraId="18FE097C" w14:textId="1795CF39">
      <w:pPr>
        <w:spacing w:line="276" w:lineRule="auto"/>
      </w:pPr>
      <w:r>
        <w:t>Het kabinet heeft de</w:t>
      </w:r>
      <w:r w:rsidR="00507DA7">
        <w:t xml:space="preserve"> grootschalige</w:t>
      </w:r>
      <w:r>
        <w:t xml:space="preserve"> Russische invasie van </w:t>
      </w:r>
      <w:r w:rsidR="00B34D04">
        <w:t>Oekraïne</w:t>
      </w:r>
      <w:r>
        <w:t xml:space="preserve"> ten scherpste veroordeeld.</w:t>
      </w:r>
      <w:r w:rsidR="007363CF">
        <w:t xml:space="preserve"> De </w:t>
      </w:r>
      <w:r w:rsidR="00507DA7">
        <w:t xml:space="preserve">Russische </w:t>
      </w:r>
      <w:r w:rsidR="007363CF">
        <w:t xml:space="preserve">oorlog </w:t>
      </w:r>
      <w:r w:rsidR="00507DA7">
        <w:t xml:space="preserve">tegen </w:t>
      </w:r>
      <w:r w:rsidR="007363CF">
        <w:t xml:space="preserve">Oekraïne is de grootste geopolitieke inbreuk op </w:t>
      </w:r>
      <w:r w:rsidR="001611CC">
        <w:t xml:space="preserve">de </w:t>
      </w:r>
      <w:r w:rsidR="007363CF">
        <w:t xml:space="preserve">internationale politieke en economische stabiliteit sinds de Tweede Wereldoorlog en een </w:t>
      </w:r>
      <w:r w:rsidR="001611CC">
        <w:t xml:space="preserve">flagrante </w:t>
      </w:r>
      <w:r w:rsidR="007363CF">
        <w:t xml:space="preserve">schending van </w:t>
      </w:r>
      <w:r w:rsidR="00507DA7">
        <w:t>het internationaal recht</w:t>
      </w:r>
      <w:r w:rsidR="007363CF">
        <w:t xml:space="preserve">. De uitkomst van </w:t>
      </w:r>
      <w:r w:rsidR="00507DA7">
        <w:t>deze oorlog</w:t>
      </w:r>
      <w:r w:rsidR="007363CF">
        <w:t xml:space="preserve"> </w:t>
      </w:r>
      <w:r w:rsidR="004E43CE">
        <w:t>is</w:t>
      </w:r>
      <w:r w:rsidR="001611CC">
        <w:t xml:space="preserve"> bepalend voor </w:t>
      </w:r>
      <w:r w:rsidR="007363CF">
        <w:t xml:space="preserve">de toekomst van Nederland en Europa. </w:t>
      </w:r>
      <w:r>
        <w:t xml:space="preserve">Het kabinet zet </w:t>
      </w:r>
      <w:r w:rsidR="007363CF">
        <w:t xml:space="preserve">daarom </w:t>
      </w:r>
      <w:r>
        <w:t xml:space="preserve">in op </w:t>
      </w:r>
      <w:r w:rsidR="00824031">
        <w:t xml:space="preserve">maatregelen die zoveel mogelijk druk uitoefenen op Rusland om </w:t>
      </w:r>
      <w:r w:rsidR="0005457A">
        <w:t>de oorlog tegen Oekraïne te stoppen</w:t>
      </w:r>
      <w:r w:rsidR="00824031">
        <w:t xml:space="preserve">. </w:t>
      </w:r>
      <w:r w:rsidR="005C6188">
        <w:t xml:space="preserve">Daarbij </w:t>
      </w:r>
      <w:r w:rsidR="002D0583">
        <w:t>is een punt van permanente aandacht dat m</w:t>
      </w:r>
      <w:r w:rsidR="00824031">
        <w:t xml:space="preserve">aatregelen niet ten koste gaan van de </w:t>
      </w:r>
      <w:r w:rsidR="0005457A">
        <w:t>mondiale v</w:t>
      </w:r>
      <w:r w:rsidR="00B55015">
        <w:t>oedselzekerheid</w:t>
      </w:r>
      <w:r w:rsidR="0005457A">
        <w:t xml:space="preserve">. </w:t>
      </w:r>
      <w:r w:rsidR="00B55015">
        <w:t xml:space="preserve"> </w:t>
      </w:r>
    </w:p>
    <w:p w:rsidRPr="00C60C73" w:rsidR="00596168" w:rsidP="00464876" w:rsidRDefault="00596168" w14:paraId="090C4F4B" w14:textId="77777777">
      <w:pPr>
        <w:spacing w:line="276" w:lineRule="auto"/>
        <w:rPr>
          <w:i/>
          <w:iCs/>
          <w:highlight w:val="cyan"/>
        </w:rPr>
      </w:pPr>
    </w:p>
    <w:p w:rsidRPr="001E65C5" w:rsidR="00596168" w:rsidP="00464876" w:rsidRDefault="00596168" w14:paraId="384A9A95" w14:textId="77777777">
      <w:pPr>
        <w:spacing w:line="276" w:lineRule="auto"/>
        <w:rPr>
          <w:i/>
          <w:iCs/>
        </w:rPr>
      </w:pPr>
      <w:r w:rsidRPr="001E65C5">
        <w:rPr>
          <w:i/>
          <w:iCs/>
        </w:rPr>
        <w:t>Beoordeling en inzet ten aanzien van het voorstel</w:t>
      </w:r>
    </w:p>
    <w:p w:rsidR="00CB2E7D" w:rsidP="00464876" w:rsidRDefault="00CB2E7D" w14:paraId="0A4FF767" w14:textId="162CDC79">
      <w:pPr>
        <w:spacing w:line="276" w:lineRule="auto"/>
      </w:pPr>
      <w:r w:rsidRPr="00F939DA">
        <w:t xml:space="preserve">Het kabinet </w:t>
      </w:r>
      <w:r>
        <w:t>staat in beginsel positief tegenover het voorstel, dat in lijn is met de bredere Nederlandse en EU-inzet op Rusland. Het voorstel is complementair aan eerdere maatregelen gericht tegen de Russische agressie jegens Oekraïne, zoals het voorstel tot importheffingen op Russisch en Belarussisch graan van 22 maart 2024</w:t>
      </w:r>
      <w:r w:rsidR="003A33DC">
        <w:t>.</w:t>
      </w:r>
      <w:r>
        <w:rPr>
          <w:rStyle w:val="FootnoteReference"/>
        </w:rPr>
        <w:footnoteReference w:id="3"/>
      </w:r>
    </w:p>
    <w:p w:rsidR="004562C9" w:rsidP="00464876" w:rsidRDefault="004562C9" w14:paraId="4A0B995A" w14:textId="77777777">
      <w:pPr>
        <w:spacing w:line="276" w:lineRule="auto"/>
      </w:pPr>
    </w:p>
    <w:p w:rsidRPr="00FA1DD3" w:rsidR="00DE31F9" w:rsidP="00464876" w:rsidRDefault="00824031" w14:paraId="5FFD6EEA" w14:textId="114410BD">
      <w:pPr>
        <w:spacing w:line="276" w:lineRule="auto"/>
      </w:pPr>
      <w:r>
        <w:t xml:space="preserve">De voorgestelde maatregelen </w:t>
      </w:r>
      <w:r w:rsidR="008F364D">
        <w:t xml:space="preserve">zullen </w:t>
      </w:r>
      <w:r>
        <w:t xml:space="preserve">naar verwachting de import van </w:t>
      </w:r>
      <w:r w:rsidR="00C91681">
        <w:t>kunstmest</w:t>
      </w:r>
      <w:r w:rsidR="00E63024">
        <w:t xml:space="preserve"> en verschillende landbouwgoederen</w:t>
      </w:r>
      <w:r>
        <w:t xml:space="preserve"> uit Rusland stoppe</w:t>
      </w:r>
      <w:r w:rsidR="007F2347">
        <w:t xml:space="preserve">n, waardoor de EU </w:t>
      </w:r>
      <w:r w:rsidR="001611CC">
        <w:t xml:space="preserve">met de import van deze producten </w:t>
      </w:r>
      <w:r w:rsidR="007F2347">
        <w:t xml:space="preserve">niet </w:t>
      </w:r>
      <w:r w:rsidR="00115F6B">
        <w:t>meer bij zou dragen</w:t>
      </w:r>
      <w:r w:rsidR="007F2347">
        <w:t xml:space="preserve"> aan het financieren van de Russische economie en schatkist</w:t>
      </w:r>
      <w:r w:rsidR="005015ED">
        <w:t xml:space="preserve">. </w:t>
      </w:r>
      <w:r w:rsidR="008F364D">
        <w:t xml:space="preserve">Een bijkomend effect is dat de tarieven </w:t>
      </w:r>
      <w:r w:rsidR="003914C0">
        <w:t xml:space="preserve"> </w:t>
      </w:r>
      <w:r w:rsidR="003914C0">
        <w:lastRenderedPageBreak/>
        <w:t>afhankelijkheden van Rusland</w:t>
      </w:r>
      <w:r w:rsidR="008F364D">
        <w:t xml:space="preserve"> adresseren</w:t>
      </w:r>
      <w:r w:rsidR="003914C0">
        <w:t xml:space="preserve">, in het bijzonder op het gebied van kunstmest. </w:t>
      </w:r>
      <w:r w:rsidR="00586424">
        <w:t xml:space="preserve">Ook </w:t>
      </w:r>
      <w:r w:rsidR="00737EF2">
        <w:t xml:space="preserve">voorkomen de maatregelen oneerlijke concurrentie van Russische kunstmestproducenten met Nederlandse </w:t>
      </w:r>
      <w:r w:rsidR="008F364D">
        <w:t xml:space="preserve">en Europese </w:t>
      </w:r>
      <w:r w:rsidR="00737EF2">
        <w:t xml:space="preserve">producenten. </w:t>
      </w:r>
      <w:r w:rsidR="00DE31F9">
        <w:t xml:space="preserve">Daarnaast </w:t>
      </w:r>
      <w:r w:rsidR="002D0583">
        <w:t xml:space="preserve">wordt een negatief effect op </w:t>
      </w:r>
      <w:r w:rsidR="00DE31F9">
        <w:t xml:space="preserve">de mondiale voedselzekerheid </w:t>
      </w:r>
      <w:r w:rsidR="002D0583">
        <w:t xml:space="preserve">als gevolg van deze maatregelen tegengegaan </w:t>
      </w:r>
      <w:r w:rsidR="00DE31F9">
        <w:t xml:space="preserve">omdat doorvoer </w:t>
      </w:r>
      <w:r w:rsidR="001611CC">
        <w:t xml:space="preserve">ten behoeve van derde landen </w:t>
      </w:r>
      <w:r w:rsidR="00DE31F9">
        <w:t>door de EU mogelijk blijft</w:t>
      </w:r>
      <w:r w:rsidR="00F83AB9">
        <w:t xml:space="preserve"> zonder dat daar de extra heffingen voor gelden</w:t>
      </w:r>
      <w:r w:rsidR="00DE31F9">
        <w:t xml:space="preserve">. </w:t>
      </w:r>
    </w:p>
    <w:p w:rsidRPr="00C60C73" w:rsidR="007A78E9" w:rsidP="00464876" w:rsidRDefault="007A78E9" w14:paraId="2DADD6CB" w14:textId="77777777">
      <w:pPr>
        <w:spacing w:line="276" w:lineRule="auto"/>
        <w:rPr>
          <w:highlight w:val="cyan"/>
        </w:rPr>
      </w:pPr>
    </w:p>
    <w:p w:rsidR="00862A46" w:rsidP="00464876" w:rsidRDefault="00596168" w14:paraId="3B07700A" w14:textId="2B2C216E">
      <w:pPr>
        <w:spacing w:line="276" w:lineRule="auto"/>
      </w:pPr>
      <w:r w:rsidRPr="00FA1DD3">
        <w:t>Het kabinet is zich er van bewust dat</w:t>
      </w:r>
      <w:r w:rsidR="00293DAD">
        <w:t xml:space="preserve"> de tarieven </w:t>
      </w:r>
      <w:r w:rsidR="001303A6">
        <w:t xml:space="preserve">op met name kunstmest </w:t>
      </w:r>
      <w:r w:rsidR="00293DAD">
        <w:t>nadelige gevolgen kunnen hebben voor</w:t>
      </w:r>
      <w:r w:rsidR="00B34D04">
        <w:t xml:space="preserve"> </w:t>
      </w:r>
      <w:r w:rsidR="00862A46">
        <w:t xml:space="preserve">sommige </w:t>
      </w:r>
      <w:r w:rsidRPr="00FA1DD3">
        <w:t>Nederlandse</w:t>
      </w:r>
      <w:r w:rsidR="00862A46">
        <w:t xml:space="preserve"> producenten</w:t>
      </w:r>
      <w:r w:rsidR="001611CC">
        <w:t xml:space="preserve"> verder in de keten</w:t>
      </w:r>
      <w:r w:rsidR="00256AC9">
        <w:t xml:space="preserve">. </w:t>
      </w:r>
      <w:r w:rsidR="00862A46">
        <w:t>Het voorstel komt echter tegemoet aan eventuele prijsstijgingen in de landbouwsector door (a) de tarieven gefaseerd in te voeren en (b) een monitoringsmechanisme in te bouwen</w:t>
      </w:r>
      <w:r w:rsidR="001303A6">
        <w:t xml:space="preserve"> waardoor tijdig ingegrepen kan worden bij grote prijsstijgingen</w:t>
      </w:r>
      <w:r w:rsidR="00862A46">
        <w:t xml:space="preserve">. </w:t>
      </w:r>
      <w:r w:rsidR="008F364D">
        <w:t xml:space="preserve">Daarbij monitort de Commissie ook de kostprijs voor de productie van reguliere landbouwgoederen inclusief het effect van de prijs voor kunstmest. </w:t>
      </w:r>
      <w:r w:rsidR="00E332F9">
        <w:t xml:space="preserve">Bovendien is de import van de landbouwproducten </w:t>
      </w:r>
      <w:r w:rsidR="001303A6">
        <w:t xml:space="preserve">uit Rusland en Belarus </w:t>
      </w:r>
      <w:r w:rsidR="00E332F9">
        <w:t xml:space="preserve">naar Nederland relatief beperkt, en kan </w:t>
      </w:r>
      <w:r w:rsidR="00D42333">
        <w:t xml:space="preserve">deze </w:t>
      </w:r>
      <w:r w:rsidR="00E332F9">
        <w:t>naar verwachting mede worden opgevangen door importen uit andere landen.</w:t>
      </w:r>
      <w:r w:rsidRPr="00DE31F9" w:rsidR="00DE31F9">
        <w:t xml:space="preserve"> </w:t>
      </w:r>
      <w:r w:rsidR="001611CC">
        <w:t>Het</w:t>
      </w:r>
      <w:r w:rsidR="00FD7891">
        <w:t xml:space="preserve"> kabinet </w:t>
      </w:r>
      <w:r w:rsidR="001611CC">
        <w:t>zal er bij de Commissie op aandringen dat de gevolgen van het voorstel goed gemonitord worden, en dat de Commissie ingrijpt als de marktomstandigheden daartoe aanleiding geven.</w:t>
      </w:r>
    </w:p>
    <w:p w:rsidR="004F0BA5" w:rsidP="00464876" w:rsidRDefault="004F0BA5" w14:paraId="1F0719C2" w14:textId="77777777">
      <w:pPr>
        <w:spacing w:line="276" w:lineRule="auto"/>
      </w:pPr>
    </w:p>
    <w:p w:rsidRPr="005808CD" w:rsidR="00DD5733" w:rsidP="00464876" w:rsidRDefault="005808CD" w14:paraId="5744795D" w14:textId="068A6C94">
      <w:pPr>
        <w:spacing w:line="276" w:lineRule="auto"/>
        <w:rPr>
          <w:i/>
          <w:iCs/>
        </w:rPr>
      </w:pPr>
      <w:r>
        <w:rPr>
          <w:i/>
          <w:iCs/>
        </w:rPr>
        <w:t>Eerste inschatting krachtenveld</w:t>
      </w:r>
    </w:p>
    <w:p w:rsidRPr="00E10491" w:rsidR="00596168" w:rsidP="00464876" w:rsidRDefault="00596168" w14:paraId="549CEE98" w14:textId="7EEFAD2E">
      <w:pPr>
        <w:spacing w:line="276" w:lineRule="auto"/>
      </w:pPr>
      <w:r w:rsidRPr="00E10491">
        <w:t xml:space="preserve">Naar verwachting zal binnen de Raad </w:t>
      </w:r>
      <w:r w:rsidR="005015ED">
        <w:t xml:space="preserve">een </w:t>
      </w:r>
      <w:r w:rsidR="00025C8B">
        <w:t>gekwalificeerde meerderheid</w:t>
      </w:r>
      <w:r w:rsidR="000C7267">
        <w:t xml:space="preserve"> van de lidstaten</w:t>
      </w:r>
      <w:r w:rsidR="00025C8B">
        <w:t xml:space="preserve"> </w:t>
      </w:r>
      <w:r w:rsidR="00B25DCD">
        <w:t>het voorstel steunen</w:t>
      </w:r>
      <w:r w:rsidR="00256AC9">
        <w:t xml:space="preserve">. </w:t>
      </w:r>
      <w:r w:rsidR="00025C8B">
        <w:t xml:space="preserve">Ook binnen het Europees Parlement </w:t>
      </w:r>
      <w:r w:rsidR="00FD7891">
        <w:t xml:space="preserve">lijkt er steun voor dit voorstel. </w:t>
      </w:r>
    </w:p>
    <w:p w:rsidRPr="00C60C73" w:rsidR="00C47E12" w:rsidP="00464876" w:rsidRDefault="00C47E12" w14:paraId="7D5E07CA" w14:textId="77777777">
      <w:pPr>
        <w:spacing w:line="276" w:lineRule="auto"/>
        <w:rPr>
          <w:i/>
          <w:iCs/>
          <w:highlight w:val="cyan"/>
        </w:rPr>
      </w:pPr>
    </w:p>
    <w:p w:rsidRPr="001116B9" w:rsidR="0036384A" w:rsidP="00464876" w:rsidRDefault="00596168" w14:paraId="3B203EFC" w14:textId="3709756E">
      <w:pPr>
        <w:spacing w:line="276" w:lineRule="auto"/>
        <w:rPr>
          <w:b/>
          <w:bCs/>
        </w:rPr>
      </w:pPr>
      <w:r w:rsidRPr="001116B9">
        <w:rPr>
          <w:b/>
          <w:bCs/>
        </w:rPr>
        <w:t>Overige beoordelingen en implicaties</w:t>
      </w:r>
    </w:p>
    <w:p w:rsidR="008E5EB9" w:rsidP="00464876" w:rsidRDefault="008E5EB9" w14:paraId="40289CE1" w14:textId="4F732021">
      <w:pPr>
        <w:spacing w:line="276" w:lineRule="auto"/>
      </w:pPr>
      <w:r>
        <w:t xml:space="preserve">Het oordeel </w:t>
      </w:r>
      <w:r w:rsidRPr="001116B9">
        <w:t xml:space="preserve">ten aanzien </w:t>
      </w:r>
      <w:r w:rsidRPr="008E5EB9">
        <w:t>van bevoegdheid is positief. Het voorstel is gebaseerd op artikel 207 van het Verdrag betreffende de Werking van de Europese Unie (VWEU). Het kabinet kan zich vinden in de keuze van deze rechtsgrondslag. Het voorstel richt zich op het aanpassen van douanetarieven. Op basis van artikel 207, eerste lid, VWEU vallen tariefwijzigingen onder de gemeenschappelijke handelspolitiek. Op basis van artikel 207, tweede lid, stellen het Europees Parlement en de Raad volgens gewone wetgevingsprocedure maatregelen voor de uitvoering van de gemeenschappelijke handelspolitiek vast. Op het terrein van gemeenschappelijke handelspolitiek is er sprake van een exclusieve bevoegdheid van de EU (artikel 3, lid 1, sub e, VWEU).</w:t>
      </w:r>
    </w:p>
    <w:p w:rsidR="000122AD" w:rsidP="00464876" w:rsidRDefault="000122AD" w14:paraId="24BBD9F6" w14:textId="77777777">
      <w:pPr>
        <w:spacing w:line="276" w:lineRule="auto"/>
      </w:pPr>
    </w:p>
    <w:p w:rsidR="009A60B7" w:rsidP="00464876" w:rsidRDefault="00596168" w14:paraId="6F1AE828" w14:textId="4D2249FC">
      <w:pPr>
        <w:spacing w:line="276" w:lineRule="auto"/>
      </w:pPr>
      <w:r w:rsidRPr="001116B9">
        <w:t>Het subsidiariteitsbeginsel is niet van toepassing, gezien de exclusieve bevoegdheid van de Unie op het terrein van de gemeenschappelijke handelspolitiek (artikel 3, lid 1, sub e</w:t>
      </w:r>
      <w:r w:rsidR="006941AF">
        <w:t>,</w:t>
      </w:r>
      <w:r w:rsidRPr="001116B9">
        <w:t xml:space="preserve"> </w:t>
      </w:r>
      <w:r w:rsidR="00B72B29">
        <w:t>VWEU</w:t>
      </w:r>
      <w:r w:rsidRPr="001116B9">
        <w:t>)</w:t>
      </w:r>
      <w:bookmarkStart w:name="_Hlk129622444" w:id="2"/>
      <w:r w:rsidR="00255C7D">
        <w:t>.</w:t>
      </w:r>
    </w:p>
    <w:p w:rsidRPr="00EA0CF6" w:rsidR="009364C9" w:rsidP="00464876" w:rsidRDefault="009364C9" w14:paraId="52E848DE" w14:textId="77777777">
      <w:pPr>
        <w:spacing w:line="276" w:lineRule="auto"/>
      </w:pPr>
    </w:p>
    <w:p w:rsidRPr="00C60C73" w:rsidR="00596168" w:rsidP="00464876" w:rsidRDefault="00596168" w14:paraId="6018D9FD" w14:textId="024F0A7E">
      <w:pPr>
        <w:spacing w:line="276" w:lineRule="auto"/>
        <w:rPr>
          <w:highlight w:val="cyan"/>
        </w:rPr>
      </w:pPr>
      <w:r w:rsidRPr="001116B9">
        <w:t xml:space="preserve">Het oordeel ten aanzien van proportionaliteit is positief. </w:t>
      </w:r>
      <w:r w:rsidR="00256B59">
        <w:t xml:space="preserve">Het voorstel heeft tot doel om </w:t>
      </w:r>
      <w:r w:rsidR="00A419C4">
        <w:t xml:space="preserve">de invoer </w:t>
      </w:r>
      <w:r w:rsidR="00256B59">
        <w:t>van</w:t>
      </w:r>
      <w:r w:rsidR="004A06E0">
        <w:t xml:space="preserve"> kunstmest en verschillende landbouwproducten</w:t>
      </w:r>
      <w:r w:rsidR="00256B59">
        <w:t xml:space="preserve"> uit Rusland en </w:t>
      </w:r>
      <w:r w:rsidR="00AA1AA4">
        <w:t>Belarus</w:t>
      </w:r>
      <w:r w:rsidR="00256B59">
        <w:t xml:space="preserve"> </w:t>
      </w:r>
      <w:r w:rsidR="000E43D0">
        <w:t>te stoppen</w:t>
      </w:r>
      <w:r w:rsidR="00256B59">
        <w:t xml:space="preserve"> </w:t>
      </w:r>
      <w:r w:rsidR="006941AF">
        <w:t>om</w:t>
      </w:r>
      <w:r w:rsidR="000E43D0">
        <w:t xml:space="preserve"> zo</w:t>
      </w:r>
      <w:r w:rsidR="006941AF">
        <w:t xml:space="preserve"> </w:t>
      </w:r>
      <w:r w:rsidR="000E43D0">
        <w:t>handelsafhankelijkheden van Rusland af te bouwen en te voorkomen</w:t>
      </w:r>
      <w:r w:rsidR="00EA655C">
        <w:t>, met het oog op de voedselzekerheid van de Unie</w:t>
      </w:r>
      <w:r w:rsidR="000E43D0">
        <w:t xml:space="preserve">. Ook beoogt het voorstel de Europese kunstmestindustrie te beschermen </w:t>
      </w:r>
      <w:r w:rsidR="001303A6">
        <w:t xml:space="preserve">tegen </w:t>
      </w:r>
      <w:r w:rsidR="000E43D0">
        <w:t xml:space="preserve">oneerlijke Russische concurrentie. Ten slotte heeft het voorstel als doel te voorkomen dat Rusland financieel profijt trekt van exporten naar de EU. </w:t>
      </w:r>
      <w:r w:rsidR="00B55015">
        <w:t>Het voorstel is geschikt om deze doelen te bereiken. De hoogte van de door de Commissie voorgestelde invoertarieven</w:t>
      </w:r>
      <w:r w:rsidR="008E5EB9">
        <w:t xml:space="preserve"> is</w:t>
      </w:r>
      <w:r w:rsidR="00B55015">
        <w:t xml:space="preserve"> zodanig dat dit de </w:t>
      </w:r>
      <w:r w:rsidR="0043239A">
        <w:t xml:space="preserve">naar verwachting de </w:t>
      </w:r>
      <w:r w:rsidR="00B55015">
        <w:t xml:space="preserve">invoer naar de EU </w:t>
      </w:r>
      <w:r w:rsidR="007E2804">
        <w:lastRenderedPageBreak/>
        <w:t xml:space="preserve">uiteindelijk </w:t>
      </w:r>
      <w:r w:rsidR="00B55015">
        <w:t>zal</w:t>
      </w:r>
      <w:r w:rsidR="001303A6">
        <w:t xml:space="preserve"> doen afnemen of</w:t>
      </w:r>
      <w:r w:rsidR="00B55015">
        <w:t xml:space="preserve"> stoppen. </w:t>
      </w:r>
      <w:r w:rsidR="000E43D0">
        <w:t>Hierdoor z</w:t>
      </w:r>
      <w:r w:rsidR="007E2804">
        <w:t>al</w:t>
      </w:r>
      <w:r w:rsidR="000E43D0">
        <w:t xml:space="preserve"> </w:t>
      </w:r>
      <w:r w:rsidR="007E2804">
        <w:t>voor wat betreft kunstmest de afhankelijkheid van Rusland afgebouwd worden,</w:t>
      </w:r>
      <w:r w:rsidR="00B67BA3">
        <w:t xml:space="preserve"> waardoor ook de Europese kunstmestindustrie een betere positie krijgt,</w:t>
      </w:r>
      <w:r w:rsidR="007E2804">
        <w:t xml:space="preserve"> terwijl op het gebied van landbouwgoederen mogelijke afhankelijkheden voorkomen worden. Tegelijkertijd worden potenti</w:t>
      </w:r>
      <w:r w:rsidRPr="007E2804" w:rsidR="007E2804">
        <w:t>ë</w:t>
      </w:r>
      <w:r w:rsidR="007E2804">
        <w:t>le leveringsproblemen ondervangen door de tarieven op kunstmest gefaseerd in te voeren</w:t>
      </w:r>
      <w:r w:rsidR="001303A6">
        <w:t xml:space="preserve"> en effecten te monitoren om </w:t>
      </w:r>
      <w:r w:rsidR="00D85097">
        <w:t xml:space="preserve">grote ongewenste </w:t>
      </w:r>
      <w:r w:rsidR="001303A6">
        <w:t>prijsstijgingen te kunnen beperken</w:t>
      </w:r>
      <w:r w:rsidR="007E2804">
        <w:t xml:space="preserve">. </w:t>
      </w:r>
      <w:r w:rsidR="00105489">
        <w:t xml:space="preserve">Door doorvoer van Russische producten toe te blijven staan gaat het voorstel niet ten koste van de voedselzekerheid in derde landen. </w:t>
      </w:r>
      <w:bookmarkEnd w:id="2"/>
      <w:r w:rsidR="00304011">
        <w:t xml:space="preserve">De maatregelen gaan daarmee ook niet verder dan noodzakelijk. </w:t>
      </w:r>
    </w:p>
    <w:p w:rsidRPr="00C60C73" w:rsidR="00596168" w:rsidP="00464876" w:rsidRDefault="00596168" w14:paraId="346FB72C" w14:textId="77777777">
      <w:pPr>
        <w:spacing w:line="276" w:lineRule="auto"/>
        <w:rPr>
          <w:highlight w:val="cyan"/>
        </w:rPr>
      </w:pPr>
    </w:p>
    <w:p w:rsidR="00A2373B" w:rsidP="00464876" w:rsidRDefault="002C2DE2" w14:paraId="67FE7631" w14:textId="33021B4E">
      <w:pPr>
        <w:spacing w:line="276" w:lineRule="auto"/>
      </w:pPr>
      <w:r>
        <w:t>De</w:t>
      </w:r>
      <w:r w:rsidRPr="001116B9" w:rsidR="00596168">
        <w:t xml:space="preserve"> </w:t>
      </w:r>
      <w:bookmarkStart w:name="_Hlk129610472" w:id="3"/>
      <w:r w:rsidRPr="001116B9" w:rsidR="00596168">
        <w:t xml:space="preserve">financiële implicaties </w:t>
      </w:r>
      <w:bookmarkEnd w:id="3"/>
      <w:r w:rsidR="005C16CB">
        <w:t>voor</w:t>
      </w:r>
      <w:r w:rsidR="007B7884">
        <w:t xml:space="preserve"> de EU-begroting </w:t>
      </w:r>
      <w:r>
        <w:t>zijn beperkt.</w:t>
      </w:r>
      <w:r w:rsidR="005C16CB">
        <w:t xml:space="preserve"> Het maximale verlies aan EU-inkomsten is </w:t>
      </w:r>
      <w:r w:rsidRPr="005C16CB" w:rsidR="005C16CB">
        <w:rPr>
          <w:noProof/>
        </w:rPr>
        <w:t>EUR 84 mil</w:t>
      </w:r>
      <w:r w:rsidR="005C16CB">
        <w:rPr>
          <w:noProof/>
        </w:rPr>
        <w:t xml:space="preserve">joen </w:t>
      </w:r>
      <w:r w:rsidR="00870017">
        <w:rPr>
          <w:noProof/>
        </w:rPr>
        <w:t xml:space="preserve">aan douaneheffingen </w:t>
      </w:r>
      <w:r w:rsidR="005C16CB">
        <w:rPr>
          <w:noProof/>
        </w:rPr>
        <w:t xml:space="preserve">als de invoer volledig wordt vervangen door </w:t>
      </w:r>
      <w:r w:rsidR="005C16CB">
        <w:t>binnenlandse productie van de EU of door preferentiële invoer</w:t>
      </w:r>
      <w:r w:rsidR="005C16CB">
        <w:rPr>
          <w:noProof/>
        </w:rPr>
        <w:t xml:space="preserve">. </w:t>
      </w:r>
      <w:r w:rsidR="002D0583">
        <w:rPr>
          <w:noProof/>
        </w:rPr>
        <w:t>N</w:t>
      </w:r>
      <w:r w:rsidR="005C16CB">
        <w:rPr>
          <w:noProof/>
        </w:rPr>
        <w:t xml:space="preserve">aar verwachting zal dit verlies minder zijn, aangezien het gedeeltelijk gedekt kan worden door douane-inkomsten uit andere derde landen die geen preferentiële partners zijn, en in de eerste jaren ook </w:t>
      </w:r>
      <w:r w:rsidR="00DC6C6D">
        <w:rPr>
          <w:noProof/>
        </w:rPr>
        <w:t xml:space="preserve">door </w:t>
      </w:r>
      <w:r w:rsidR="005C16CB">
        <w:rPr>
          <w:noProof/>
        </w:rPr>
        <w:t xml:space="preserve">extra inkomsten uit de hogere tarieven op kunstmest. </w:t>
      </w:r>
      <w:r w:rsidR="00A2373B">
        <w:rPr>
          <w:szCs w:val="18"/>
        </w:rPr>
        <w:t xml:space="preserve">Het kabinet is van mening dat de benodigde EU-middelen gevonden dienen te worden binnen de in de Raad afgesproken financiële kaders van de EU-begroting 2021-2027 en dat deze moeten passen bij een prudente ontwikkeling van de jaarbegroting. De verhoging van de tarieven levert geen extra regeldruk of administratieve lasten op. </w:t>
      </w:r>
    </w:p>
    <w:p w:rsidR="004B71C5" w:rsidP="00464876" w:rsidRDefault="004B71C5" w14:paraId="441D9355" w14:textId="14737530">
      <w:pPr>
        <w:spacing w:line="276" w:lineRule="auto"/>
      </w:pPr>
    </w:p>
    <w:p w:rsidR="00182E2B" w:rsidP="00464876" w:rsidRDefault="00BA5E08" w14:paraId="7F23B2D4" w14:textId="4EAA5A91">
      <w:pPr>
        <w:spacing w:line="276" w:lineRule="auto"/>
      </w:pPr>
      <w:r>
        <w:t>De</w:t>
      </w:r>
      <w:r w:rsidR="00182E2B">
        <w:t xml:space="preserve"> gevolgen voor de concurrentiekracht zijn naar verwachting </w:t>
      </w:r>
      <w:r w:rsidR="00DD43EA">
        <w:t>positief</w:t>
      </w:r>
      <w:r w:rsidR="00182E2B">
        <w:t>.</w:t>
      </w:r>
      <w:r>
        <w:t xml:space="preserve"> </w:t>
      </w:r>
      <w:r w:rsidR="005C3F68">
        <w:t>Nederlandse en Europese kunstmestproducenten zullen naar verwachtin</w:t>
      </w:r>
      <w:r w:rsidR="000F671B">
        <w:t>g</w:t>
      </w:r>
      <w:r w:rsidR="005C3F68">
        <w:t xml:space="preserve"> minder oneerlijke concurrentie ervaren van Russische producenten. Ook kunnen sommige landbouwproducenten in zeer beperkte mate minder concurrentie ervaren. Wel kunnen </w:t>
      </w:r>
      <w:r w:rsidR="00112BF6">
        <w:t xml:space="preserve">Europese (inclusief Nederlandse) verwerkers en gebruikers van </w:t>
      </w:r>
      <w:r w:rsidR="005C3F68">
        <w:t>kunstmest en verschillende landbouwgoederen</w:t>
      </w:r>
      <w:r w:rsidR="00112BF6">
        <w:t xml:space="preserve"> uit Rusland </w:t>
      </w:r>
      <w:r w:rsidR="00C32694">
        <w:t xml:space="preserve">een </w:t>
      </w:r>
      <w:r w:rsidR="00112BF6">
        <w:t xml:space="preserve">beperkt </w:t>
      </w:r>
      <w:r w:rsidR="00C32694">
        <w:t>negatief effect op hun</w:t>
      </w:r>
      <w:r w:rsidR="00112BF6">
        <w:t xml:space="preserve"> concurrentiekracht ervaren</w:t>
      </w:r>
      <w:r w:rsidR="000F671B">
        <w:t>. D</w:t>
      </w:r>
      <w:r w:rsidR="005C3F68">
        <w:t>it wordt echter deels ondervangen door de gedeeltelijke infasering van de kunstmesttarieven</w:t>
      </w:r>
      <w:r w:rsidR="000F671B">
        <w:t>, zodat de markt zich kan aanpassen.</w:t>
      </w:r>
      <w:r w:rsidR="00D85097">
        <w:t xml:space="preserve"> Voor Nederland is daarom ook het voorgestelde monitoringsmechanisme van belang om bij ongewenste prijsontwikkelingen in te kunnen grijpen.</w:t>
      </w:r>
    </w:p>
    <w:p w:rsidRPr="00C60C73" w:rsidR="00596168" w:rsidP="00464876" w:rsidRDefault="00596168" w14:paraId="50FAD343" w14:textId="77777777">
      <w:pPr>
        <w:spacing w:line="276" w:lineRule="auto"/>
        <w:rPr>
          <w:b/>
          <w:highlight w:val="cyan"/>
        </w:rPr>
      </w:pPr>
    </w:p>
    <w:p w:rsidRPr="001116B9" w:rsidR="00596168" w:rsidP="00464876" w:rsidRDefault="00596168" w14:paraId="41878928" w14:textId="5AD2E706">
      <w:pPr>
        <w:spacing w:line="276" w:lineRule="auto"/>
        <w:rPr>
          <w:iCs/>
          <w:color w:val="000000"/>
          <w:szCs w:val="18"/>
          <w:lang w:eastAsia="zh-CN"/>
        </w:rPr>
      </w:pPr>
      <w:r w:rsidRPr="001116B9">
        <w:rPr>
          <w:iCs/>
          <w:color w:val="000000"/>
          <w:szCs w:val="18"/>
          <w:lang w:eastAsia="zh-CN"/>
        </w:rPr>
        <w:t>Wat de geopolitieke consequenties betreft,</w:t>
      </w:r>
      <w:r w:rsidR="00BA5E08">
        <w:rPr>
          <w:iCs/>
          <w:color w:val="000000"/>
          <w:szCs w:val="18"/>
          <w:lang w:eastAsia="zh-CN"/>
        </w:rPr>
        <w:t xml:space="preserve"> zal het voorstel naar verwachting </w:t>
      </w:r>
      <w:r w:rsidR="009457E2">
        <w:rPr>
          <w:iCs/>
          <w:color w:val="000000"/>
          <w:szCs w:val="18"/>
          <w:lang w:eastAsia="zh-CN"/>
        </w:rPr>
        <w:t>de Europese geopolitieke positie versterken, aangezien afhankelijkheden van Rusland op het gebied van kunstmest afgebouwd worden</w:t>
      </w:r>
      <w:r w:rsidR="000128C0">
        <w:rPr>
          <w:iCs/>
          <w:color w:val="000000"/>
          <w:szCs w:val="18"/>
          <w:lang w:eastAsia="zh-CN"/>
        </w:rPr>
        <w:t xml:space="preserve"> en van landbouwproducten voorkomen worden</w:t>
      </w:r>
      <w:r w:rsidR="009457E2">
        <w:rPr>
          <w:iCs/>
          <w:color w:val="000000"/>
          <w:szCs w:val="18"/>
          <w:lang w:eastAsia="zh-CN"/>
        </w:rPr>
        <w:t xml:space="preserve">. </w:t>
      </w:r>
      <w:r w:rsidR="00832874">
        <w:rPr>
          <w:iCs/>
          <w:color w:val="000000"/>
          <w:szCs w:val="18"/>
          <w:lang w:eastAsia="zh-CN"/>
        </w:rPr>
        <w:t>Dit is in het bijzonder belangrijk voor de Europese – en Nederlandse – voedselzekerheid. Daarnaast</w:t>
      </w:r>
      <w:r w:rsidR="009457E2">
        <w:rPr>
          <w:iCs/>
          <w:color w:val="000000"/>
          <w:szCs w:val="18"/>
          <w:lang w:eastAsia="zh-CN"/>
        </w:rPr>
        <w:t xml:space="preserve"> </w:t>
      </w:r>
      <w:r w:rsidR="00F83AB9">
        <w:rPr>
          <w:iCs/>
          <w:color w:val="000000"/>
          <w:szCs w:val="18"/>
          <w:lang w:eastAsia="zh-CN"/>
        </w:rPr>
        <w:t>worden</w:t>
      </w:r>
      <w:r w:rsidR="00BA5E08">
        <w:rPr>
          <w:iCs/>
          <w:color w:val="000000"/>
          <w:szCs w:val="18"/>
          <w:lang w:eastAsia="zh-CN"/>
        </w:rPr>
        <w:t xml:space="preserve"> negatieve gevolgen voor de mondiale</w:t>
      </w:r>
      <w:r w:rsidR="00B111F5">
        <w:rPr>
          <w:iCs/>
          <w:color w:val="000000"/>
          <w:szCs w:val="18"/>
          <w:lang w:eastAsia="zh-CN"/>
        </w:rPr>
        <w:t xml:space="preserve"> voedselzekerheid</w:t>
      </w:r>
      <w:r w:rsidR="00F83AB9">
        <w:rPr>
          <w:iCs/>
          <w:color w:val="000000"/>
          <w:szCs w:val="18"/>
          <w:lang w:eastAsia="zh-CN"/>
        </w:rPr>
        <w:t xml:space="preserve"> tegengegaan</w:t>
      </w:r>
      <w:r w:rsidR="00083E59">
        <w:rPr>
          <w:iCs/>
          <w:color w:val="000000"/>
          <w:szCs w:val="18"/>
          <w:lang w:eastAsia="zh-CN"/>
        </w:rPr>
        <w:t xml:space="preserve">: </w:t>
      </w:r>
      <w:r w:rsidR="00F83AB9">
        <w:rPr>
          <w:iCs/>
          <w:color w:val="000000"/>
          <w:szCs w:val="18"/>
          <w:lang w:eastAsia="zh-CN"/>
        </w:rPr>
        <w:t xml:space="preserve">de </w:t>
      </w:r>
      <w:r w:rsidR="00BA5E08">
        <w:rPr>
          <w:iCs/>
          <w:color w:val="000000"/>
          <w:szCs w:val="18"/>
          <w:lang w:eastAsia="zh-CN"/>
        </w:rPr>
        <w:t xml:space="preserve">tariefsverhoging </w:t>
      </w:r>
      <w:r w:rsidR="00F83AB9">
        <w:rPr>
          <w:iCs/>
          <w:color w:val="000000"/>
          <w:szCs w:val="18"/>
          <w:lang w:eastAsia="zh-CN"/>
        </w:rPr>
        <w:t>geldt niet</w:t>
      </w:r>
      <w:r w:rsidR="00BA5E08">
        <w:rPr>
          <w:iCs/>
          <w:color w:val="000000"/>
          <w:szCs w:val="18"/>
          <w:lang w:eastAsia="zh-CN"/>
        </w:rPr>
        <w:t xml:space="preserve"> voor de doorvoer van Russisch</w:t>
      </w:r>
      <w:r w:rsidR="00AA1AA4">
        <w:rPr>
          <w:iCs/>
          <w:color w:val="000000"/>
          <w:szCs w:val="18"/>
          <w:lang w:eastAsia="zh-CN"/>
        </w:rPr>
        <w:t>e</w:t>
      </w:r>
      <w:r w:rsidR="00BA5E08">
        <w:rPr>
          <w:iCs/>
          <w:color w:val="000000"/>
          <w:szCs w:val="18"/>
          <w:lang w:eastAsia="zh-CN"/>
        </w:rPr>
        <w:t xml:space="preserve"> en </w:t>
      </w:r>
      <w:r w:rsidR="00AA1AA4">
        <w:rPr>
          <w:iCs/>
          <w:color w:val="000000"/>
          <w:szCs w:val="18"/>
          <w:lang w:eastAsia="zh-CN"/>
        </w:rPr>
        <w:t>Belar</w:t>
      </w:r>
      <w:r w:rsidR="00BA5E08">
        <w:rPr>
          <w:iCs/>
          <w:color w:val="000000"/>
          <w:szCs w:val="18"/>
          <w:lang w:eastAsia="zh-CN"/>
        </w:rPr>
        <w:t xml:space="preserve">ussische producten via de EU naar derde landen. </w:t>
      </w:r>
    </w:p>
    <w:p w:rsidRPr="00C60C73" w:rsidR="00C47E12" w:rsidP="00464876" w:rsidRDefault="00C47E12" w14:paraId="56B23D21" w14:textId="0EDFEDA3">
      <w:pPr>
        <w:spacing w:line="276" w:lineRule="auto"/>
        <w:rPr>
          <w:iCs/>
          <w:color w:val="000000"/>
          <w:szCs w:val="18"/>
          <w:highlight w:val="cyan"/>
          <w:lang w:eastAsia="zh-CN"/>
        </w:rPr>
      </w:pPr>
    </w:p>
    <w:bookmarkEnd w:id="0"/>
    <w:p w:rsidRPr="00D85097" w:rsidR="004F6F78" w:rsidP="00464876" w:rsidRDefault="00D85097" w14:paraId="6EC326D6" w14:textId="775A2D26">
      <w:pPr>
        <w:spacing w:line="276" w:lineRule="auto"/>
        <w:rPr>
          <w:b/>
          <w:bCs/>
        </w:rPr>
      </w:pPr>
      <w:r w:rsidRPr="00D85097">
        <w:rPr>
          <w:b/>
          <w:bCs/>
        </w:rPr>
        <w:t>Uitvoeringsaspecten</w:t>
      </w:r>
    </w:p>
    <w:p w:rsidRPr="003E7355" w:rsidR="00D85097" w:rsidP="00464876" w:rsidRDefault="00D85097" w14:paraId="122E6D26" w14:textId="1FCC42CA">
      <w:pPr>
        <w:spacing w:line="276" w:lineRule="auto"/>
      </w:pPr>
      <w:r w:rsidRPr="003E7355">
        <w:t xml:space="preserve">De terminologie die reeds eerder is gebruikt voor de tariefverhogingen voor graan, oliezaden en afgeleide producten goederen uit Rusland en Belarus (specifiek het gebruik van "geëxporteerd uit" daarin) sluit niet optimaal aan op de EU-douanewetgeving en de geautomatiseerde systemen van de douane. Hierover </w:t>
      </w:r>
      <w:r w:rsidR="001611CC">
        <w:t>heeft het kabinet</w:t>
      </w:r>
      <w:r w:rsidRPr="003E7355">
        <w:t xml:space="preserve"> uw kamer geïnformeerd in april 2024. Het huidige voorstel volgt dezelfde systematiek. Er bestaat daarbij nog enige onduidelijkheid over welke situaties precies onder het voorstel vallen en in welke situaties de hogere tarieven moeten worden geheven. Aangezien douanerechten als traditionele eigen </w:t>
      </w:r>
      <w:r w:rsidRPr="003E7355">
        <w:lastRenderedPageBreak/>
        <w:t xml:space="preserve">middelen worden afdragen aan de EU, kan dit een risico op het mislopen van eigen middelen en dus op nabetalingen (met vertragingsrente) met zich meebrengen. Om die reden blijft het kabinet zich inzetten om zoveel als mogelijk de aansluiting van terminologie op de douanewetgeving alsnog te bewerkstelligen c.q. helderheid te verkrijgen over de situaties waarin de maatregelen van toepassing zijn. </w:t>
      </w:r>
    </w:p>
    <w:p w:rsidRPr="003E7355" w:rsidR="00D85097" w:rsidP="00464876" w:rsidRDefault="00D85097" w14:paraId="1A1E0660" w14:textId="77777777">
      <w:pPr>
        <w:spacing w:line="276" w:lineRule="auto"/>
      </w:pPr>
      <w:r w:rsidRPr="003E7355">
        <w:t xml:space="preserve"> </w:t>
      </w:r>
    </w:p>
    <w:p w:rsidR="00D85097" w:rsidP="00464876" w:rsidRDefault="00D85097" w14:paraId="20F548E8" w14:textId="60068D50">
      <w:pPr>
        <w:spacing w:line="276" w:lineRule="auto"/>
      </w:pPr>
      <w:r w:rsidRPr="003E7355">
        <w:t>Het sanctiepakket tegen Rusland en Belarus doet al langere tijd een fors beroep op de capaciteit van de Douane en deze nieuwe voorstellen komen daar bovenop. Het is d</w:t>
      </w:r>
      <w:r w:rsidRPr="003E7355" w:rsidR="003E7355">
        <w:t>aarom</w:t>
      </w:r>
      <w:r w:rsidRPr="003E7355">
        <w:t xml:space="preserve"> van groot belang dat de vormgeving van de maatregelen zo handzaam en efficiënt mogelijk is.</w:t>
      </w:r>
      <w:r w:rsidRPr="003E7355" w:rsidR="003E7355">
        <w:t xml:space="preserve"> </w:t>
      </w:r>
      <w:r w:rsidRPr="003E7355">
        <w:t xml:space="preserve">Ook speelt het risico dat Rusland en Wit-Rusland de maatregelen zullen proberen te omzeilen, hetgeen veel controlecapaciteit vraagt </w:t>
      </w:r>
      <w:r w:rsidR="001611CC">
        <w:t>van</w:t>
      </w:r>
      <w:r w:rsidRPr="003E7355">
        <w:t xml:space="preserve"> de Douane</w:t>
      </w:r>
      <w:r w:rsidRPr="003E7355" w:rsidR="003E7355">
        <w:t xml:space="preserve">. </w:t>
      </w:r>
    </w:p>
    <w:p w:rsidR="00D85097" w:rsidP="00464876" w:rsidRDefault="00D85097" w14:paraId="0F678A39" w14:textId="77777777">
      <w:pPr>
        <w:spacing w:line="276" w:lineRule="auto"/>
      </w:pPr>
    </w:p>
    <w:p w:rsidR="004F6F78" w:rsidP="00464876" w:rsidRDefault="004F6F78" w14:paraId="3EE54F46" w14:textId="77777777">
      <w:pPr>
        <w:spacing w:line="276" w:lineRule="auto"/>
      </w:pPr>
    </w:p>
    <w:p w:rsidR="001611CC" w:rsidP="00464876" w:rsidRDefault="00C47E12" w14:paraId="13F1B89A" w14:textId="41461CAF">
      <w:pPr>
        <w:spacing w:line="276" w:lineRule="auto"/>
      </w:pPr>
      <w:r w:rsidRPr="001116B9">
        <w:t xml:space="preserve">De </w:t>
      </w:r>
      <w:r w:rsidR="00464876">
        <w:t>m</w:t>
      </w:r>
      <w:r w:rsidRPr="001116B9">
        <w:t>inister voor Buitenlandse Handel</w:t>
      </w:r>
    </w:p>
    <w:p w:rsidRPr="001116B9" w:rsidR="00C47E12" w:rsidP="00464876" w:rsidRDefault="00C47E12" w14:paraId="3FAC471A" w14:textId="39C73766">
      <w:pPr>
        <w:spacing w:line="276" w:lineRule="auto"/>
        <w:rPr>
          <w:b/>
        </w:rPr>
      </w:pPr>
      <w:r w:rsidRPr="001116B9">
        <w:t>en Ontwikkeling</w:t>
      </w:r>
      <w:r w:rsidR="00716CA6">
        <w:t>shulp</w:t>
      </w:r>
      <w:r w:rsidRPr="001116B9">
        <w:t>,</w:t>
      </w:r>
      <w:r w:rsidR="00464876">
        <w:br/>
      </w:r>
    </w:p>
    <w:p w:rsidRPr="001116B9" w:rsidR="004F6F78" w:rsidP="00464876" w:rsidRDefault="004F6F78" w14:paraId="0838A679" w14:textId="77777777">
      <w:pPr>
        <w:spacing w:line="276" w:lineRule="auto"/>
        <w:rPr>
          <w:b/>
        </w:rPr>
      </w:pPr>
    </w:p>
    <w:p w:rsidRPr="001116B9" w:rsidR="00C47E12" w:rsidP="00464876" w:rsidRDefault="00C47E12" w14:paraId="66FBD62D" w14:textId="66547129">
      <w:pPr>
        <w:spacing w:line="276" w:lineRule="auto"/>
        <w:rPr>
          <w:b/>
        </w:rPr>
      </w:pPr>
    </w:p>
    <w:p w:rsidRPr="001116B9" w:rsidR="00C47E12" w:rsidP="00464876" w:rsidRDefault="00C47E12" w14:paraId="5086128D" w14:textId="42829133">
      <w:pPr>
        <w:spacing w:line="276" w:lineRule="auto"/>
        <w:rPr>
          <w:b/>
        </w:rPr>
      </w:pPr>
    </w:p>
    <w:p w:rsidRPr="001116B9" w:rsidR="00C47E12" w:rsidP="00464876" w:rsidRDefault="00C47E12" w14:paraId="26093389" w14:textId="4A0AD8B9">
      <w:pPr>
        <w:spacing w:line="276" w:lineRule="auto"/>
        <w:rPr>
          <w:b/>
        </w:rPr>
      </w:pPr>
    </w:p>
    <w:p w:rsidRPr="007F789E" w:rsidR="003F58D5" w:rsidP="00464876" w:rsidRDefault="00716CA6" w14:paraId="2741FD58" w14:textId="125655A9">
      <w:pPr>
        <w:spacing w:line="276" w:lineRule="auto"/>
        <w:rPr>
          <w:b/>
          <w:lang w:val="de-DE"/>
        </w:rPr>
      </w:pPr>
      <w:r w:rsidRPr="0097455A">
        <w:rPr>
          <w:lang w:val="de-DE"/>
        </w:rPr>
        <w:t>R</w:t>
      </w:r>
      <w:r w:rsidR="001611CC">
        <w:rPr>
          <w:lang w:val="de-DE"/>
        </w:rPr>
        <w:t>einette</w:t>
      </w:r>
      <w:r w:rsidRPr="0097455A">
        <w:rPr>
          <w:lang w:val="de-DE"/>
        </w:rPr>
        <w:t xml:space="preserve"> Klever</w:t>
      </w:r>
      <w:r w:rsidRPr="0097455A" w:rsidR="007F789E">
        <w:rPr>
          <w:lang w:val="de-DE"/>
        </w:rPr>
        <w:t xml:space="preserve"> </w:t>
      </w:r>
    </w:p>
    <w:p w:rsidRPr="007F789E" w:rsidR="005621ED" w:rsidP="00464876" w:rsidRDefault="005621ED" w14:paraId="2F0CD743" w14:textId="77777777">
      <w:pPr>
        <w:spacing w:after="160" w:line="276" w:lineRule="auto"/>
        <w:rPr>
          <w:lang w:val="de-DE"/>
        </w:rPr>
      </w:pPr>
    </w:p>
    <w:sectPr w:rsidRPr="007F789E" w:rsidR="005621ED" w:rsidSect="006A6801">
      <w:headerReference w:type="even" r:id="rId12"/>
      <w:headerReference w:type="default" r:id="rId13"/>
      <w:footerReference w:type="even" r:id="rId14"/>
      <w:footerReference w:type="default" r:id="rId15"/>
      <w:headerReference w:type="first" r:id="rId16"/>
      <w:footerReference w:type="first" r:id="rId17"/>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F6FFC" w14:textId="77777777" w:rsidR="00BB4EB8" w:rsidRDefault="00BB4EB8" w:rsidP="004F2CD5">
      <w:pPr>
        <w:spacing w:line="240" w:lineRule="auto"/>
      </w:pPr>
      <w:r>
        <w:separator/>
      </w:r>
    </w:p>
  </w:endnote>
  <w:endnote w:type="continuationSeparator" w:id="0">
    <w:p w14:paraId="6B147B54" w14:textId="77777777" w:rsidR="00BB4EB8" w:rsidRDefault="00BB4EB8" w:rsidP="004F2CD5">
      <w:pPr>
        <w:spacing w:line="240" w:lineRule="auto"/>
      </w:pPr>
      <w:r>
        <w:continuationSeparator/>
      </w:r>
    </w:p>
  </w:endnote>
  <w:endnote w:type="continuationNotice" w:id="1">
    <w:p w14:paraId="3484CDA5" w14:textId="77777777" w:rsidR="00BB4EB8" w:rsidRDefault="00BB4E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6A1CF" w14:textId="77777777" w:rsidR="00772352" w:rsidRDefault="007723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188055"/>
      <w:docPartObj>
        <w:docPartGallery w:val="Page Numbers (Bottom of Page)"/>
        <w:docPartUnique/>
      </w:docPartObj>
    </w:sdtPr>
    <w:sdtContent>
      <w:p w14:paraId="1B865BBC" w14:textId="4189F3E6" w:rsidR="00D24D56" w:rsidRDefault="00D24D56">
        <w:pPr>
          <w:pStyle w:val="Footer"/>
          <w:jc w:val="center"/>
        </w:pPr>
        <w:r>
          <w:fldChar w:fldCharType="begin"/>
        </w:r>
        <w:r>
          <w:instrText>PAGE   \* MERGEFORMAT</w:instrText>
        </w:r>
        <w:r>
          <w:fldChar w:fldCharType="separate"/>
        </w:r>
        <w:r>
          <w:t>2</w:t>
        </w:r>
        <w:r>
          <w:fldChar w:fldCharType="end"/>
        </w:r>
      </w:p>
    </w:sdtContent>
  </w:sdt>
  <w:p w14:paraId="01F7D3D6" w14:textId="77777777" w:rsidR="00D24D56" w:rsidRDefault="00D24D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146791"/>
      <w:docPartObj>
        <w:docPartGallery w:val="Page Numbers (Bottom of Page)"/>
        <w:docPartUnique/>
      </w:docPartObj>
    </w:sdtPr>
    <w:sdtContent>
      <w:p w14:paraId="6FB0D265" w14:textId="0D2CD51D" w:rsidR="002A4354" w:rsidRDefault="002A4354">
        <w:pPr>
          <w:pStyle w:val="Footer"/>
          <w:jc w:val="center"/>
        </w:pPr>
        <w:r>
          <w:fldChar w:fldCharType="begin"/>
        </w:r>
        <w:r>
          <w:instrText>PAGE   \* MERGEFORMAT</w:instrText>
        </w:r>
        <w:r>
          <w:fldChar w:fldCharType="separate"/>
        </w:r>
        <w:r>
          <w:t>2</w:t>
        </w:r>
        <w:r>
          <w:fldChar w:fldCharType="end"/>
        </w:r>
      </w:p>
    </w:sdtContent>
  </w:sdt>
  <w:p w14:paraId="70C6D7F8" w14:textId="77777777" w:rsidR="00D263F9" w:rsidRDefault="00D26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9B57E" w14:textId="77777777" w:rsidR="00BB4EB8" w:rsidRDefault="00BB4EB8" w:rsidP="004F2CD5">
      <w:pPr>
        <w:spacing w:line="240" w:lineRule="auto"/>
      </w:pPr>
      <w:r>
        <w:separator/>
      </w:r>
    </w:p>
  </w:footnote>
  <w:footnote w:type="continuationSeparator" w:id="0">
    <w:p w14:paraId="63F2D394" w14:textId="77777777" w:rsidR="00BB4EB8" w:rsidRDefault="00BB4EB8" w:rsidP="004F2CD5">
      <w:pPr>
        <w:spacing w:line="240" w:lineRule="auto"/>
      </w:pPr>
      <w:r>
        <w:continuationSeparator/>
      </w:r>
    </w:p>
  </w:footnote>
  <w:footnote w:type="continuationNotice" w:id="1">
    <w:p w14:paraId="584D4B59" w14:textId="77777777" w:rsidR="00BB4EB8" w:rsidRDefault="00BB4EB8">
      <w:pPr>
        <w:spacing w:line="240" w:lineRule="auto"/>
      </w:pPr>
    </w:p>
  </w:footnote>
  <w:footnote w:id="2">
    <w:p w14:paraId="18381C03" w14:textId="1F8A8A6D" w:rsidR="00117EC9" w:rsidRPr="00347290" w:rsidRDefault="00117EC9">
      <w:pPr>
        <w:pStyle w:val="FootnoteText"/>
        <w:rPr>
          <w:lang w:val="fr-FR"/>
        </w:rPr>
      </w:pPr>
      <w:r w:rsidRPr="00255C7D">
        <w:rPr>
          <w:rStyle w:val="FootnoteReference"/>
          <w:sz w:val="16"/>
          <w:szCs w:val="16"/>
        </w:rPr>
        <w:footnoteRef/>
      </w:r>
      <w:r w:rsidRPr="00255C7D">
        <w:rPr>
          <w:sz w:val="16"/>
          <w:szCs w:val="16"/>
          <w:lang w:val="fr-FR"/>
        </w:rPr>
        <w:t xml:space="preserve"> </w:t>
      </w:r>
      <w:hyperlink r:id="rId1" w:history="1">
        <w:r w:rsidRPr="00255C7D">
          <w:rPr>
            <w:rStyle w:val="Hyperlink"/>
            <w:sz w:val="16"/>
            <w:szCs w:val="16"/>
            <w:lang w:val="fr-FR"/>
          </w:rPr>
          <w:t>EUR-Lex - 52025PC0034 - EN - EUR-Lex</w:t>
        </w:r>
      </w:hyperlink>
    </w:p>
  </w:footnote>
  <w:footnote w:id="3">
    <w:p w14:paraId="0CEDA7FD" w14:textId="019A2865" w:rsidR="00CB2E7D" w:rsidRPr="001C496F" w:rsidRDefault="00CB2E7D" w:rsidP="00CB2E7D">
      <w:pPr>
        <w:pStyle w:val="FootnoteText"/>
      </w:pPr>
      <w:r w:rsidRPr="001C496F">
        <w:rPr>
          <w:rStyle w:val="FootnoteReference"/>
          <w:sz w:val="16"/>
          <w:szCs w:val="16"/>
        </w:rPr>
        <w:footnoteRef/>
      </w:r>
      <w:r w:rsidRPr="001C496F">
        <w:rPr>
          <w:sz w:val="16"/>
          <w:szCs w:val="16"/>
        </w:rPr>
        <w:t xml:space="preserve"> Kamerstuk </w:t>
      </w:r>
      <w:r w:rsidR="001C496F" w:rsidRPr="001C496F">
        <w:rPr>
          <w:sz w:val="16"/>
          <w:szCs w:val="16"/>
        </w:rPr>
        <w:t>2024D17649, d.d. 26 april 2024</w:t>
      </w:r>
      <w:r w:rsidR="001C496F">
        <w:rPr>
          <w:rFonts w:ascii="Arial" w:hAnsi="Arial" w:cs="Arial"/>
          <w:color w:val="636B76"/>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6279" w14:textId="77777777" w:rsidR="00772352" w:rsidRDefault="007723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7C31" w14:textId="67E553FC" w:rsidR="001B5575" w:rsidRDefault="00772352" w:rsidP="00387071">
    <w:pPr>
      <w:pStyle w:val="Header"/>
      <w:tabs>
        <w:tab w:val="clear" w:pos="4536"/>
        <w:tab w:val="clear" w:pos="9072"/>
        <w:tab w:val="left" w:pos="1440"/>
      </w:tabs>
    </w:pPr>
    <w:r>
      <w:rPr>
        <w:noProof/>
      </w:rPr>
      <mc:AlternateContent>
        <mc:Choice Requires="wps">
          <w:drawing>
            <wp:anchor distT="0" distB="0" distL="114300" distR="114300" simplePos="0" relativeHeight="251658244" behindDoc="0" locked="0" layoutInCell="1" allowOverlap="1" wp14:anchorId="021B991B" wp14:editId="15AEA464">
              <wp:simplePos x="0" y="0"/>
              <wp:positionH relativeFrom="column">
                <wp:posOffset>4831715</wp:posOffset>
              </wp:positionH>
              <wp:positionV relativeFrom="page">
                <wp:posOffset>1882775</wp:posOffset>
              </wp:positionV>
              <wp:extent cx="1494155" cy="8096250"/>
              <wp:effectExtent l="0" t="0" r="0" b="0"/>
              <wp:wrapNone/>
              <wp:docPr id="17947312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8096250"/>
                      </a:xfrm>
                      <a:prstGeom prst="rect">
                        <a:avLst/>
                      </a:prstGeom>
                      <a:noFill/>
                      <a:ln>
                        <a:noFill/>
                      </a:ln>
                      <a:effectLst/>
                    </wps:spPr>
                    <wps:txbx>
                      <w:txbxContent>
                        <w:p w14:paraId="7F57DA29" w14:textId="77777777" w:rsidR="001B5575" w:rsidRDefault="001B5575" w:rsidP="00387071">
                          <w:pPr>
                            <w:rPr>
                              <w:b/>
                              <w:sz w:val="13"/>
                              <w:szCs w:val="13"/>
                            </w:rPr>
                          </w:pPr>
                        </w:p>
                        <w:p w14:paraId="68595A77" w14:textId="77777777" w:rsidR="001B5575" w:rsidRPr="006B0BAF" w:rsidRDefault="001B5575" w:rsidP="00387071">
                          <w:pPr>
                            <w:rPr>
                              <w:b/>
                              <w:sz w:val="13"/>
                              <w:szCs w:val="13"/>
                            </w:rPr>
                          </w:pPr>
                          <w:r w:rsidRPr="006B0BAF">
                            <w:rPr>
                              <w:b/>
                              <w:sz w:val="13"/>
                              <w:szCs w:val="13"/>
                            </w:rPr>
                            <w:t>Onze Referentie</w:t>
                          </w:r>
                        </w:p>
                        <w:p w14:paraId="144F0196" w14:textId="4110478E" w:rsidR="001B5575" w:rsidRPr="005D7A68" w:rsidRDefault="00C17452" w:rsidP="00C17452">
                          <w:r w:rsidRPr="00C17452">
                            <w:rPr>
                              <w:bCs/>
                              <w:sz w:val="13"/>
                              <w:szCs w:val="13"/>
                            </w:rPr>
                            <w:t>B</w:t>
                          </w:r>
                          <w:r w:rsidRPr="000F271F">
                            <w:rPr>
                              <w:bCs/>
                              <w:sz w:val="13"/>
                              <w:szCs w:val="13"/>
                            </w:rPr>
                            <w:t>Z251</w:t>
                          </w:r>
                          <w:r>
                            <w:rPr>
                              <w:bCs/>
                              <w:sz w:val="13"/>
                              <w:szCs w:val="13"/>
                            </w:rPr>
                            <w:t>2629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B991B" id="_x0000_t202" coordsize="21600,21600" o:spt="202" path="m,l,21600r21600,l21600,xe">
              <v:stroke joinstyle="miter"/>
              <v:path gradientshapeok="t" o:connecttype="rect"/>
            </v:shapetype>
            <v:shape id="Text Box 5"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" filled="f" stroked="f">
              <v:textbox>
                <w:txbxContent>
                  <w:p w14:paraId="7F57DA29" w14:textId="77777777" w:rsidR="001B5575" w:rsidRDefault="001B5575" w:rsidP="00387071">
                    <w:pPr>
                      <w:rPr>
                        <w:b/>
                        <w:sz w:val="13"/>
                        <w:szCs w:val="13"/>
                      </w:rPr>
                    </w:pPr>
                  </w:p>
                  <w:p w14:paraId="68595A77" w14:textId="77777777" w:rsidR="001B5575" w:rsidRPr="006B0BAF" w:rsidRDefault="001B5575" w:rsidP="00387071">
                    <w:pPr>
                      <w:rPr>
                        <w:b/>
                        <w:sz w:val="13"/>
                        <w:szCs w:val="13"/>
                      </w:rPr>
                    </w:pPr>
                    <w:r w:rsidRPr="006B0BAF">
                      <w:rPr>
                        <w:b/>
                        <w:sz w:val="13"/>
                        <w:szCs w:val="13"/>
                      </w:rPr>
                      <w:t>Onze Referentie</w:t>
                    </w:r>
                  </w:p>
                  <w:p w14:paraId="144F0196" w14:textId="4110478E" w:rsidR="001B5575" w:rsidRPr="005D7A68" w:rsidRDefault="00C17452" w:rsidP="00C17452">
                    <w:r w:rsidRPr="00C17452">
                      <w:rPr>
                        <w:bCs/>
                        <w:sz w:val="13"/>
                        <w:szCs w:val="13"/>
                      </w:rPr>
                      <w:t>B</w:t>
                    </w:r>
                    <w:r w:rsidRPr="000F271F">
                      <w:rPr>
                        <w:bCs/>
                        <w:sz w:val="13"/>
                        <w:szCs w:val="13"/>
                      </w:rPr>
                      <w:t>Z251</w:t>
                    </w:r>
                    <w:r>
                      <w:rPr>
                        <w:bCs/>
                        <w:sz w:val="13"/>
                        <w:szCs w:val="13"/>
                      </w:rPr>
                      <w:t>2629</w:t>
                    </w:r>
                  </w:p>
                </w:txbxContent>
              </v:textbox>
              <w10:wrap anchory="page"/>
            </v:shape>
          </w:pict>
        </mc:Fallback>
      </mc:AlternateContent>
    </w:r>
    <w:r w:rsidR="001B5575">
      <w:tab/>
    </w:r>
  </w:p>
  <w:p w14:paraId="693F1BEB"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000E" w14:textId="77777777" w:rsidR="001B5575" w:rsidRDefault="001B5575">
    <w:pPr>
      <w:pStyle w:val="Header"/>
    </w:pPr>
  </w:p>
  <w:p w14:paraId="6308DCE5" w14:textId="77777777" w:rsidR="001B5575" w:rsidRDefault="001B5575">
    <w:pPr>
      <w:pStyle w:val="Header"/>
    </w:pPr>
  </w:p>
  <w:p w14:paraId="660F25CA" w14:textId="49656C59" w:rsidR="001B5575" w:rsidRDefault="00772352">
    <w:pPr>
      <w:pStyle w:val="Header"/>
    </w:pPr>
    <w:r>
      <w:rPr>
        <w:noProof/>
      </w:rPr>
      <mc:AlternateContent>
        <mc:Choice Requires="wps">
          <w:drawing>
            <wp:anchor distT="0" distB="0" distL="114300" distR="114300" simplePos="0" relativeHeight="251658241" behindDoc="0" locked="0" layoutInCell="1" allowOverlap="1" wp14:anchorId="6EBD0471" wp14:editId="05CDF610">
              <wp:simplePos x="0" y="0"/>
              <wp:positionH relativeFrom="margin">
                <wp:posOffset>-22860</wp:posOffset>
              </wp:positionH>
              <wp:positionV relativeFrom="page">
                <wp:posOffset>1929130</wp:posOffset>
              </wp:positionV>
              <wp:extent cx="4892040" cy="1680845"/>
              <wp:effectExtent l="0" t="0" r="0" b="0"/>
              <wp:wrapNone/>
              <wp:docPr id="4304617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2040" cy="16808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310B3F" w14:textId="77777777" w:rsidR="00596168" w:rsidRDefault="00596168" w:rsidP="00596168">
                          <w:r>
                            <w:t xml:space="preserve">     </w:t>
                          </w:r>
                        </w:p>
                        <w:p w14:paraId="09893619" w14:textId="77777777" w:rsidR="00596168" w:rsidRDefault="00596168" w:rsidP="00596168">
                          <w:bookmarkStart w:id="4" w:name="_Hlk163662377"/>
                          <w:bookmarkStart w:id="5" w:name="_Hlk163662378"/>
                          <w:bookmarkStart w:id="6" w:name="_Hlk163662383"/>
                          <w:bookmarkStart w:id="7" w:name="_Hlk163662384"/>
                          <w:r>
                            <w:t>Aan de Voorzitter van de</w:t>
                          </w:r>
                        </w:p>
                        <w:p w14:paraId="6FED181F" w14:textId="77777777" w:rsidR="00596168" w:rsidRDefault="00596168" w:rsidP="00596168">
                          <w:r>
                            <w:t>Tweede Kamer der Staten-Generaal</w:t>
                          </w:r>
                        </w:p>
                        <w:p w14:paraId="75C3628E" w14:textId="77777777" w:rsidR="00596168" w:rsidRDefault="00596168" w:rsidP="00596168">
                          <w:r>
                            <w:t>Prinses Irenestraat 6</w:t>
                          </w:r>
                        </w:p>
                        <w:p w14:paraId="59FFB5F0" w14:textId="63A8E72E" w:rsidR="001B5575" w:rsidRPr="00CF7C5C" w:rsidRDefault="00596168" w:rsidP="00596168">
                          <w:r>
                            <w:t>Den Haag</w:t>
                          </w:r>
                          <w:bookmarkEnd w:id="4"/>
                          <w:bookmarkEnd w:id="5"/>
                          <w:bookmarkEnd w:id="6"/>
                          <w:bookmarkEnd w:id="7"/>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D0471" id="_x0000_t202" coordsize="21600,21600" o:spt="202" path="m,l,21600r21600,l21600,xe">
              <v:stroke joinstyle="miter"/>
              <v:path gradientshapeok="t" o:connecttype="rect"/>
            </v:shapetype>
            <v:shape id="Text Box 4"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" fillcolor="white [3201]" stroked="f" strokeweight=".5pt">
              <v:textbox inset="0,0,0,0">
                <w:txbxContent>
                  <w:p w14:paraId="19310B3F" w14:textId="77777777" w:rsidR="00596168" w:rsidRDefault="00596168" w:rsidP="00596168">
                    <w:r>
                      <w:t xml:space="preserve">     </w:t>
                    </w:r>
                  </w:p>
                  <w:p w14:paraId="09893619" w14:textId="77777777" w:rsidR="00596168" w:rsidRDefault="00596168" w:rsidP="00596168">
                    <w:bookmarkStart w:id="8" w:name="_Hlk163662377"/>
                    <w:bookmarkStart w:id="9" w:name="_Hlk163662378"/>
                    <w:bookmarkStart w:id="10" w:name="_Hlk163662383"/>
                    <w:bookmarkStart w:id="11" w:name="_Hlk163662384"/>
                    <w:r>
                      <w:t>Aan de Voorzitter van de</w:t>
                    </w:r>
                  </w:p>
                  <w:p w14:paraId="6FED181F" w14:textId="77777777" w:rsidR="00596168" w:rsidRDefault="00596168" w:rsidP="00596168">
                    <w:r>
                      <w:t>Tweede Kamer der Staten-Generaal</w:t>
                    </w:r>
                  </w:p>
                  <w:p w14:paraId="75C3628E" w14:textId="77777777" w:rsidR="00596168" w:rsidRDefault="00596168" w:rsidP="00596168">
                    <w:r>
                      <w:t>Prinses Irenestraat 6</w:t>
                    </w:r>
                  </w:p>
                  <w:p w14:paraId="59FFB5F0" w14:textId="63A8E72E" w:rsidR="001B5575" w:rsidRPr="00CF7C5C" w:rsidRDefault="00596168" w:rsidP="00596168">
                    <w:r>
                      <w:t>Den Haag</w:t>
                    </w:r>
                    <w:bookmarkEnd w:id="8"/>
                    <w:bookmarkEnd w:id="9"/>
                    <w:bookmarkEnd w:id="10"/>
                    <w:bookmarkEnd w:id="11"/>
                  </w:p>
                </w:txbxContent>
              </v:textbox>
              <w10:wrap anchorx="margin" anchory="page"/>
            </v:shape>
          </w:pict>
        </mc:Fallback>
      </mc:AlternateContent>
    </w:r>
  </w:p>
  <w:p w14:paraId="6E29A619" w14:textId="77777777" w:rsidR="001B5575" w:rsidRDefault="001B5575">
    <w:pPr>
      <w:pStyle w:val="Header"/>
    </w:pPr>
  </w:p>
  <w:p w14:paraId="4ED6069D" w14:textId="77777777" w:rsidR="001B5575" w:rsidRDefault="001B5575">
    <w:pPr>
      <w:pStyle w:val="Header"/>
    </w:pPr>
  </w:p>
  <w:p w14:paraId="03C8A6DB" w14:textId="77777777" w:rsidR="001B5575" w:rsidRDefault="001B5575">
    <w:pPr>
      <w:pStyle w:val="Header"/>
    </w:pPr>
  </w:p>
  <w:p w14:paraId="43B5CFAA" w14:textId="77777777" w:rsidR="001B5575" w:rsidRDefault="001B5575">
    <w:pPr>
      <w:pStyle w:val="Header"/>
    </w:pPr>
  </w:p>
  <w:p w14:paraId="30EC77C3" w14:textId="77777777" w:rsidR="001B5575" w:rsidRDefault="001B5575">
    <w:pPr>
      <w:pStyle w:val="Header"/>
    </w:pPr>
  </w:p>
  <w:p w14:paraId="7ABB46DB" w14:textId="77777777" w:rsidR="001B5575" w:rsidRDefault="001B5575">
    <w:pPr>
      <w:pStyle w:val="Header"/>
    </w:pPr>
  </w:p>
  <w:p w14:paraId="7D9A49A6" w14:textId="77777777" w:rsidR="001B5575" w:rsidRDefault="001B5575">
    <w:pPr>
      <w:pStyle w:val="Header"/>
    </w:pPr>
  </w:p>
  <w:p w14:paraId="23085C85" w14:textId="77777777" w:rsidR="001B5575" w:rsidRDefault="001B5575">
    <w:pPr>
      <w:pStyle w:val="Header"/>
    </w:pPr>
  </w:p>
  <w:p w14:paraId="12D20D7F" w14:textId="77777777" w:rsidR="001B5575" w:rsidRDefault="001B5575">
    <w:pPr>
      <w:pStyle w:val="Header"/>
    </w:pPr>
  </w:p>
  <w:p w14:paraId="1F5C76F0" w14:textId="77777777" w:rsidR="001B5575" w:rsidRDefault="001B5575">
    <w:pPr>
      <w:pStyle w:val="Header"/>
    </w:pPr>
  </w:p>
  <w:p w14:paraId="394B98B3" w14:textId="77777777" w:rsidR="001B5575" w:rsidRDefault="001B5575">
    <w:pPr>
      <w:pStyle w:val="Header"/>
    </w:pPr>
  </w:p>
  <w:p w14:paraId="242DD7C2" w14:textId="77777777" w:rsidR="001B5575" w:rsidRDefault="001B5575">
    <w:pPr>
      <w:pStyle w:val="Header"/>
    </w:pPr>
  </w:p>
  <w:p w14:paraId="0DBAE0F5" w14:textId="77777777" w:rsidR="001B5575" w:rsidRDefault="001B5575">
    <w:pPr>
      <w:pStyle w:val="Header"/>
    </w:pPr>
  </w:p>
  <w:p w14:paraId="5554C250" w14:textId="77777777" w:rsidR="001B5575" w:rsidRDefault="001B5575">
    <w:pPr>
      <w:pStyle w:val="Header"/>
    </w:pPr>
  </w:p>
  <w:p w14:paraId="2FAF5074" w14:textId="77777777" w:rsidR="001B5575" w:rsidRDefault="001B5575">
    <w:pPr>
      <w:pStyle w:val="Header"/>
    </w:pPr>
  </w:p>
  <w:p w14:paraId="73AE405D" w14:textId="77777777" w:rsidR="001B5575" w:rsidRDefault="001B5575">
    <w:pPr>
      <w:pStyle w:val="Header"/>
    </w:pPr>
  </w:p>
  <w:p w14:paraId="7EE821E6" w14:textId="77777777" w:rsidR="001B5575" w:rsidRDefault="001B5575">
    <w:pPr>
      <w:pStyle w:val="Header"/>
    </w:pPr>
  </w:p>
  <w:p w14:paraId="2A6966F9" w14:textId="77777777" w:rsidR="001B5575" w:rsidRDefault="001B5575">
    <w:pPr>
      <w:pStyle w:val="Header"/>
    </w:pPr>
  </w:p>
  <w:p w14:paraId="28A02005" w14:textId="43E4E54B" w:rsidR="001B5575" w:rsidRDefault="00772352">
    <w:pPr>
      <w:pStyle w:val="Header"/>
    </w:pPr>
    <w:r>
      <w:rPr>
        <w:noProof/>
      </w:rPr>
      <mc:AlternateContent>
        <mc:Choice Requires="wps">
          <w:drawing>
            <wp:anchor distT="0" distB="0" distL="114300" distR="114300" simplePos="0" relativeHeight="251658243" behindDoc="0" locked="0" layoutInCell="1" allowOverlap="1" wp14:anchorId="46A2695F" wp14:editId="7AEF282B">
              <wp:simplePos x="0" y="0"/>
              <wp:positionH relativeFrom="margin">
                <wp:align>left</wp:align>
              </wp:positionH>
              <wp:positionV relativeFrom="page">
                <wp:posOffset>3679190</wp:posOffset>
              </wp:positionV>
              <wp:extent cx="4751705" cy="575945"/>
              <wp:effectExtent l="0" t="0" r="0" b="0"/>
              <wp:wrapNone/>
              <wp:docPr id="12115570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1705" cy="575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66EFF" w14:textId="7F9DECC6" w:rsidR="001B5575" w:rsidRPr="00F51C07" w:rsidRDefault="001B5575">
                          <w:r w:rsidRPr="00F51C07">
                            <w:t>Datum</w:t>
                          </w:r>
                          <w:r w:rsidR="003A33DC">
                            <w:t xml:space="preserve"> 21</w:t>
                          </w:r>
                          <w:r w:rsidR="00D20CDD">
                            <w:t xml:space="preserve"> </w:t>
                          </w:r>
                          <w:r w:rsidR="00AD0B5E">
                            <w:t>februari</w:t>
                          </w:r>
                          <w:r w:rsidR="00C60C73">
                            <w:t xml:space="preserve"> </w:t>
                          </w:r>
                          <w:r w:rsidR="004E0787">
                            <w:t>202</w:t>
                          </w:r>
                          <w:r w:rsidR="00AD0B5E">
                            <w:t>5</w:t>
                          </w:r>
                        </w:p>
                        <w:p w14:paraId="06BD080E" w14:textId="6CCD481D" w:rsidR="001B5575" w:rsidRPr="00F51C07" w:rsidRDefault="001B5575">
                          <w:r w:rsidRPr="00E20D12">
                            <w:t xml:space="preserve">Betreft </w:t>
                          </w:r>
                          <w:r w:rsidRPr="00E20D12">
                            <w:tab/>
                          </w:r>
                          <w:r w:rsidR="00596168">
                            <w:t>Beoordeling v</w:t>
                          </w:r>
                          <w:r w:rsidR="00596168" w:rsidRPr="00596168">
                            <w:t xml:space="preserve">oorstel </w:t>
                          </w:r>
                          <w:r w:rsidR="00702C29">
                            <w:t xml:space="preserve">Commissie </w:t>
                          </w:r>
                          <w:r w:rsidR="00596168" w:rsidRPr="00596168">
                            <w:t xml:space="preserve">voor </w:t>
                          </w:r>
                          <w:r w:rsidR="00596168">
                            <w:t>import</w:t>
                          </w:r>
                          <w:r w:rsidR="00702C29">
                            <w:t xml:space="preserve">tarieven </w:t>
                          </w:r>
                          <w:r w:rsidR="00596168" w:rsidRPr="00596168">
                            <w:t xml:space="preserve">op </w:t>
                          </w:r>
                          <w:r w:rsidR="008F089F">
                            <w:t>Russisch</w:t>
                          </w:r>
                          <w:r w:rsidR="00AD0B5E">
                            <w:t>e</w:t>
                          </w:r>
                          <w:r w:rsidR="008F089F">
                            <w:t xml:space="preserve"> en </w:t>
                          </w:r>
                          <w:r w:rsidR="00AA1AA4">
                            <w:t>Belarussisch</w:t>
                          </w:r>
                          <w:r w:rsidR="00AD0B5E">
                            <w:t>e</w:t>
                          </w:r>
                          <w:r w:rsidR="008F089F">
                            <w:t xml:space="preserve"> </w:t>
                          </w:r>
                          <w:r w:rsidR="00AD0B5E">
                            <w:t>kunstmest en landbouwgoederen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2695F" id="Text Box 3"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" fillcolor="white [3201]" stroked="f" strokeweight=".5pt">
              <v:textbox inset="0,0,0,0">
                <w:txbxContent>
                  <w:p w14:paraId="3A666EFF" w14:textId="7F9DECC6" w:rsidR="001B5575" w:rsidRPr="00F51C07" w:rsidRDefault="001B5575">
                    <w:r w:rsidRPr="00F51C07">
                      <w:t>Datum</w:t>
                    </w:r>
                    <w:r w:rsidR="003A33DC">
                      <w:t xml:space="preserve"> 21</w:t>
                    </w:r>
                    <w:r w:rsidR="00D20CDD">
                      <w:t xml:space="preserve"> </w:t>
                    </w:r>
                    <w:r w:rsidR="00AD0B5E">
                      <w:t>februari</w:t>
                    </w:r>
                    <w:r w:rsidR="00C60C73">
                      <w:t xml:space="preserve"> </w:t>
                    </w:r>
                    <w:r w:rsidR="004E0787">
                      <w:t>202</w:t>
                    </w:r>
                    <w:r w:rsidR="00AD0B5E">
                      <w:t>5</w:t>
                    </w:r>
                  </w:p>
                  <w:p w14:paraId="06BD080E" w14:textId="6CCD481D" w:rsidR="001B5575" w:rsidRPr="00F51C07" w:rsidRDefault="001B5575">
                    <w:r w:rsidRPr="00E20D12">
                      <w:t xml:space="preserve">Betreft </w:t>
                    </w:r>
                    <w:r w:rsidRPr="00E20D12">
                      <w:tab/>
                    </w:r>
                    <w:r w:rsidR="00596168">
                      <w:t>Beoordeling v</w:t>
                    </w:r>
                    <w:r w:rsidR="00596168" w:rsidRPr="00596168">
                      <w:t xml:space="preserve">oorstel </w:t>
                    </w:r>
                    <w:r w:rsidR="00702C29">
                      <w:t xml:space="preserve">Commissie </w:t>
                    </w:r>
                    <w:r w:rsidR="00596168" w:rsidRPr="00596168">
                      <w:t xml:space="preserve">voor </w:t>
                    </w:r>
                    <w:r w:rsidR="00596168">
                      <w:t>import</w:t>
                    </w:r>
                    <w:r w:rsidR="00702C29">
                      <w:t xml:space="preserve">tarieven </w:t>
                    </w:r>
                    <w:r w:rsidR="00596168" w:rsidRPr="00596168">
                      <w:t xml:space="preserve">op </w:t>
                    </w:r>
                    <w:r w:rsidR="008F089F">
                      <w:t>Russisch</w:t>
                    </w:r>
                    <w:r w:rsidR="00AD0B5E">
                      <w:t>e</w:t>
                    </w:r>
                    <w:r w:rsidR="008F089F">
                      <w:t xml:space="preserve"> en </w:t>
                    </w:r>
                    <w:r w:rsidR="00AA1AA4">
                      <w:t>Belarussisch</w:t>
                    </w:r>
                    <w:r w:rsidR="00AD0B5E">
                      <w:t>e</w:t>
                    </w:r>
                    <w:r w:rsidR="008F089F">
                      <w:t xml:space="preserve"> </w:t>
                    </w:r>
                    <w:r w:rsidR="00AD0B5E">
                      <w:t>kunstmest en landbouwgoederen</w:t>
                    </w:r>
                  </w:p>
                </w:txbxContent>
              </v:textbox>
              <w10:wrap anchorx="margin" anchory="page"/>
            </v:shape>
          </w:pict>
        </mc:Fallback>
      </mc:AlternateContent>
    </w:r>
    <w:r>
      <w:rPr>
        <w:noProof/>
      </w:rPr>
      <mc:AlternateContent>
        <mc:Choice Requires="wps">
          <w:drawing>
            <wp:anchor distT="0" distB="0" distL="114300" distR="114300" simplePos="0" relativeHeight="251658240" behindDoc="0" locked="0" layoutInCell="1" allowOverlap="1" wp14:anchorId="3A16D622" wp14:editId="0756ACD3">
              <wp:simplePos x="0" y="0"/>
              <wp:positionH relativeFrom="page">
                <wp:posOffset>3540760</wp:posOffset>
              </wp:positionH>
              <wp:positionV relativeFrom="page">
                <wp:posOffset>0</wp:posOffset>
              </wp:positionV>
              <wp:extent cx="4013835" cy="1745615"/>
              <wp:effectExtent l="0" t="0" r="0" b="0"/>
              <wp:wrapNone/>
              <wp:docPr id="1650008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5B35920" w14:textId="77777777">
                            <w:trPr>
                              <w:trHeight w:val="2636"/>
                            </w:trPr>
                            <w:tc>
                              <w:tcPr>
                                <w:tcW w:w="737" w:type="dxa"/>
                                <w:shd w:val="clear" w:color="auto" w:fill="auto"/>
                              </w:tcPr>
                              <w:p w14:paraId="70D3645D" w14:textId="77777777" w:rsidR="001B5575" w:rsidRDefault="001B5575" w:rsidP="00221464">
                                <w:pPr>
                                  <w:spacing w:line="240" w:lineRule="auto"/>
                                </w:pPr>
                              </w:p>
                            </w:tc>
                            <w:tc>
                              <w:tcPr>
                                <w:tcW w:w="5263" w:type="dxa"/>
                                <w:shd w:val="clear" w:color="auto" w:fill="auto"/>
                              </w:tcPr>
                              <w:p w14:paraId="78BE403D" w14:textId="77777777" w:rsidR="001B5575" w:rsidRDefault="001B5575" w:rsidP="00221464">
                                <w:pPr>
                                  <w:spacing w:line="240" w:lineRule="auto"/>
                                </w:pPr>
                                <w:r>
                                  <w:rPr>
                                    <w:noProof/>
                                  </w:rPr>
                                  <w:drawing>
                                    <wp:inline distT="0" distB="0" distL="0" distR="0" wp14:anchorId="55C8C93C" wp14:editId="12DCE1CF">
                                      <wp:extent cx="2335530" cy="1586230"/>
                                      <wp:effectExtent l="0" t="0" r="7620" b="0"/>
                                      <wp:docPr id="1" name="Picture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6D622" id="Text Box 2"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5B35920" w14:textId="77777777">
                      <w:trPr>
                        <w:trHeight w:val="2636"/>
                      </w:trPr>
                      <w:tc>
                        <w:tcPr>
                          <w:tcW w:w="737" w:type="dxa"/>
                          <w:shd w:val="clear" w:color="auto" w:fill="auto"/>
                        </w:tcPr>
                        <w:p w14:paraId="70D3645D" w14:textId="77777777" w:rsidR="001B5575" w:rsidRDefault="001B5575" w:rsidP="00221464">
                          <w:pPr>
                            <w:spacing w:line="240" w:lineRule="auto"/>
                          </w:pPr>
                        </w:p>
                      </w:tc>
                      <w:tc>
                        <w:tcPr>
                          <w:tcW w:w="5263" w:type="dxa"/>
                          <w:shd w:val="clear" w:color="auto" w:fill="auto"/>
                        </w:tcPr>
                        <w:p w14:paraId="78BE403D" w14:textId="77777777" w:rsidR="001B5575" w:rsidRDefault="001B5575" w:rsidP="00221464">
                          <w:pPr>
                            <w:spacing w:line="240" w:lineRule="auto"/>
                          </w:pPr>
                          <w:r>
                            <w:rPr>
                              <w:noProof/>
                            </w:rPr>
                            <w:drawing>
                              <wp:inline distT="0" distB="0" distL="0" distR="0" wp14:anchorId="55C8C93C" wp14:editId="12DCE1CF">
                                <wp:extent cx="2335530" cy="1586230"/>
                                <wp:effectExtent l="0" t="0" r="7620" b="0"/>
                                <wp:docPr id="1" name="Picture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1B5575" w:rsidRDefault="001B5575" w:rsidP="00BD3958"/>
                </w:txbxContent>
              </v:textbox>
              <w10:wrap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13CF7F96" wp14:editId="4BFAB501">
              <wp:simplePos x="0" y="0"/>
              <wp:positionH relativeFrom="column">
                <wp:posOffset>4831715</wp:posOffset>
              </wp:positionH>
              <wp:positionV relativeFrom="page">
                <wp:posOffset>1882775</wp:posOffset>
              </wp:positionV>
              <wp:extent cx="1494155" cy="8096250"/>
              <wp:effectExtent l="0" t="0" r="0" b="0"/>
              <wp:wrapNone/>
              <wp:docPr id="6105075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8096250"/>
                      </a:xfrm>
                      <a:prstGeom prst="rect">
                        <a:avLst/>
                      </a:prstGeom>
                      <a:noFill/>
                      <a:ln>
                        <a:noFill/>
                      </a:ln>
                      <a:effectLst/>
                    </wps:spPr>
                    <wps:txbx>
                      <w:txbxContent>
                        <w:p w14:paraId="1D4D44E5" w14:textId="1723FBBA" w:rsidR="003573B1" w:rsidRPr="008C30A4" w:rsidRDefault="008C30A4" w:rsidP="00EE5E5D">
                          <w:pPr>
                            <w:rPr>
                              <w:b/>
                              <w:bCs/>
                              <w:sz w:val="13"/>
                              <w:szCs w:val="13"/>
                            </w:rPr>
                          </w:pPr>
                          <w:r w:rsidRPr="008C30A4">
                            <w:rPr>
                              <w:b/>
                              <w:bCs/>
                              <w:sz w:val="13"/>
                              <w:szCs w:val="13"/>
                            </w:rPr>
                            <w:t>Ministerie van Buitenlandse Zaken</w:t>
                          </w:r>
                        </w:p>
                        <w:p w14:paraId="3858C87A" w14:textId="77777777" w:rsidR="001B5575" w:rsidRPr="00EE5E5D" w:rsidRDefault="00D263F9" w:rsidP="00EE5E5D">
                          <w:pPr>
                            <w:rPr>
                              <w:sz w:val="13"/>
                              <w:szCs w:val="13"/>
                            </w:rPr>
                          </w:pPr>
                          <w:r>
                            <w:rPr>
                              <w:sz w:val="13"/>
                              <w:szCs w:val="13"/>
                            </w:rPr>
                            <w:t>Rijnstraat 8</w:t>
                          </w:r>
                        </w:p>
                        <w:p w14:paraId="410FCE81" w14:textId="77777777" w:rsidR="00D263F9" w:rsidRPr="004D0A6C" w:rsidRDefault="00D263F9" w:rsidP="00EE5E5D">
                          <w:pPr>
                            <w:rPr>
                              <w:sz w:val="13"/>
                              <w:szCs w:val="13"/>
                              <w:lang w:val="de-DE"/>
                            </w:rPr>
                          </w:pPr>
                          <w:r w:rsidRPr="004D0A6C">
                            <w:rPr>
                              <w:sz w:val="13"/>
                              <w:szCs w:val="13"/>
                              <w:lang w:val="de-DE"/>
                            </w:rPr>
                            <w:t xml:space="preserve">2515 XP Den Haag </w:t>
                          </w:r>
                        </w:p>
                        <w:p w14:paraId="16721111" w14:textId="77777777" w:rsidR="001B5575" w:rsidRPr="004D0A6C" w:rsidRDefault="001B5575" w:rsidP="00EE5E5D">
                          <w:pPr>
                            <w:rPr>
                              <w:sz w:val="13"/>
                              <w:szCs w:val="13"/>
                              <w:lang w:val="de-DE"/>
                            </w:rPr>
                          </w:pPr>
                          <w:r w:rsidRPr="004D0A6C">
                            <w:rPr>
                              <w:sz w:val="13"/>
                              <w:szCs w:val="13"/>
                              <w:lang w:val="de-DE"/>
                            </w:rPr>
                            <w:t>Postbus 20061</w:t>
                          </w:r>
                        </w:p>
                        <w:p w14:paraId="310589BA" w14:textId="77777777" w:rsidR="001B5575" w:rsidRPr="002A4354" w:rsidRDefault="001B5575" w:rsidP="00EE5E5D">
                          <w:pPr>
                            <w:rPr>
                              <w:sz w:val="13"/>
                              <w:szCs w:val="13"/>
                              <w:lang w:val="de-DE"/>
                            </w:rPr>
                          </w:pPr>
                          <w:r w:rsidRPr="002A4354">
                            <w:rPr>
                              <w:sz w:val="13"/>
                              <w:szCs w:val="13"/>
                              <w:lang w:val="de-DE"/>
                            </w:rPr>
                            <w:t>Nederland</w:t>
                          </w:r>
                        </w:p>
                        <w:p w14:paraId="3C816229" w14:textId="77777777" w:rsidR="001B5575" w:rsidRPr="002A4354" w:rsidRDefault="001B5575" w:rsidP="00EE5E5D">
                          <w:pPr>
                            <w:rPr>
                              <w:sz w:val="13"/>
                              <w:szCs w:val="13"/>
                              <w:lang w:val="de-DE"/>
                            </w:rPr>
                          </w:pPr>
                          <w:r w:rsidRPr="002A4354">
                            <w:rPr>
                              <w:sz w:val="13"/>
                              <w:szCs w:val="13"/>
                              <w:lang w:val="de-DE"/>
                            </w:rPr>
                            <w:t>www.rijksoverheid.nl</w:t>
                          </w:r>
                        </w:p>
                        <w:p w14:paraId="4A9FA492" w14:textId="77777777" w:rsidR="001B5575" w:rsidRPr="002A4354" w:rsidRDefault="001B5575" w:rsidP="00EE5E5D">
                          <w:pPr>
                            <w:rPr>
                              <w:sz w:val="13"/>
                              <w:szCs w:val="13"/>
                              <w:lang w:val="de-DE"/>
                            </w:rPr>
                          </w:pPr>
                        </w:p>
                        <w:p w14:paraId="69796188" w14:textId="77777777" w:rsidR="001B5575" w:rsidRPr="002A4354" w:rsidRDefault="001B5575" w:rsidP="00EE5E5D">
                          <w:pPr>
                            <w:rPr>
                              <w:sz w:val="13"/>
                              <w:szCs w:val="13"/>
                              <w:lang w:val="de-DE"/>
                            </w:rPr>
                          </w:pPr>
                        </w:p>
                        <w:p w14:paraId="36AB974F" w14:textId="3542EF8D" w:rsidR="00410007" w:rsidRPr="00464876" w:rsidRDefault="001B5575" w:rsidP="00EE5E5D">
                          <w:pPr>
                            <w:rPr>
                              <w:b/>
                              <w:sz w:val="13"/>
                              <w:szCs w:val="13"/>
                              <w:lang w:val="de-DE"/>
                            </w:rPr>
                          </w:pPr>
                          <w:r w:rsidRPr="00464876">
                            <w:rPr>
                              <w:b/>
                              <w:sz w:val="13"/>
                              <w:szCs w:val="13"/>
                              <w:lang w:val="de-DE"/>
                            </w:rPr>
                            <w:t>Onze Referentie</w:t>
                          </w:r>
                          <w:r w:rsidRPr="00464876">
                            <w:rPr>
                              <w:b/>
                              <w:sz w:val="13"/>
                              <w:szCs w:val="13"/>
                              <w:lang w:val="de-DE"/>
                            </w:rPr>
                            <w:br/>
                          </w:r>
                          <w:r w:rsidR="00C17452" w:rsidRPr="00464876">
                            <w:rPr>
                              <w:bCs/>
                              <w:sz w:val="13"/>
                              <w:szCs w:val="13"/>
                              <w:lang w:val="de-DE"/>
                            </w:rPr>
                            <w:t>B</w:t>
                          </w:r>
                          <w:r w:rsidR="00C17452" w:rsidRPr="00437E59">
                            <w:rPr>
                              <w:bCs/>
                              <w:sz w:val="13"/>
                              <w:szCs w:val="13"/>
                              <w:lang w:val="de-DE"/>
                            </w:rPr>
                            <w:t>Z251</w:t>
                          </w:r>
                          <w:r w:rsidR="00C17452" w:rsidRPr="00464876">
                            <w:rPr>
                              <w:bCs/>
                              <w:sz w:val="13"/>
                              <w:szCs w:val="13"/>
                              <w:lang w:val="de-DE"/>
                            </w:rPr>
                            <w:t>2629</w:t>
                          </w:r>
                        </w:p>
                        <w:p w14:paraId="400532A8" w14:textId="77777777" w:rsidR="00852208" w:rsidRPr="00464876" w:rsidRDefault="00852208" w:rsidP="00EE5E5D">
                          <w:pPr>
                            <w:rPr>
                              <w:b/>
                              <w:sz w:val="13"/>
                              <w:szCs w:val="13"/>
                              <w:lang w:val="de-DE"/>
                            </w:rPr>
                          </w:pPr>
                        </w:p>
                        <w:p w14:paraId="6FD890A1" w14:textId="77777777" w:rsidR="001B5575" w:rsidRDefault="001B5575" w:rsidP="00EE5E5D">
                          <w:pPr>
                            <w:rPr>
                              <w:b/>
                              <w:sz w:val="13"/>
                              <w:szCs w:val="13"/>
                            </w:rPr>
                          </w:pPr>
                          <w:r w:rsidRPr="0058359E">
                            <w:rPr>
                              <w:b/>
                              <w:sz w:val="13"/>
                              <w:szCs w:val="13"/>
                            </w:rPr>
                            <w:t>Bijlage(n)</w:t>
                          </w:r>
                        </w:p>
                        <w:p w14:paraId="62317602" w14:textId="65F752B7" w:rsidR="001B5575" w:rsidRPr="0058359E" w:rsidRDefault="001B5575" w:rsidP="00EE5E5D">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F7F96" id="Text Box 1" o:sp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" filled="f" stroked="f">
              <v:textbox>
                <w:txbxContent>
                  <w:p w14:paraId="1D4D44E5" w14:textId="1723FBBA" w:rsidR="003573B1" w:rsidRPr="008C30A4" w:rsidRDefault="008C30A4" w:rsidP="00EE5E5D">
                    <w:pPr>
                      <w:rPr>
                        <w:b/>
                        <w:bCs/>
                        <w:sz w:val="13"/>
                        <w:szCs w:val="13"/>
                      </w:rPr>
                    </w:pPr>
                    <w:r w:rsidRPr="008C30A4">
                      <w:rPr>
                        <w:b/>
                        <w:bCs/>
                        <w:sz w:val="13"/>
                        <w:szCs w:val="13"/>
                      </w:rPr>
                      <w:t>Ministerie van Buitenlandse Zaken</w:t>
                    </w:r>
                  </w:p>
                  <w:p w14:paraId="3858C87A" w14:textId="77777777" w:rsidR="001B5575" w:rsidRPr="00EE5E5D" w:rsidRDefault="00D263F9" w:rsidP="00EE5E5D">
                    <w:pPr>
                      <w:rPr>
                        <w:sz w:val="13"/>
                        <w:szCs w:val="13"/>
                      </w:rPr>
                    </w:pPr>
                    <w:r>
                      <w:rPr>
                        <w:sz w:val="13"/>
                        <w:szCs w:val="13"/>
                      </w:rPr>
                      <w:t>Rijnstraat 8</w:t>
                    </w:r>
                  </w:p>
                  <w:p w14:paraId="410FCE81" w14:textId="77777777" w:rsidR="00D263F9" w:rsidRPr="004D0A6C" w:rsidRDefault="00D263F9" w:rsidP="00EE5E5D">
                    <w:pPr>
                      <w:rPr>
                        <w:sz w:val="13"/>
                        <w:szCs w:val="13"/>
                        <w:lang w:val="de-DE"/>
                      </w:rPr>
                    </w:pPr>
                    <w:r w:rsidRPr="004D0A6C">
                      <w:rPr>
                        <w:sz w:val="13"/>
                        <w:szCs w:val="13"/>
                        <w:lang w:val="de-DE"/>
                      </w:rPr>
                      <w:t xml:space="preserve">2515 XP Den Haag </w:t>
                    </w:r>
                  </w:p>
                  <w:p w14:paraId="16721111" w14:textId="77777777" w:rsidR="001B5575" w:rsidRPr="004D0A6C" w:rsidRDefault="001B5575" w:rsidP="00EE5E5D">
                    <w:pPr>
                      <w:rPr>
                        <w:sz w:val="13"/>
                        <w:szCs w:val="13"/>
                        <w:lang w:val="de-DE"/>
                      </w:rPr>
                    </w:pPr>
                    <w:r w:rsidRPr="004D0A6C">
                      <w:rPr>
                        <w:sz w:val="13"/>
                        <w:szCs w:val="13"/>
                        <w:lang w:val="de-DE"/>
                      </w:rPr>
                      <w:t>Postbus 20061</w:t>
                    </w:r>
                  </w:p>
                  <w:p w14:paraId="310589BA" w14:textId="77777777" w:rsidR="001B5575" w:rsidRPr="002A4354" w:rsidRDefault="001B5575" w:rsidP="00EE5E5D">
                    <w:pPr>
                      <w:rPr>
                        <w:sz w:val="13"/>
                        <w:szCs w:val="13"/>
                        <w:lang w:val="de-DE"/>
                      </w:rPr>
                    </w:pPr>
                    <w:r w:rsidRPr="002A4354">
                      <w:rPr>
                        <w:sz w:val="13"/>
                        <w:szCs w:val="13"/>
                        <w:lang w:val="de-DE"/>
                      </w:rPr>
                      <w:t>Nederland</w:t>
                    </w:r>
                  </w:p>
                  <w:p w14:paraId="3C816229" w14:textId="77777777" w:rsidR="001B5575" w:rsidRPr="002A4354" w:rsidRDefault="001B5575" w:rsidP="00EE5E5D">
                    <w:pPr>
                      <w:rPr>
                        <w:sz w:val="13"/>
                        <w:szCs w:val="13"/>
                        <w:lang w:val="de-DE"/>
                      </w:rPr>
                    </w:pPr>
                    <w:r w:rsidRPr="002A4354">
                      <w:rPr>
                        <w:sz w:val="13"/>
                        <w:szCs w:val="13"/>
                        <w:lang w:val="de-DE"/>
                      </w:rPr>
                      <w:t>www.rijksoverheid.nl</w:t>
                    </w:r>
                  </w:p>
                  <w:p w14:paraId="4A9FA492" w14:textId="77777777" w:rsidR="001B5575" w:rsidRPr="002A4354" w:rsidRDefault="001B5575" w:rsidP="00EE5E5D">
                    <w:pPr>
                      <w:rPr>
                        <w:sz w:val="13"/>
                        <w:szCs w:val="13"/>
                        <w:lang w:val="de-DE"/>
                      </w:rPr>
                    </w:pPr>
                  </w:p>
                  <w:p w14:paraId="69796188" w14:textId="77777777" w:rsidR="001B5575" w:rsidRPr="002A4354" w:rsidRDefault="001B5575" w:rsidP="00EE5E5D">
                    <w:pPr>
                      <w:rPr>
                        <w:sz w:val="13"/>
                        <w:szCs w:val="13"/>
                        <w:lang w:val="de-DE"/>
                      </w:rPr>
                    </w:pPr>
                  </w:p>
                  <w:p w14:paraId="36AB974F" w14:textId="3542EF8D" w:rsidR="00410007" w:rsidRPr="00464876" w:rsidRDefault="001B5575" w:rsidP="00EE5E5D">
                    <w:pPr>
                      <w:rPr>
                        <w:b/>
                        <w:sz w:val="13"/>
                        <w:szCs w:val="13"/>
                        <w:lang w:val="de-DE"/>
                      </w:rPr>
                    </w:pPr>
                    <w:r w:rsidRPr="00464876">
                      <w:rPr>
                        <w:b/>
                        <w:sz w:val="13"/>
                        <w:szCs w:val="13"/>
                        <w:lang w:val="de-DE"/>
                      </w:rPr>
                      <w:t>Onze Referentie</w:t>
                    </w:r>
                    <w:r w:rsidRPr="00464876">
                      <w:rPr>
                        <w:b/>
                        <w:sz w:val="13"/>
                        <w:szCs w:val="13"/>
                        <w:lang w:val="de-DE"/>
                      </w:rPr>
                      <w:br/>
                    </w:r>
                    <w:r w:rsidR="00C17452" w:rsidRPr="00464876">
                      <w:rPr>
                        <w:bCs/>
                        <w:sz w:val="13"/>
                        <w:szCs w:val="13"/>
                        <w:lang w:val="de-DE"/>
                      </w:rPr>
                      <w:t>B</w:t>
                    </w:r>
                    <w:r w:rsidR="00C17452" w:rsidRPr="00437E59">
                      <w:rPr>
                        <w:bCs/>
                        <w:sz w:val="13"/>
                        <w:szCs w:val="13"/>
                        <w:lang w:val="de-DE"/>
                      </w:rPr>
                      <w:t>Z251</w:t>
                    </w:r>
                    <w:r w:rsidR="00C17452" w:rsidRPr="00464876">
                      <w:rPr>
                        <w:bCs/>
                        <w:sz w:val="13"/>
                        <w:szCs w:val="13"/>
                        <w:lang w:val="de-DE"/>
                      </w:rPr>
                      <w:t>2629</w:t>
                    </w:r>
                  </w:p>
                  <w:p w14:paraId="400532A8" w14:textId="77777777" w:rsidR="00852208" w:rsidRPr="00464876" w:rsidRDefault="00852208" w:rsidP="00EE5E5D">
                    <w:pPr>
                      <w:rPr>
                        <w:b/>
                        <w:sz w:val="13"/>
                        <w:szCs w:val="13"/>
                        <w:lang w:val="de-DE"/>
                      </w:rPr>
                    </w:pPr>
                  </w:p>
                  <w:p w14:paraId="6FD890A1" w14:textId="77777777" w:rsidR="001B5575" w:rsidRDefault="001B5575" w:rsidP="00EE5E5D">
                    <w:pPr>
                      <w:rPr>
                        <w:b/>
                        <w:sz w:val="13"/>
                        <w:szCs w:val="13"/>
                      </w:rPr>
                    </w:pPr>
                    <w:r w:rsidRPr="0058359E">
                      <w:rPr>
                        <w:b/>
                        <w:sz w:val="13"/>
                        <w:szCs w:val="13"/>
                      </w:rPr>
                      <w:t>Bijlage(n)</w:t>
                    </w:r>
                  </w:p>
                  <w:p w14:paraId="62317602" w14:textId="65F752B7" w:rsidR="001B5575" w:rsidRPr="0058359E" w:rsidRDefault="001B5575" w:rsidP="00EE5E5D">
                    <w:pPr>
                      <w:rPr>
                        <w:sz w:val="13"/>
                        <w:szCs w:val="13"/>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1A8B"/>
    <w:multiLevelType w:val="hybridMultilevel"/>
    <w:tmpl w:val="E9166EAA"/>
    <w:lvl w:ilvl="0" w:tplc="78D03F8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48C15DE"/>
    <w:multiLevelType w:val="multilevel"/>
    <w:tmpl w:val="12D83D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23509A"/>
    <w:multiLevelType w:val="multilevel"/>
    <w:tmpl w:val="C466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3245222">
    <w:abstractNumId w:val="0"/>
  </w:num>
  <w:num w:numId="2" w16cid:durableId="1103917681">
    <w:abstractNumId w:val="1"/>
  </w:num>
  <w:num w:numId="3" w16cid:durableId="1120565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C5C"/>
    <w:rsid w:val="000122AD"/>
    <w:rsid w:val="000128C0"/>
    <w:rsid w:val="00015841"/>
    <w:rsid w:val="00016312"/>
    <w:rsid w:val="00025C8B"/>
    <w:rsid w:val="00031AC6"/>
    <w:rsid w:val="00032DA2"/>
    <w:rsid w:val="00032EF5"/>
    <w:rsid w:val="0003469C"/>
    <w:rsid w:val="0004173D"/>
    <w:rsid w:val="0005457A"/>
    <w:rsid w:val="00060F8C"/>
    <w:rsid w:val="00062DDE"/>
    <w:rsid w:val="00063F56"/>
    <w:rsid w:val="000661F2"/>
    <w:rsid w:val="000701F1"/>
    <w:rsid w:val="0007464A"/>
    <w:rsid w:val="0008206C"/>
    <w:rsid w:val="00083E59"/>
    <w:rsid w:val="0009394B"/>
    <w:rsid w:val="000954E6"/>
    <w:rsid w:val="000A7E39"/>
    <w:rsid w:val="000C05AC"/>
    <w:rsid w:val="000C1ABD"/>
    <w:rsid w:val="000C4CDC"/>
    <w:rsid w:val="000C4DB6"/>
    <w:rsid w:val="000C7267"/>
    <w:rsid w:val="000D6C7A"/>
    <w:rsid w:val="000D6F48"/>
    <w:rsid w:val="000E196D"/>
    <w:rsid w:val="000E43D0"/>
    <w:rsid w:val="000E6281"/>
    <w:rsid w:val="000F264C"/>
    <w:rsid w:val="000F56CA"/>
    <w:rsid w:val="000F671B"/>
    <w:rsid w:val="000F7DEE"/>
    <w:rsid w:val="00105489"/>
    <w:rsid w:val="001114E1"/>
    <w:rsid w:val="001116B9"/>
    <w:rsid w:val="00112BF6"/>
    <w:rsid w:val="001156B4"/>
    <w:rsid w:val="00115F6B"/>
    <w:rsid w:val="00117EC9"/>
    <w:rsid w:val="001201B1"/>
    <w:rsid w:val="00123A1D"/>
    <w:rsid w:val="00126EA1"/>
    <w:rsid w:val="001272DD"/>
    <w:rsid w:val="001303A6"/>
    <w:rsid w:val="00130AB1"/>
    <w:rsid w:val="001318ED"/>
    <w:rsid w:val="00132F64"/>
    <w:rsid w:val="001361B2"/>
    <w:rsid w:val="00136C42"/>
    <w:rsid w:val="001428B6"/>
    <w:rsid w:val="001543AD"/>
    <w:rsid w:val="0015499B"/>
    <w:rsid w:val="00156876"/>
    <w:rsid w:val="001611CC"/>
    <w:rsid w:val="00161332"/>
    <w:rsid w:val="00170EC5"/>
    <w:rsid w:val="00172B04"/>
    <w:rsid w:val="0018007D"/>
    <w:rsid w:val="00182E2B"/>
    <w:rsid w:val="00191F2D"/>
    <w:rsid w:val="001920C0"/>
    <w:rsid w:val="00192F29"/>
    <w:rsid w:val="001A36A2"/>
    <w:rsid w:val="001A60F3"/>
    <w:rsid w:val="001B0217"/>
    <w:rsid w:val="001B4129"/>
    <w:rsid w:val="001B4675"/>
    <w:rsid w:val="001B5575"/>
    <w:rsid w:val="001B60BC"/>
    <w:rsid w:val="001B77C4"/>
    <w:rsid w:val="001C19EF"/>
    <w:rsid w:val="001C496F"/>
    <w:rsid w:val="001C6D0B"/>
    <w:rsid w:val="001D4B80"/>
    <w:rsid w:val="001D5947"/>
    <w:rsid w:val="001E3D9A"/>
    <w:rsid w:val="001E4AF3"/>
    <w:rsid w:val="001E65C5"/>
    <w:rsid w:val="001F626B"/>
    <w:rsid w:val="00200077"/>
    <w:rsid w:val="00202425"/>
    <w:rsid w:val="00205368"/>
    <w:rsid w:val="002079D7"/>
    <w:rsid w:val="00221464"/>
    <w:rsid w:val="002232C1"/>
    <w:rsid w:val="00223B8D"/>
    <w:rsid w:val="0022442C"/>
    <w:rsid w:val="002343B6"/>
    <w:rsid w:val="002409EF"/>
    <w:rsid w:val="0024454D"/>
    <w:rsid w:val="00255C7D"/>
    <w:rsid w:val="00256AC9"/>
    <w:rsid w:val="00256B59"/>
    <w:rsid w:val="00261D83"/>
    <w:rsid w:val="00266740"/>
    <w:rsid w:val="00274149"/>
    <w:rsid w:val="00277E7B"/>
    <w:rsid w:val="00281A28"/>
    <w:rsid w:val="00292558"/>
    <w:rsid w:val="00293A64"/>
    <w:rsid w:val="00293DAD"/>
    <w:rsid w:val="00294CE8"/>
    <w:rsid w:val="00295D6D"/>
    <w:rsid w:val="002A1200"/>
    <w:rsid w:val="002A151F"/>
    <w:rsid w:val="002A2A41"/>
    <w:rsid w:val="002A4354"/>
    <w:rsid w:val="002A5B71"/>
    <w:rsid w:val="002B2C0A"/>
    <w:rsid w:val="002B61F9"/>
    <w:rsid w:val="002B6DAA"/>
    <w:rsid w:val="002C2DE2"/>
    <w:rsid w:val="002D0583"/>
    <w:rsid w:val="002D308C"/>
    <w:rsid w:val="002E090F"/>
    <w:rsid w:val="002E60AF"/>
    <w:rsid w:val="002F508B"/>
    <w:rsid w:val="002F6F63"/>
    <w:rsid w:val="00300196"/>
    <w:rsid w:val="00304011"/>
    <w:rsid w:val="00310314"/>
    <w:rsid w:val="003107AE"/>
    <w:rsid w:val="00311951"/>
    <w:rsid w:val="00347290"/>
    <w:rsid w:val="0035106B"/>
    <w:rsid w:val="003573B1"/>
    <w:rsid w:val="003602F3"/>
    <w:rsid w:val="00360A38"/>
    <w:rsid w:val="0036384A"/>
    <w:rsid w:val="003721DF"/>
    <w:rsid w:val="003816C6"/>
    <w:rsid w:val="00384025"/>
    <w:rsid w:val="00384AC1"/>
    <w:rsid w:val="00387071"/>
    <w:rsid w:val="00387FC5"/>
    <w:rsid w:val="003914C0"/>
    <w:rsid w:val="003921AF"/>
    <w:rsid w:val="00392593"/>
    <w:rsid w:val="00392DFF"/>
    <w:rsid w:val="00395CF1"/>
    <w:rsid w:val="00397C58"/>
    <w:rsid w:val="003A2FD6"/>
    <w:rsid w:val="003A33DC"/>
    <w:rsid w:val="003B6109"/>
    <w:rsid w:val="003C0660"/>
    <w:rsid w:val="003C0D64"/>
    <w:rsid w:val="003C2080"/>
    <w:rsid w:val="003C4F2E"/>
    <w:rsid w:val="003C65B1"/>
    <w:rsid w:val="003D0FF6"/>
    <w:rsid w:val="003D3E57"/>
    <w:rsid w:val="003D3E92"/>
    <w:rsid w:val="003D69A6"/>
    <w:rsid w:val="003E7355"/>
    <w:rsid w:val="003F3D3E"/>
    <w:rsid w:val="003F4182"/>
    <w:rsid w:val="003F58D5"/>
    <w:rsid w:val="00410007"/>
    <w:rsid w:val="0041540D"/>
    <w:rsid w:val="004159EC"/>
    <w:rsid w:val="00415C7A"/>
    <w:rsid w:val="00421A31"/>
    <w:rsid w:val="004305C5"/>
    <w:rsid w:val="0043239A"/>
    <w:rsid w:val="00437E59"/>
    <w:rsid w:val="00454719"/>
    <w:rsid w:val="00454EF7"/>
    <w:rsid w:val="004562C9"/>
    <w:rsid w:val="004617AB"/>
    <w:rsid w:val="00461DA9"/>
    <w:rsid w:val="00461EA0"/>
    <w:rsid w:val="00464876"/>
    <w:rsid w:val="00464E9C"/>
    <w:rsid w:val="00472954"/>
    <w:rsid w:val="00476011"/>
    <w:rsid w:val="00484C5C"/>
    <w:rsid w:val="00492A07"/>
    <w:rsid w:val="00493039"/>
    <w:rsid w:val="004962A7"/>
    <w:rsid w:val="004A001D"/>
    <w:rsid w:val="004A06E0"/>
    <w:rsid w:val="004A0A25"/>
    <w:rsid w:val="004A0B70"/>
    <w:rsid w:val="004A4D41"/>
    <w:rsid w:val="004A7A19"/>
    <w:rsid w:val="004B169E"/>
    <w:rsid w:val="004B58CB"/>
    <w:rsid w:val="004B71C5"/>
    <w:rsid w:val="004C0520"/>
    <w:rsid w:val="004C30E7"/>
    <w:rsid w:val="004C430A"/>
    <w:rsid w:val="004C5984"/>
    <w:rsid w:val="004D0A6C"/>
    <w:rsid w:val="004E0787"/>
    <w:rsid w:val="004E2C53"/>
    <w:rsid w:val="004E43CE"/>
    <w:rsid w:val="004F0BA5"/>
    <w:rsid w:val="004F2CD5"/>
    <w:rsid w:val="004F420B"/>
    <w:rsid w:val="004F6F78"/>
    <w:rsid w:val="005015ED"/>
    <w:rsid w:val="00507DA7"/>
    <w:rsid w:val="005107B4"/>
    <w:rsid w:val="00511A1B"/>
    <w:rsid w:val="0052042F"/>
    <w:rsid w:val="005239C8"/>
    <w:rsid w:val="005243C1"/>
    <w:rsid w:val="005250ED"/>
    <w:rsid w:val="00533B1F"/>
    <w:rsid w:val="00536BD2"/>
    <w:rsid w:val="005425CB"/>
    <w:rsid w:val="00552746"/>
    <w:rsid w:val="00556008"/>
    <w:rsid w:val="005578D3"/>
    <w:rsid w:val="00561A0F"/>
    <w:rsid w:val="005621ED"/>
    <w:rsid w:val="00571D66"/>
    <w:rsid w:val="005765F5"/>
    <w:rsid w:val="005808CD"/>
    <w:rsid w:val="0058359E"/>
    <w:rsid w:val="00586424"/>
    <w:rsid w:val="00590D23"/>
    <w:rsid w:val="005926B2"/>
    <w:rsid w:val="0059291A"/>
    <w:rsid w:val="00593A05"/>
    <w:rsid w:val="00596168"/>
    <w:rsid w:val="00596AD0"/>
    <w:rsid w:val="005970D9"/>
    <w:rsid w:val="005A5D12"/>
    <w:rsid w:val="005C16CB"/>
    <w:rsid w:val="005C3F68"/>
    <w:rsid w:val="005C4ADC"/>
    <w:rsid w:val="005C6188"/>
    <w:rsid w:val="005D2091"/>
    <w:rsid w:val="005D3111"/>
    <w:rsid w:val="005D6926"/>
    <w:rsid w:val="005D7A68"/>
    <w:rsid w:val="005E1186"/>
    <w:rsid w:val="005F0933"/>
    <w:rsid w:val="005F3E3A"/>
    <w:rsid w:val="00600C30"/>
    <w:rsid w:val="00601A4B"/>
    <w:rsid w:val="006048AD"/>
    <w:rsid w:val="0061364D"/>
    <w:rsid w:val="006153E7"/>
    <w:rsid w:val="00621BD5"/>
    <w:rsid w:val="00640708"/>
    <w:rsid w:val="0065127E"/>
    <w:rsid w:val="00651A47"/>
    <w:rsid w:val="00657D4A"/>
    <w:rsid w:val="00662AC7"/>
    <w:rsid w:val="00662D17"/>
    <w:rsid w:val="00667D69"/>
    <w:rsid w:val="00677E84"/>
    <w:rsid w:val="00684C0D"/>
    <w:rsid w:val="006941AF"/>
    <w:rsid w:val="006A483F"/>
    <w:rsid w:val="006A6801"/>
    <w:rsid w:val="006B0BAF"/>
    <w:rsid w:val="006B66D8"/>
    <w:rsid w:val="006C0F3D"/>
    <w:rsid w:val="006C7A86"/>
    <w:rsid w:val="006D09D0"/>
    <w:rsid w:val="006D3F71"/>
    <w:rsid w:val="006D45D2"/>
    <w:rsid w:val="006D6FB9"/>
    <w:rsid w:val="00702C29"/>
    <w:rsid w:val="00710F1E"/>
    <w:rsid w:val="00711EC1"/>
    <w:rsid w:val="00716CA6"/>
    <w:rsid w:val="00721C6D"/>
    <w:rsid w:val="00725C60"/>
    <w:rsid w:val="007266F8"/>
    <w:rsid w:val="007267C5"/>
    <w:rsid w:val="007363CF"/>
    <w:rsid w:val="00737EF2"/>
    <w:rsid w:val="007428E9"/>
    <w:rsid w:val="00754099"/>
    <w:rsid w:val="00756C82"/>
    <w:rsid w:val="00756DA9"/>
    <w:rsid w:val="00761075"/>
    <w:rsid w:val="0076362A"/>
    <w:rsid w:val="00764005"/>
    <w:rsid w:val="00764490"/>
    <w:rsid w:val="00772352"/>
    <w:rsid w:val="007821CD"/>
    <w:rsid w:val="00783C80"/>
    <w:rsid w:val="00785D9D"/>
    <w:rsid w:val="007878EE"/>
    <w:rsid w:val="00791631"/>
    <w:rsid w:val="007A189D"/>
    <w:rsid w:val="007A355E"/>
    <w:rsid w:val="007A7476"/>
    <w:rsid w:val="007A78E9"/>
    <w:rsid w:val="007B7884"/>
    <w:rsid w:val="007C6A20"/>
    <w:rsid w:val="007D2F50"/>
    <w:rsid w:val="007D4D1F"/>
    <w:rsid w:val="007E2804"/>
    <w:rsid w:val="007E3F0C"/>
    <w:rsid w:val="007F2347"/>
    <w:rsid w:val="007F789E"/>
    <w:rsid w:val="0080022B"/>
    <w:rsid w:val="00800680"/>
    <w:rsid w:val="00805F7E"/>
    <w:rsid w:val="008101EA"/>
    <w:rsid w:val="00824031"/>
    <w:rsid w:val="00832874"/>
    <w:rsid w:val="00837DD6"/>
    <w:rsid w:val="00837F0C"/>
    <w:rsid w:val="00844B28"/>
    <w:rsid w:val="00845392"/>
    <w:rsid w:val="00845538"/>
    <w:rsid w:val="00852208"/>
    <w:rsid w:val="00855CBB"/>
    <w:rsid w:val="00861995"/>
    <w:rsid w:val="00862A45"/>
    <w:rsid w:val="00862A46"/>
    <w:rsid w:val="0086483C"/>
    <w:rsid w:val="00870017"/>
    <w:rsid w:val="00870A93"/>
    <w:rsid w:val="00870BF8"/>
    <w:rsid w:val="00894379"/>
    <w:rsid w:val="008A368B"/>
    <w:rsid w:val="008B0FB3"/>
    <w:rsid w:val="008B777A"/>
    <w:rsid w:val="008B7935"/>
    <w:rsid w:val="008C30A4"/>
    <w:rsid w:val="008C6B9E"/>
    <w:rsid w:val="008D5996"/>
    <w:rsid w:val="008D7803"/>
    <w:rsid w:val="008E5EB9"/>
    <w:rsid w:val="008F0625"/>
    <w:rsid w:val="008F089F"/>
    <w:rsid w:val="008F364D"/>
    <w:rsid w:val="008F6BA3"/>
    <w:rsid w:val="009021B2"/>
    <w:rsid w:val="009156AA"/>
    <w:rsid w:val="00916188"/>
    <w:rsid w:val="00916257"/>
    <w:rsid w:val="00920092"/>
    <w:rsid w:val="00920705"/>
    <w:rsid w:val="009325F0"/>
    <w:rsid w:val="009364C9"/>
    <w:rsid w:val="00937848"/>
    <w:rsid w:val="00942882"/>
    <w:rsid w:val="009457E2"/>
    <w:rsid w:val="0095082D"/>
    <w:rsid w:val="009542F3"/>
    <w:rsid w:val="009562CE"/>
    <w:rsid w:val="00966098"/>
    <w:rsid w:val="00972F0F"/>
    <w:rsid w:val="0097455A"/>
    <w:rsid w:val="00985CDF"/>
    <w:rsid w:val="00986E23"/>
    <w:rsid w:val="009A5033"/>
    <w:rsid w:val="009A60B7"/>
    <w:rsid w:val="009B0CFF"/>
    <w:rsid w:val="009B6E70"/>
    <w:rsid w:val="009C4211"/>
    <w:rsid w:val="009C6A93"/>
    <w:rsid w:val="009C6B66"/>
    <w:rsid w:val="009C7A2B"/>
    <w:rsid w:val="009D0042"/>
    <w:rsid w:val="009D4FC1"/>
    <w:rsid w:val="009E54F5"/>
    <w:rsid w:val="009E63EC"/>
    <w:rsid w:val="00A00822"/>
    <w:rsid w:val="00A0271C"/>
    <w:rsid w:val="00A059A6"/>
    <w:rsid w:val="00A10041"/>
    <w:rsid w:val="00A10515"/>
    <w:rsid w:val="00A12033"/>
    <w:rsid w:val="00A2373B"/>
    <w:rsid w:val="00A23BDB"/>
    <w:rsid w:val="00A41177"/>
    <w:rsid w:val="00A419C4"/>
    <w:rsid w:val="00A45FCF"/>
    <w:rsid w:val="00A476B4"/>
    <w:rsid w:val="00A5091E"/>
    <w:rsid w:val="00A65C84"/>
    <w:rsid w:val="00A72A8B"/>
    <w:rsid w:val="00A740E5"/>
    <w:rsid w:val="00A74429"/>
    <w:rsid w:val="00A762B1"/>
    <w:rsid w:val="00A82FE6"/>
    <w:rsid w:val="00A878CC"/>
    <w:rsid w:val="00A918EB"/>
    <w:rsid w:val="00A91D14"/>
    <w:rsid w:val="00A93558"/>
    <w:rsid w:val="00A96E13"/>
    <w:rsid w:val="00A974F1"/>
    <w:rsid w:val="00AA1AA4"/>
    <w:rsid w:val="00AA3B41"/>
    <w:rsid w:val="00AA60E1"/>
    <w:rsid w:val="00AB4E95"/>
    <w:rsid w:val="00AB7424"/>
    <w:rsid w:val="00AD0224"/>
    <w:rsid w:val="00AD0B5E"/>
    <w:rsid w:val="00AE63A8"/>
    <w:rsid w:val="00AF7843"/>
    <w:rsid w:val="00B07D35"/>
    <w:rsid w:val="00B111F5"/>
    <w:rsid w:val="00B12916"/>
    <w:rsid w:val="00B12A1D"/>
    <w:rsid w:val="00B25DCD"/>
    <w:rsid w:val="00B2729E"/>
    <w:rsid w:val="00B3225F"/>
    <w:rsid w:val="00B322FC"/>
    <w:rsid w:val="00B32900"/>
    <w:rsid w:val="00B32A18"/>
    <w:rsid w:val="00B34D04"/>
    <w:rsid w:val="00B34FB2"/>
    <w:rsid w:val="00B40955"/>
    <w:rsid w:val="00B4208D"/>
    <w:rsid w:val="00B42BA6"/>
    <w:rsid w:val="00B435FC"/>
    <w:rsid w:val="00B465C4"/>
    <w:rsid w:val="00B47A6A"/>
    <w:rsid w:val="00B55015"/>
    <w:rsid w:val="00B61E7E"/>
    <w:rsid w:val="00B64BE0"/>
    <w:rsid w:val="00B67BA3"/>
    <w:rsid w:val="00B72B29"/>
    <w:rsid w:val="00B75E8E"/>
    <w:rsid w:val="00B91FC7"/>
    <w:rsid w:val="00BA4E1C"/>
    <w:rsid w:val="00BA5E08"/>
    <w:rsid w:val="00BA66D0"/>
    <w:rsid w:val="00BB0AF0"/>
    <w:rsid w:val="00BB12CC"/>
    <w:rsid w:val="00BB4EB8"/>
    <w:rsid w:val="00BB6753"/>
    <w:rsid w:val="00BB7B97"/>
    <w:rsid w:val="00BC1F6B"/>
    <w:rsid w:val="00BC49D1"/>
    <w:rsid w:val="00BD23F9"/>
    <w:rsid w:val="00BD2E80"/>
    <w:rsid w:val="00BD3958"/>
    <w:rsid w:val="00BD4763"/>
    <w:rsid w:val="00BD663C"/>
    <w:rsid w:val="00BE126B"/>
    <w:rsid w:val="00BE28FF"/>
    <w:rsid w:val="00BE2E28"/>
    <w:rsid w:val="00BE6B44"/>
    <w:rsid w:val="00BE6CB0"/>
    <w:rsid w:val="00BE7420"/>
    <w:rsid w:val="00BF6380"/>
    <w:rsid w:val="00BF64AC"/>
    <w:rsid w:val="00C0707B"/>
    <w:rsid w:val="00C17452"/>
    <w:rsid w:val="00C20148"/>
    <w:rsid w:val="00C23472"/>
    <w:rsid w:val="00C32694"/>
    <w:rsid w:val="00C3667F"/>
    <w:rsid w:val="00C4413D"/>
    <w:rsid w:val="00C47E12"/>
    <w:rsid w:val="00C57F50"/>
    <w:rsid w:val="00C60C73"/>
    <w:rsid w:val="00C653A9"/>
    <w:rsid w:val="00C65B76"/>
    <w:rsid w:val="00C67524"/>
    <w:rsid w:val="00C7219A"/>
    <w:rsid w:val="00C73AD9"/>
    <w:rsid w:val="00C741E6"/>
    <w:rsid w:val="00C768DA"/>
    <w:rsid w:val="00C772FA"/>
    <w:rsid w:val="00C90E51"/>
    <w:rsid w:val="00C91681"/>
    <w:rsid w:val="00CB2E7D"/>
    <w:rsid w:val="00CC0D99"/>
    <w:rsid w:val="00CE033F"/>
    <w:rsid w:val="00CE1045"/>
    <w:rsid w:val="00CE6B6A"/>
    <w:rsid w:val="00CF345F"/>
    <w:rsid w:val="00CF3F36"/>
    <w:rsid w:val="00CF7C5C"/>
    <w:rsid w:val="00D01448"/>
    <w:rsid w:val="00D042A9"/>
    <w:rsid w:val="00D057D9"/>
    <w:rsid w:val="00D06381"/>
    <w:rsid w:val="00D10505"/>
    <w:rsid w:val="00D1719A"/>
    <w:rsid w:val="00D20CDD"/>
    <w:rsid w:val="00D24D56"/>
    <w:rsid w:val="00D253EA"/>
    <w:rsid w:val="00D263F9"/>
    <w:rsid w:val="00D2764D"/>
    <w:rsid w:val="00D42333"/>
    <w:rsid w:val="00D43120"/>
    <w:rsid w:val="00D54323"/>
    <w:rsid w:val="00D56707"/>
    <w:rsid w:val="00D67E6B"/>
    <w:rsid w:val="00D775DB"/>
    <w:rsid w:val="00D80B2D"/>
    <w:rsid w:val="00D838F9"/>
    <w:rsid w:val="00D85097"/>
    <w:rsid w:val="00D90169"/>
    <w:rsid w:val="00D90701"/>
    <w:rsid w:val="00DA2ACD"/>
    <w:rsid w:val="00DA7B87"/>
    <w:rsid w:val="00DB099A"/>
    <w:rsid w:val="00DB5A75"/>
    <w:rsid w:val="00DC53E2"/>
    <w:rsid w:val="00DC6907"/>
    <w:rsid w:val="00DC6C6D"/>
    <w:rsid w:val="00DD43EA"/>
    <w:rsid w:val="00DD5733"/>
    <w:rsid w:val="00DE20DB"/>
    <w:rsid w:val="00DE31F9"/>
    <w:rsid w:val="00DE66C7"/>
    <w:rsid w:val="00DF2CBC"/>
    <w:rsid w:val="00E07469"/>
    <w:rsid w:val="00E101CA"/>
    <w:rsid w:val="00E10491"/>
    <w:rsid w:val="00E15B16"/>
    <w:rsid w:val="00E161F1"/>
    <w:rsid w:val="00E16E7A"/>
    <w:rsid w:val="00E20B44"/>
    <w:rsid w:val="00E20D12"/>
    <w:rsid w:val="00E23428"/>
    <w:rsid w:val="00E25E4A"/>
    <w:rsid w:val="00E26429"/>
    <w:rsid w:val="00E332F9"/>
    <w:rsid w:val="00E361E8"/>
    <w:rsid w:val="00E378CF"/>
    <w:rsid w:val="00E5256F"/>
    <w:rsid w:val="00E553E2"/>
    <w:rsid w:val="00E614D5"/>
    <w:rsid w:val="00E63024"/>
    <w:rsid w:val="00E6433C"/>
    <w:rsid w:val="00E670DA"/>
    <w:rsid w:val="00E729CC"/>
    <w:rsid w:val="00E87824"/>
    <w:rsid w:val="00E90132"/>
    <w:rsid w:val="00E9038B"/>
    <w:rsid w:val="00E92820"/>
    <w:rsid w:val="00E95173"/>
    <w:rsid w:val="00E9793F"/>
    <w:rsid w:val="00EA0CF6"/>
    <w:rsid w:val="00EA655C"/>
    <w:rsid w:val="00EB0335"/>
    <w:rsid w:val="00EB47C1"/>
    <w:rsid w:val="00EC2243"/>
    <w:rsid w:val="00EC76C2"/>
    <w:rsid w:val="00ED5E40"/>
    <w:rsid w:val="00EE0AF6"/>
    <w:rsid w:val="00EE1314"/>
    <w:rsid w:val="00EE3B1C"/>
    <w:rsid w:val="00EE5E5D"/>
    <w:rsid w:val="00F04567"/>
    <w:rsid w:val="00F122FE"/>
    <w:rsid w:val="00F14153"/>
    <w:rsid w:val="00F1615A"/>
    <w:rsid w:val="00F32765"/>
    <w:rsid w:val="00F330F2"/>
    <w:rsid w:val="00F33424"/>
    <w:rsid w:val="00F40A0C"/>
    <w:rsid w:val="00F40F6B"/>
    <w:rsid w:val="00F42263"/>
    <w:rsid w:val="00F44DBE"/>
    <w:rsid w:val="00F51C07"/>
    <w:rsid w:val="00F534B6"/>
    <w:rsid w:val="00F54E92"/>
    <w:rsid w:val="00F662F7"/>
    <w:rsid w:val="00F67DCA"/>
    <w:rsid w:val="00F70022"/>
    <w:rsid w:val="00F71F1B"/>
    <w:rsid w:val="00F72C59"/>
    <w:rsid w:val="00F77FDD"/>
    <w:rsid w:val="00F814DA"/>
    <w:rsid w:val="00F83AB9"/>
    <w:rsid w:val="00F9265C"/>
    <w:rsid w:val="00F939DA"/>
    <w:rsid w:val="00FA1DD3"/>
    <w:rsid w:val="00FA6B3B"/>
    <w:rsid w:val="00FB1C02"/>
    <w:rsid w:val="00FB2BFF"/>
    <w:rsid w:val="00FC325E"/>
    <w:rsid w:val="00FC6161"/>
    <w:rsid w:val="00FD1EE0"/>
    <w:rsid w:val="00FD381F"/>
    <w:rsid w:val="00FD77A6"/>
    <w:rsid w:val="00FD7891"/>
    <w:rsid w:val="00FE0363"/>
    <w:rsid w:val="00FE0B0C"/>
    <w:rsid w:val="00FE5154"/>
    <w:rsid w:val="00FF0602"/>
    <w:rsid w:val="00FF1D4A"/>
    <w:rsid w:val="00FF42C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9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96168"/>
    <w:pPr>
      <w:spacing w:line="240" w:lineRule="auto"/>
    </w:pPr>
    <w:rPr>
      <w:sz w:val="20"/>
      <w:szCs w:val="20"/>
    </w:rPr>
  </w:style>
  <w:style w:type="character" w:customStyle="1" w:styleId="FootnoteTextChar">
    <w:name w:val="Footnote Text Char"/>
    <w:basedOn w:val="DefaultParagraphFont"/>
    <w:link w:val="FootnoteText"/>
    <w:uiPriority w:val="99"/>
    <w:semiHidden/>
    <w:rsid w:val="00596168"/>
    <w:rPr>
      <w:rFonts w:ascii="Verdana" w:eastAsia="Times New Roman" w:hAnsi="Verdana" w:cs="Times New Roman"/>
      <w:sz w:val="20"/>
      <w:szCs w:val="20"/>
      <w:lang w:eastAsia="nl-NL"/>
    </w:rPr>
  </w:style>
  <w:style w:type="character" w:styleId="FootnoteReference">
    <w:name w:val="footnote reference"/>
    <w:basedOn w:val="DefaultParagraphFont"/>
    <w:uiPriority w:val="99"/>
    <w:semiHidden/>
    <w:unhideWhenUsed/>
    <w:rsid w:val="00596168"/>
    <w:rPr>
      <w:vertAlign w:val="superscript"/>
    </w:rPr>
  </w:style>
  <w:style w:type="paragraph" w:styleId="Revision">
    <w:name w:val="Revision"/>
    <w:hidden/>
    <w:uiPriority w:val="99"/>
    <w:semiHidden/>
    <w:rsid w:val="00862A45"/>
    <w:pPr>
      <w:spacing w:after="0" w:line="240" w:lineRule="auto"/>
    </w:pPr>
    <w:rPr>
      <w:rFonts w:ascii="Verdana" w:eastAsia="Times New Roman" w:hAnsi="Verdana" w:cs="Times New Roman"/>
      <w:sz w:val="18"/>
      <w:szCs w:val="24"/>
      <w:lang w:eastAsia="nl-NL"/>
    </w:rPr>
  </w:style>
  <w:style w:type="character" w:styleId="FollowedHyperlink">
    <w:name w:val="FollowedHyperlink"/>
    <w:basedOn w:val="DefaultParagraphFont"/>
    <w:uiPriority w:val="99"/>
    <w:semiHidden/>
    <w:unhideWhenUsed/>
    <w:rsid w:val="00BF64AC"/>
    <w:rPr>
      <w:color w:val="954F72" w:themeColor="followedHyperlink"/>
      <w:u w:val="single"/>
    </w:rPr>
  </w:style>
  <w:style w:type="character" w:styleId="CommentReference">
    <w:name w:val="annotation reference"/>
    <w:basedOn w:val="DefaultParagraphFont"/>
    <w:uiPriority w:val="99"/>
    <w:semiHidden/>
    <w:unhideWhenUsed/>
    <w:rsid w:val="007A355E"/>
    <w:rPr>
      <w:sz w:val="16"/>
      <w:szCs w:val="16"/>
    </w:rPr>
  </w:style>
  <w:style w:type="paragraph" w:styleId="CommentText">
    <w:name w:val="annotation text"/>
    <w:basedOn w:val="Normal"/>
    <w:link w:val="CommentTextChar"/>
    <w:uiPriority w:val="99"/>
    <w:unhideWhenUsed/>
    <w:rsid w:val="007A355E"/>
    <w:pPr>
      <w:spacing w:line="240" w:lineRule="auto"/>
    </w:pPr>
    <w:rPr>
      <w:sz w:val="20"/>
      <w:szCs w:val="20"/>
    </w:rPr>
  </w:style>
  <w:style w:type="character" w:customStyle="1" w:styleId="CommentTextChar">
    <w:name w:val="Comment Text Char"/>
    <w:basedOn w:val="DefaultParagraphFont"/>
    <w:link w:val="CommentText"/>
    <w:uiPriority w:val="99"/>
    <w:rsid w:val="007A355E"/>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7A355E"/>
    <w:rPr>
      <w:b/>
      <w:bCs/>
    </w:rPr>
  </w:style>
  <w:style w:type="character" w:customStyle="1" w:styleId="CommentSubjectChar">
    <w:name w:val="Comment Subject Char"/>
    <w:basedOn w:val="CommentTextChar"/>
    <w:link w:val="CommentSubject"/>
    <w:uiPriority w:val="99"/>
    <w:semiHidden/>
    <w:rsid w:val="007A355E"/>
    <w:rPr>
      <w:rFonts w:ascii="Verdana" w:eastAsia="Times New Roman" w:hAnsi="Verdana" w:cs="Times New Roman"/>
      <w:b/>
      <w:bCs/>
      <w:sz w:val="20"/>
      <w:szCs w:val="20"/>
      <w:lang w:eastAsia="nl-NL"/>
    </w:rPr>
  </w:style>
  <w:style w:type="character" w:styleId="UnresolvedMention">
    <w:name w:val="Unresolved Mention"/>
    <w:basedOn w:val="DefaultParagraphFont"/>
    <w:uiPriority w:val="99"/>
    <w:semiHidden/>
    <w:unhideWhenUsed/>
    <w:rsid w:val="00754099"/>
    <w:rPr>
      <w:color w:val="605E5C"/>
      <w:shd w:val="clear" w:color="auto" w:fill="E1DFDD"/>
    </w:rPr>
  </w:style>
  <w:style w:type="paragraph" w:styleId="ListParagraph">
    <w:name w:val="List Paragraph"/>
    <w:basedOn w:val="Normal"/>
    <w:uiPriority w:val="34"/>
    <w:qFormat/>
    <w:rsid w:val="00BC49D1"/>
    <w:pPr>
      <w:ind w:left="720"/>
      <w:contextualSpacing/>
    </w:pPr>
  </w:style>
  <w:style w:type="paragraph" w:customStyle="1" w:styleId="ManualNumPar1">
    <w:name w:val="Manual NumPar 1"/>
    <w:basedOn w:val="Normal"/>
    <w:next w:val="Normal"/>
    <w:rsid w:val="00571D66"/>
    <w:pPr>
      <w:spacing w:before="120" w:after="120" w:line="240" w:lineRule="auto"/>
      <w:ind w:left="850" w:hanging="850"/>
      <w:jc w:val="both"/>
    </w:pPr>
    <w:rPr>
      <w:rFonts w:ascii="Times New Roman" w:eastAsiaTheme="minorHAnsi" w:hAnsi="Times New Roman"/>
      <w:sz w:val="24"/>
      <w:szCs w:val="22"/>
      <w:lang w:val="en-GB" w:eastAsia="en-US"/>
    </w:rPr>
  </w:style>
  <w:style w:type="paragraph" w:customStyle="1" w:styleId="m-listitem">
    <w:name w:val="m-list__item"/>
    <w:basedOn w:val="Normal"/>
    <w:rsid w:val="002E60AF"/>
    <w:pPr>
      <w:spacing w:before="100" w:beforeAutospacing="1" w:after="100" w:afterAutospacing="1" w:line="240" w:lineRule="auto"/>
    </w:pPr>
    <w:rPr>
      <w:rFonts w:ascii="Times New Roman" w:hAnsi="Times New Roman"/>
      <w:sz w:val="24"/>
    </w:rPr>
  </w:style>
  <w:style w:type="character" w:customStyle="1" w:styleId="m-listlabel">
    <w:name w:val="m-list__label"/>
    <w:basedOn w:val="DefaultParagraphFont"/>
    <w:rsid w:val="002E60AF"/>
  </w:style>
  <w:style w:type="character" w:customStyle="1" w:styleId="h-visually-hidden">
    <w:name w:val="h-visually-hidden"/>
    <w:basedOn w:val="DefaultParagraphFont"/>
    <w:rsid w:val="002E6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6158">
      <w:bodyDiv w:val="1"/>
      <w:marLeft w:val="0"/>
      <w:marRight w:val="0"/>
      <w:marTop w:val="0"/>
      <w:marBottom w:val="0"/>
      <w:divBdr>
        <w:top w:val="none" w:sz="0" w:space="0" w:color="auto"/>
        <w:left w:val="none" w:sz="0" w:space="0" w:color="auto"/>
        <w:bottom w:val="none" w:sz="0" w:space="0" w:color="auto"/>
        <w:right w:val="none" w:sz="0" w:space="0" w:color="auto"/>
      </w:divBdr>
    </w:div>
    <w:div w:id="346374117">
      <w:bodyDiv w:val="1"/>
      <w:marLeft w:val="0"/>
      <w:marRight w:val="0"/>
      <w:marTop w:val="0"/>
      <w:marBottom w:val="0"/>
      <w:divBdr>
        <w:top w:val="none" w:sz="0" w:space="0" w:color="auto"/>
        <w:left w:val="none" w:sz="0" w:space="0" w:color="auto"/>
        <w:bottom w:val="none" w:sz="0" w:space="0" w:color="auto"/>
        <w:right w:val="none" w:sz="0" w:space="0" w:color="auto"/>
      </w:divBdr>
      <w:divsChild>
        <w:div w:id="1827932671">
          <w:marLeft w:val="0"/>
          <w:marRight w:val="0"/>
          <w:marTop w:val="0"/>
          <w:marBottom w:val="0"/>
          <w:divBdr>
            <w:top w:val="none" w:sz="0" w:space="0" w:color="auto"/>
            <w:left w:val="none" w:sz="0" w:space="0" w:color="auto"/>
            <w:bottom w:val="none" w:sz="0" w:space="0" w:color="auto"/>
            <w:right w:val="none" w:sz="0" w:space="0" w:color="auto"/>
          </w:divBdr>
        </w:div>
      </w:divsChild>
    </w:div>
    <w:div w:id="600799758">
      <w:bodyDiv w:val="1"/>
      <w:marLeft w:val="0"/>
      <w:marRight w:val="0"/>
      <w:marTop w:val="0"/>
      <w:marBottom w:val="0"/>
      <w:divBdr>
        <w:top w:val="none" w:sz="0" w:space="0" w:color="auto"/>
        <w:left w:val="none" w:sz="0" w:space="0" w:color="auto"/>
        <w:bottom w:val="none" w:sz="0" w:space="0" w:color="auto"/>
        <w:right w:val="none" w:sz="0" w:space="0" w:color="auto"/>
      </w:divBdr>
      <w:divsChild>
        <w:div w:id="1705668747">
          <w:marLeft w:val="0"/>
          <w:marRight w:val="0"/>
          <w:marTop w:val="0"/>
          <w:marBottom w:val="0"/>
          <w:divBdr>
            <w:top w:val="none" w:sz="0" w:space="0" w:color="auto"/>
            <w:left w:val="none" w:sz="0" w:space="0" w:color="auto"/>
            <w:bottom w:val="none" w:sz="0" w:space="0" w:color="auto"/>
            <w:right w:val="none" w:sz="0" w:space="0" w:color="auto"/>
          </w:divBdr>
        </w:div>
      </w:divsChild>
    </w:div>
    <w:div w:id="764881467">
      <w:bodyDiv w:val="1"/>
      <w:marLeft w:val="0"/>
      <w:marRight w:val="0"/>
      <w:marTop w:val="0"/>
      <w:marBottom w:val="0"/>
      <w:divBdr>
        <w:top w:val="none" w:sz="0" w:space="0" w:color="auto"/>
        <w:left w:val="none" w:sz="0" w:space="0" w:color="auto"/>
        <w:bottom w:val="none" w:sz="0" w:space="0" w:color="auto"/>
        <w:right w:val="none" w:sz="0" w:space="0" w:color="auto"/>
      </w:divBdr>
    </w:div>
    <w:div w:id="918370575">
      <w:bodyDiv w:val="1"/>
      <w:marLeft w:val="0"/>
      <w:marRight w:val="0"/>
      <w:marTop w:val="0"/>
      <w:marBottom w:val="0"/>
      <w:divBdr>
        <w:top w:val="none" w:sz="0" w:space="0" w:color="auto"/>
        <w:left w:val="none" w:sz="0" w:space="0" w:color="auto"/>
        <w:bottom w:val="none" w:sz="0" w:space="0" w:color="auto"/>
        <w:right w:val="none" w:sz="0" w:space="0" w:color="auto"/>
      </w:divBdr>
    </w:div>
    <w:div w:id="933980751">
      <w:bodyDiv w:val="1"/>
      <w:marLeft w:val="0"/>
      <w:marRight w:val="0"/>
      <w:marTop w:val="0"/>
      <w:marBottom w:val="0"/>
      <w:divBdr>
        <w:top w:val="none" w:sz="0" w:space="0" w:color="auto"/>
        <w:left w:val="none" w:sz="0" w:space="0" w:color="auto"/>
        <w:bottom w:val="none" w:sz="0" w:space="0" w:color="auto"/>
        <w:right w:val="none" w:sz="0" w:space="0" w:color="auto"/>
      </w:divBdr>
    </w:div>
    <w:div w:id="1856922927">
      <w:bodyDiv w:val="1"/>
      <w:marLeft w:val="0"/>
      <w:marRight w:val="0"/>
      <w:marTop w:val="0"/>
      <w:marBottom w:val="0"/>
      <w:divBdr>
        <w:top w:val="none" w:sz="0" w:space="0" w:color="auto"/>
        <w:left w:val="none" w:sz="0" w:space="0" w:color="auto"/>
        <w:bottom w:val="none" w:sz="0" w:space="0" w:color="auto"/>
        <w:right w:val="none" w:sz="0" w:space="0" w:color="auto"/>
      </w:divBdr>
    </w:div>
    <w:div w:id="2071153244">
      <w:bodyDiv w:val="1"/>
      <w:marLeft w:val="0"/>
      <w:marRight w:val="0"/>
      <w:marTop w:val="0"/>
      <w:marBottom w:val="0"/>
      <w:divBdr>
        <w:top w:val="none" w:sz="0" w:space="0" w:color="auto"/>
        <w:left w:val="none" w:sz="0" w:space="0" w:color="auto"/>
        <w:bottom w:val="none" w:sz="0" w:space="0" w:color="auto"/>
        <w:right w:val="none" w:sz="0" w:space="0" w:color="auto"/>
      </w:divBdr>
      <w:divsChild>
        <w:div w:id="11257320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OM%3A2025%3A34%3AFI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2404</ap:Words>
  <ap:Characters>13224</ap:Characters>
  <ap:DocSecurity>0</ap:DocSecurity>
  <ap:Lines>110</ap:Lines>
  <ap:Paragraphs>31</ap:Paragraphs>
  <ap:ScaleCrop>false</ap:ScaleCrop>
  <ap:HeadingPairs>
    <vt:vector baseType="variant" size="2">
      <vt:variant>
        <vt:lpstr>Title</vt:lpstr>
      </vt:variant>
      <vt:variant>
        <vt:i4>1</vt:i4>
      </vt:variant>
    </vt:vector>
  </ap:HeadingPairs>
  <ap:TitlesOfParts>
    <vt:vector baseType="lpstr" size="1">
      <vt:lpstr>Kamerbrief-ter-beoordeling-verlenging-tijdelijke-opschorting-importheffingen-Oek</vt:lpstr>
    </vt:vector>
  </ap:TitlesOfParts>
  <ap:LinksUpToDate>false</ap:LinksUpToDate>
  <ap:CharactersWithSpaces>15597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2025-02-21T13:16:00.0000000Z</dcterms:created>
  <dcterms:modified xsi:type="dcterms:W3CDTF">2025-02-21T13:16:00.0000000Z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0x0101009C7CE436063D44E9BE7DC0259EF7C32F006EB9F9836A634AE58B6169785FD3936F003FD5B2F9E986EC4490E3A24B9BD4DE1C</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59620f9e-999e-4a60-87fd-a2ac19045f55</vt:lpwstr>
  </property>
  <property fmtid="{D5CDD505-2E9C-101B-9397-08002B2CF9AE}" pid="8" name="_docset_NoMedatataSyncRequired">
    <vt:lpwstr>False</vt:lpwstr>
  </property>
  <property fmtid="{D5CDD505-2E9C-101B-9397-08002B2CF9AE}" pid="9" name="DepartementDirectie">
    <vt:lpwstr/>
  </property>
  <property fmtid="{D5CDD505-2E9C-101B-9397-08002B2CF9AE}" pid="10" name="n7e1752c52f54c38a7d7dd6f35c9ddb2">
    <vt:lpwstr/>
  </property>
  <property fmtid="{D5CDD505-2E9C-101B-9397-08002B2CF9AE}" pid="11" name="BZ_Country">
    <vt:lpwstr>2;#The Netherlands|7f69a7bb-478c-499d-a6cf-5869916dfee4</vt:lpwstr>
  </property>
  <property fmtid="{D5CDD505-2E9C-101B-9397-08002B2CF9AE}" pid="12" name="BZ_Classification">
    <vt:lpwstr>4;#UNCLASSIFIED|d92c6340-bc14-4cb2-a9a6-6deda93c493b;#5;#NO MARKING|879e64ec-6597-483b-94db-f5f70afd7299</vt:lpwstr>
  </property>
  <property fmtid="{D5CDD505-2E9C-101B-9397-08002B2CF9AE}" pid="13" name="BZ_Forum">
    <vt:lpwstr>3;#EU|4d8f9873-61b3-4ee5-b6f7-0bb00c6df5e8</vt:lpwstr>
  </property>
  <property fmtid="{D5CDD505-2E9C-101B-9397-08002B2CF9AE}" pid="14" name="BZ_Theme">
    <vt:lpwstr>1;#Trade policy|b9fa3ffc-5597-4a84-a9df-28e6349298d4</vt:lpwstr>
  </property>
  <property fmtid="{D5CDD505-2E9C-101B-9397-08002B2CF9AE}" pid="15" name="BZForumOrganisation">
    <vt:lpwstr>2;#Not applicable|0049e722-bfb1-4a3f-9d08-af7366a9af40</vt:lpwstr>
  </property>
  <property fmtid="{D5CDD505-2E9C-101B-9397-08002B2CF9AE}" pid="16" name="BZTheme">
    <vt:lpwstr>7;#Informatie voorziening|8edfc6d5-9fe4-8b19-f842-4a06399853cd;#8;#Organization and management general|68c629c2-f36d-451d-9132-f1684bfd165b</vt:lpwstr>
  </property>
  <property fmtid="{D5CDD505-2E9C-101B-9397-08002B2CF9AE}" pid="17" name="BZCountryState">
    <vt:lpwstr>3;#Not applicable|ec01d90b-9d0f-4785-8785-e1ea615196bf;#9;#The Netherlands|7f69a7bb-478c-499d-a6cf-5869916dfee4</vt:lpwstr>
  </property>
  <property fmtid="{D5CDD505-2E9C-101B-9397-08002B2CF9AE}" pid="18" name="BZMarking">
    <vt:lpwstr>5;#NO MARKING|0a4eb9ae-69eb-4d9e-b573-43ab99ef8592</vt:lpwstr>
  </property>
  <property fmtid="{D5CDD505-2E9C-101B-9397-08002B2CF9AE}" pid="19" name="BZClassification">
    <vt:lpwstr>4;#UNCLASSIFIED (U)|284e6a62-15ab-4017-be27-a1e965f4e940</vt:lpwstr>
  </property>
</Properties>
</file>