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4B955F82">
            <w:pPr>
              <w:pStyle w:val="Amendement"/>
              <w:tabs>
                <w:tab w:val="clear" w:pos="3310"/>
                <w:tab w:val="clear" w:pos="3600"/>
              </w:tabs>
              <w:rPr>
                <w:rFonts w:ascii="Times New Roman" w:hAnsi="Times New Roman"/>
              </w:rPr>
            </w:pPr>
            <w:r w:rsidRPr="00C035D4">
              <w:rPr>
                <w:rFonts w:ascii="Times New Roman" w:hAnsi="Times New Roman"/>
              </w:rPr>
              <w:t xml:space="preserve">Nr. </w:t>
            </w:r>
            <w:r w:rsidR="009B52C6">
              <w:rPr>
                <w:rFonts w:ascii="Times New Roman" w:hAnsi="Times New Roman"/>
                <w:caps/>
              </w:rPr>
              <w:t>16</w:t>
            </w:r>
          </w:p>
        </w:tc>
        <w:tc>
          <w:tcPr>
            <w:tcW w:w="7371" w:type="dxa"/>
            <w:gridSpan w:val="2"/>
          </w:tcPr>
          <w:p w:rsidRPr="00C035D4" w:rsidR="003C21AC" w:rsidP="006E0971" w:rsidRDefault="003C21AC" w14:paraId="7D5805F0" w14:textId="65F4638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46AF0">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046AF0">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439D2CE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52C6">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1EA81D97">
            <w:pPr>
              <w:ind w:firstLine="284"/>
            </w:pPr>
            <w:r w:rsidRPr="00EA69AC">
              <w:t>De ondergetekende</w:t>
            </w:r>
            <w:r w:rsidR="004033B2">
              <w:t>n</w:t>
            </w:r>
            <w:r w:rsidRPr="00EA69AC">
              <w:t xml:space="preserve"> stel</w:t>
            </w:r>
            <w:r w:rsidR="004033B2">
              <w:t>len</w:t>
            </w:r>
            <w:r w:rsidRPr="00EA69AC">
              <w:t xml:space="preserve"> het volgende amendement voor:</w:t>
            </w:r>
          </w:p>
        </w:tc>
      </w:tr>
    </w:tbl>
    <w:p w:rsidRPr="00AD4C58" w:rsidR="00AD4C58" w:rsidP="00AD4C58" w:rsidRDefault="00AD4C58" w14:paraId="0523C3E1" w14:textId="77777777"/>
    <w:p w:rsidRPr="00AD4C58" w:rsidR="00AD4C58" w:rsidP="00AD4C58" w:rsidRDefault="00AD4C58" w14:paraId="481E3E8B" w14:textId="77777777">
      <w:r w:rsidRPr="00AD4C58">
        <w:tab/>
        <w:t>Na artikel I, onderdeel A, wordt een onderdeel ingevoegd, luidende:</w:t>
      </w:r>
    </w:p>
    <w:p w:rsidRPr="00EA69AC" w:rsidR="00AD4C58" w:rsidP="00D774B3" w:rsidRDefault="00AD4C58" w14:paraId="207F4EE1" w14:textId="77777777"/>
    <w:p w:rsidR="004E216C" w:rsidP="004E216C" w:rsidRDefault="004E216C" w14:paraId="200B6546" w14:textId="77777777">
      <w:r>
        <w:t>Aa</w:t>
      </w:r>
    </w:p>
    <w:p w:rsidR="004E216C" w:rsidP="004E216C" w:rsidRDefault="004E216C" w14:paraId="7038FEC0" w14:textId="77777777"/>
    <w:p w:rsidR="004E216C" w:rsidP="004E216C" w:rsidRDefault="004E216C" w14:paraId="55920129" w14:textId="77777777">
      <w:r>
        <w:tab/>
        <w:t>Aan artikel 16, eerste lid, wordt onder vervanging van de punt aan het slot door een puntkomma een onderdeel toegevoegd, luidende:</w:t>
      </w:r>
    </w:p>
    <w:p w:rsidR="004E216C" w:rsidP="004E216C" w:rsidRDefault="004E216C" w14:paraId="5D437402" w14:textId="55936E80">
      <w:r>
        <w:tab/>
        <w:t xml:space="preserve">l. het een aanvraag tot het verlenen van een verblijfsvergunning onder een beperking verband houdend met verblijf als houder van de Europese blauwe kaart betreft, </w:t>
      </w:r>
      <w:r w:rsidR="00A4622B">
        <w:t xml:space="preserve">en </w:t>
      </w:r>
      <w:r>
        <w:t xml:space="preserve">de </w:t>
      </w:r>
      <w:r w:rsidR="0022007B">
        <w:t>vreemdeling</w:t>
      </w:r>
      <w:r w:rsidR="00A4622B">
        <w:t xml:space="preserve"> arbeid zal gaan verrichten voor een werkgever </w:t>
      </w:r>
      <w:r w:rsidR="0022007B">
        <w:t xml:space="preserve">aan </w:t>
      </w:r>
      <w:r w:rsidR="00A4622B">
        <w:t xml:space="preserve">wie een sanctie is </w:t>
      </w:r>
      <w:r w:rsidR="0022007B">
        <w:t>opgelegd wegens</w:t>
      </w:r>
      <w:r w:rsidR="00A4622B">
        <w:t xml:space="preserve"> de tewerkstelling van illegaal verblijvende onderdanen van derde landen </w:t>
      </w:r>
      <w:r w:rsidR="005E2945">
        <w:t>als bedoeld in</w:t>
      </w:r>
      <w:r w:rsidR="00A4622B">
        <w:t xml:space="preserve"> artikel 9  van Richtlijn 2009/52/EG van het Europees Parlement en de Raad</w:t>
      </w:r>
      <w:r w:rsidRPr="003833D0" w:rsidR="003833D0">
        <w:rPr>
          <w:rFonts w:ascii="Arial" w:hAnsi="Arial" w:cs="Arial"/>
          <w:color w:val="333333"/>
          <w:shd w:val="clear" w:color="auto" w:fill="FFFFFF"/>
        </w:rPr>
        <w:t xml:space="preserve"> </w:t>
      </w:r>
      <w:r w:rsidRPr="003833D0" w:rsidR="003833D0">
        <w:t>van 18 juni 2009 tot vaststelling van minimumnormen inzake sancties en maatregelen tegen werkgevers van illegaal verblijvende onderdanen van derde landen (PbEU 2009</w:t>
      </w:r>
      <w:r w:rsidR="003833D0">
        <w:t>,</w:t>
      </w:r>
      <w:r w:rsidR="702F65E6">
        <w:t xml:space="preserve"> </w:t>
      </w:r>
      <w:r w:rsidRPr="003833D0" w:rsidR="003833D0">
        <w:t>L</w:t>
      </w:r>
      <w:r w:rsidR="005E2945">
        <w:t xml:space="preserve"> </w:t>
      </w:r>
      <w:r w:rsidRPr="003833D0" w:rsidR="003833D0">
        <w:t>168)</w:t>
      </w:r>
      <w:r w:rsidR="00A4622B">
        <w:t xml:space="preserve">, </w:t>
      </w:r>
      <w:r w:rsidRPr="0022007B" w:rsidR="0022007B">
        <w:t>wegens overtreding van de </w:t>
      </w:r>
      <w:r w:rsidRPr="002202A8" w:rsidR="002202A8">
        <w:t>Wet arbeid vreemdelingen</w:t>
      </w:r>
      <w:r w:rsidRPr="0022007B" w:rsidR="0022007B">
        <w:t>, de </w:t>
      </w:r>
      <w:r w:rsidRPr="002202A8" w:rsidR="0022007B">
        <w:t>Wet allocatie arbeid door intermediairs</w:t>
      </w:r>
      <w:r w:rsidRPr="0022007B" w:rsidR="0022007B">
        <w:t>, de </w:t>
      </w:r>
      <w:r w:rsidRPr="002202A8" w:rsidR="0022007B">
        <w:t>Arbeidstijdenwet</w:t>
      </w:r>
      <w:r w:rsidRPr="0022007B" w:rsidR="0022007B">
        <w:t>, de </w:t>
      </w:r>
      <w:r w:rsidRPr="002202A8" w:rsidR="0022007B">
        <w:t>Arbeidsomstandighedenwet</w:t>
      </w:r>
      <w:r w:rsidRPr="0022007B" w:rsidR="0022007B">
        <w:t> of de </w:t>
      </w:r>
      <w:r w:rsidRPr="002202A8" w:rsidR="0022007B">
        <w:t>Wet minimumloon en minimumvakantiebijslag</w:t>
      </w:r>
      <w:r w:rsidR="0022007B">
        <w:t xml:space="preserve">, </w:t>
      </w:r>
      <w:r w:rsidRPr="0022007B" w:rsidR="0022007B">
        <w:t>of wegens het niet of onvoldoende afdragen van loonbelasting, premies voor de werknemersverzekeringen of premies voor de volksverzekeringen</w:t>
      </w:r>
      <w:r w:rsidR="00A4622B">
        <w:t>.</w:t>
      </w:r>
      <w:r>
        <w:t xml:space="preserve"> </w:t>
      </w:r>
    </w:p>
    <w:p w:rsidR="00EA1CE4" w:rsidP="00EA1CE4" w:rsidRDefault="00EA1CE4" w14:paraId="4EA6637D" w14:textId="77777777"/>
    <w:p w:rsidRPr="00EA69AC" w:rsidR="003C21AC" w:rsidP="0223C703" w:rsidRDefault="003C21AC" w14:paraId="6043838E" w14:textId="086F9E89">
      <w:pPr>
        <w:rPr>
          <w:b/>
          <w:bCs/>
        </w:rPr>
      </w:pPr>
      <w:r w:rsidRPr="0223C703">
        <w:rPr>
          <w:b/>
          <w:bCs/>
        </w:rPr>
        <w:t>Toelichting</w:t>
      </w:r>
    </w:p>
    <w:p w:rsidRPr="00EA69AC" w:rsidR="003C21AC" w:rsidP="00BF623B" w:rsidRDefault="003C21AC" w14:paraId="191AD3ED" w14:textId="77777777"/>
    <w:p w:rsidR="005B1DCC" w:rsidP="0223C703" w:rsidRDefault="00F2003A" w14:paraId="173CA155" w14:textId="6F351E6A">
      <w:pPr>
        <w:rPr>
          <w:color w:val="FF0000"/>
        </w:rPr>
      </w:pPr>
      <w:r>
        <w:t>Met dit amendement wordt alsnog de mogelijkheid gebruikt om ook artikel 9 van de Sanctierichtlijn (2009/52/EG) te betrekken. Deze Sanctierichtlijn biedt de mogelijkheid om een aanvraag voor een blue card af te wijzen indien tegen de werkgever een sanctie is uitgesproken vanwege zwartwerk of illegale tewerkstelling.</w:t>
      </w:r>
      <w:r w:rsidRPr="0223C703">
        <w:t xml:space="preserve"> </w:t>
      </w:r>
      <w:r w:rsidRPr="0223C703" w:rsidR="4895991D">
        <w:t xml:space="preserve">Dit is belangrijk omdat </w:t>
      </w:r>
      <w:r w:rsidRPr="0223C703" w:rsidR="42A53093">
        <w:t>een s</w:t>
      </w:r>
      <w:r w:rsidRPr="0223C703" w:rsidR="1A2894EC">
        <w:t>teviger</w:t>
      </w:r>
      <w:r w:rsidRPr="0223C703" w:rsidR="42A53093">
        <w:t xml:space="preserve"> ontmoedigingsbeleid ten aanzien van onrechtmatig gedrag misbruik tegengaat</w:t>
      </w:r>
      <w:r w:rsidRPr="0223C703" w:rsidR="7F943922">
        <w:t>, waardoor de regeling effectiever zal werken waar het voor bedoeld is</w:t>
      </w:r>
      <w:r w:rsidRPr="0223C703" w:rsidR="42A53093">
        <w:t xml:space="preserve">. </w:t>
      </w:r>
      <w:r>
        <w:t xml:space="preserve">Dit amendement gebruikt de mogelijkheid geboden in de </w:t>
      </w:r>
      <w:r w:rsidR="00A4622B">
        <w:t>R</w:t>
      </w:r>
      <w:r>
        <w:t>ichtlijn onder artikel 7, lid 2, sub d.</w:t>
      </w:r>
    </w:p>
    <w:p w:rsidRPr="00EA69AC" w:rsidR="00F2003A" w:rsidP="00F2003A" w:rsidRDefault="00F2003A" w14:paraId="2C76D9D0" w14:textId="77777777"/>
    <w:p w:rsidRPr="00EA69AC" w:rsidR="00B4708A" w:rsidP="00EA1CE4" w:rsidRDefault="00532533" w14:paraId="0C05F826" w14:textId="098FA619">
      <w:r>
        <w:t>Ceder</w:t>
      </w:r>
    </w:p>
    <w:p w:rsidR="13B45B73" w:rsidRDefault="13B45B73" w14:paraId="2AEFFAD6" w14:textId="2075770C">
      <w:r>
        <w:t>Van Nispen</w:t>
      </w:r>
    </w:p>
    <w:sectPr w:rsidR="13B45B7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46AF0"/>
    <w:rsid w:val="000705A6"/>
    <w:rsid w:val="0007471A"/>
    <w:rsid w:val="000D17BF"/>
    <w:rsid w:val="001128F7"/>
    <w:rsid w:val="00157CAF"/>
    <w:rsid w:val="001656EE"/>
    <w:rsid w:val="0016653D"/>
    <w:rsid w:val="001D56AF"/>
    <w:rsid w:val="001E0E21"/>
    <w:rsid w:val="00212E0A"/>
    <w:rsid w:val="002153B0"/>
    <w:rsid w:val="0021777F"/>
    <w:rsid w:val="0022007B"/>
    <w:rsid w:val="002202A8"/>
    <w:rsid w:val="00241DD0"/>
    <w:rsid w:val="002A0713"/>
    <w:rsid w:val="003833D0"/>
    <w:rsid w:val="003C21AC"/>
    <w:rsid w:val="003C5218"/>
    <w:rsid w:val="003C7876"/>
    <w:rsid w:val="003E2308"/>
    <w:rsid w:val="003E2F98"/>
    <w:rsid w:val="004033B2"/>
    <w:rsid w:val="0042574B"/>
    <w:rsid w:val="004330ED"/>
    <w:rsid w:val="004766CC"/>
    <w:rsid w:val="00481C91"/>
    <w:rsid w:val="004911E3"/>
    <w:rsid w:val="00497D57"/>
    <w:rsid w:val="004A1E29"/>
    <w:rsid w:val="004A7DD4"/>
    <w:rsid w:val="004B50D8"/>
    <w:rsid w:val="004B5B90"/>
    <w:rsid w:val="004E216C"/>
    <w:rsid w:val="00501109"/>
    <w:rsid w:val="00532533"/>
    <w:rsid w:val="005703C9"/>
    <w:rsid w:val="00597703"/>
    <w:rsid w:val="005A6097"/>
    <w:rsid w:val="005B1DCC"/>
    <w:rsid w:val="005B7323"/>
    <w:rsid w:val="005C25B9"/>
    <w:rsid w:val="005D1E11"/>
    <w:rsid w:val="005E2945"/>
    <w:rsid w:val="006267E6"/>
    <w:rsid w:val="006558D2"/>
    <w:rsid w:val="00672D25"/>
    <w:rsid w:val="006738BC"/>
    <w:rsid w:val="006D3E69"/>
    <w:rsid w:val="006E0971"/>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6165D"/>
    <w:rsid w:val="00993E91"/>
    <w:rsid w:val="009A409F"/>
    <w:rsid w:val="009B52C6"/>
    <w:rsid w:val="009B5845"/>
    <w:rsid w:val="009C0C1F"/>
    <w:rsid w:val="00A10505"/>
    <w:rsid w:val="00A1288B"/>
    <w:rsid w:val="00A4622B"/>
    <w:rsid w:val="00A53203"/>
    <w:rsid w:val="00A54296"/>
    <w:rsid w:val="00A772EB"/>
    <w:rsid w:val="00AD4C58"/>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120A9"/>
    <w:rsid w:val="00E25DF4"/>
    <w:rsid w:val="00E3485D"/>
    <w:rsid w:val="00E6619B"/>
    <w:rsid w:val="00E908D7"/>
    <w:rsid w:val="00EA1CE4"/>
    <w:rsid w:val="00EA69AC"/>
    <w:rsid w:val="00EB40A1"/>
    <w:rsid w:val="00EC3112"/>
    <w:rsid w:val="00ED5E57"/>
    <w:rsid w:val="00EE1BD8"/>
    <w:rsid w:val="00EF69CC"/>
    <w:rsid w:val="00F2003A"/>
    <w:rsid w:val="00F32DC3"/>
    <w:rsid w:val="00FA4F57"/>
    <w:rsid w:val="00FA5BBE"/>
    <w:rsid w:val="0223C703"/>
    <w:rsid w:val="0BA498CB"/>
    <w:rsid w:val="13B45B73"/>
    <w:rsid w:val="1A2894EC"/>
    <w:rsid w:val="232EAFBC"/>
    <w:rsid w:val="3626CE30"/>
    <w:rsid w:val="42A53093"/>
    <w:rsid w:val="46E711CE"/>
    <w:rsid w:val="4716AD01"/>
    <w:rsid w:val="479764F8"/>
    <w:rsid w:val="4895991D"/>
    <w:rsid w:val="5D214FE4"/>
    <w:rsid w:val="6C4D33BE"/>
    <w:rsid w:val="702F65E6"/>
    <w:rsid w:val="72B88E8E"/>
    <w:rsid w:val="7F943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rsid w:val="00F2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3833D0"/>
    <w:rPr>
      <w:color w:val="0000FF" w:themeColor="hyperlink"/>
      <w:u w:val="single"/>
    </w:rPr>
  </w:style>
  <w:style w:type="character" w:styleId="Onopgelostemelding">
    <w:name w:val="Unresolved Mention"/>
    <w:basedOn w:val="Standaardalinea-lettertype"/>
    <w:uiPriority w:val="99"/>
    <w:semiHidden/>
    <w:unhideWhenUsed/>
    <w:rsid w:val="003833D0"/>
    <w:rPr>
      <w:color w:val="605E5C"/>
      <w:shd w:val="clear" w:color="auto" w:fill="E1DFDD"/>
    </w:rPr>
  </w:style>
  <w:style w:type="character" w:styleId="Verwijzingopmerking">
    <w:name w:val="annotation reference"/>
    <w:basedOn w:val="Standaardalinea-lettertype"/>
    <w:semiHidden/>
    <w:unhideWhenUsed/>
    <w:rsid w:val="005E2945"/>
    <w:rPr>
      <w:sz w:val="16"/>
      <w:szCs w:val="16"/>
    </w:rPr>
  </w:style>
  <w:style w:type="paragraph" w:styleId="Tekstopmerking">
    <w:name w:val="annotation text"/>
    <w:basedOn w:val="Standaard"/>
    <w:link w:val="TekstopmerkingChar"/>
    <w:unhideWhenUsed/>
    <w:rsid w:val="005E2945"/>
    <w:rPr>
      <w:sz w:val="20"/>
    </w:rPr>
  </w:style>
  <w:style w:type="character" w:customStyle="1" w:styleId="TekstopmerkingChar">
    <w:name w:val="Tekst opmerking Char"/>
    <w:basedOn w:val="Standaardalinea-lettertype"/>
    <w:link w:val="Tekstopmerking"/>
    <w:rsid w:val="005E2945"/>
  </w:style>
  <w:style w:type="paragraph" w:styleId="Onderwerpvanopmerking">
    <w:name w:val="annotation subject"/>
    <w:basedOn w:val="Tekstopmerking"/>
    <w:next w:val="Tekstopmerking"/>
    <w:link w:val="OnderwerpvanopmerkingChar"/>
    <w:semiHidden/>
    <w:unhideWhenUsed/>
    <w:rsid w:val="005E2945"/>
    <w:rPr>
      <w:b/>
      <w:bCs/>
    </w:rPr>
  </w:style>
  <w:style w:type="character" w:customStyle="1" w:styleId="OnderwerpvanopmerkingChar">
    <w:name w:val="Onderwerp van opmerking Char"/>
    <w:basedOn w:val="TekstopmerkingChar"/>
    <w:link w:val="Onderwerpvanopmerking"/>
    <w:semiHidden/>
    <w:rsid w:val="005E2945"/>
    <w:rPr>
      <w:b/>
      <w:bCs/>
    </w:rPr>
  </w:style>
  <w:style w:type="paragraph" w:styleId="Revisie">
    <w:name w:val="Revision"/>
    <w:hidden/>
    <w:uiPriority w:val="99"/>
    <w:semiHidden/>
    <w:rsid w:val="002200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30287">
      <w:bodyDiv w:val="1"/>
      <w:marLeft w:val="0"/>
      <w:marRight w:val="0"/>
      <w:marTop w:val="0"/>
      <w:marBottom w:val="0"/>
      <w:divBdr>
        <w:top w:val="none" w:sz="0" w:space="0" w:color="auto"/>
        <w:left w:val="none" w:sz="0" w:space="0" w:color="auto"/>
        <w:bottom w:val="none" w:sz="0" w:space="0" w:color="auto"/>
        <w:right w:val="none" w:sz="0" w:space="0" w:color="auto"/>
      </w:divBdr>
    </w:div>
    <w:div w:id="17923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342</ap:Words>
  <ap:Characters>2016</ap:Characters>
  <ap:DocSecurity>0</ap:DocSecurity>
  <ap:Lines>16</ap:Lines>
  <ap:Paragraphs>4</ap:Paragraphs>
  <ap:ScaleCrop>false</ap:ScaleCrop>
  <ap:LinksUpToDate>false</ap:LinksUpToDate>
  <ap:CharactersWithSpaces>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2025-02-19T08:11:00.0000000Z</dcterms:created>
  <dcterms:modified xsi:type="dcterms:W3CDTF">2025-02-19T08:36:00.0000000Z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