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2025Z02013</w:t>
        <w:br/>
      </w:r>
      <w:proofErr w:type="spellEnd"/>
    </w:p>
    <w:p>
      <w:pPr>
        <w:pStyle w:val="Normal"/>
        <w:rPr>
          <w:b w:val="1"/>
          <w:bCs w:val="1"/>
        </w:rPr>
      </w:pPr>
      <w:r w:rsidR="250AE766">
        <w:rPr>
          <w:b w:val="0"/>
          <w:bCs w:val="0"/>
        </w:rPr>
        <w:t>(ingezonden 5 februari 2025)</w:t>
        <w:br/>
      </w:r>
    </w:p>
    <w:p>
      <w:r>
        <w:t xml:space="preserve">Vragen van de leden Michon-Derkzen, Becker en Rajkowski (allen VVD) aan de ministers van Justitie en Veiligheid en van Asiel en Migratie over de komst van omstreden predikers naar de Ramadan Expo in de Jaarbeurs</w:t>
      </w:r>
      <w:r>
        <w:br/>
      </w:r>
    </w:p>
    <w:p>
      <w:pPr>
        <w:pStyle w:val="ListParagraph"/>
        <w:numPr>
          <w:ilvl w:val="0"/>
          <w:numId w:val="100467430"/>
        </w:numPr>
        <w:ind w:left="360"/>
      </w:pPr>
      <w:r>
        <w:t>Bent u bekend met de berichten dat op de Ramadan Expo, 22-23 februari in de Jaarbeurs Utrecht drie omstreden buitenlandse predikers zijn uitgenodigd, waaronder Ali Hammuda, Mohammed Hijab en Abu Bakr Zoud, die in het verleden antisemitische, homofobe en extremistische uitspraken hebben gedaan?</w:t>
      </w:r>
      <w:r>
        <w:br/>
      </w:r>
    </w:p>
    <w:p>
      <w:pPr>
        <w:pStyle w:val="ListParagraph"/>
        <w:numPr>
          <w:ilvl w:val="0"/>
          <w:numId w:val="100467430"/>
        </w:numPr>
        <w:ind w:left="360"/>
      </w:pPr>
      <w:r>
        <w:t>Klopt het dat Stichting Dawah Groep samen met Moslim Jongeren Almere, de Hadiethshop en Stichting Rizq de organisatoren zijn van dit evenement? Heeft u zicht op de activiteiten van deze organisaties en hun banden met extremistische netwerken?</w:t>
      </w:r>
      <w:r>
        <w:br/>
      </w:r>
    </w:p>
    <w:p>
      <w:pPr>
        <w:pStyle w:val="ListParagraph"/>
        <w:numPr>
          <w:ilvl w:val="0"/>
          <w:numId w:val="100467430"/>
        </w:numPr>
        <w:ind w:left="360"/>
      </w:pPr>
      <w:r>
        <w:t>Welke juridische mogelijkheden heeft u om deze predikers uit Nederland te weren of, indien ze al op Nederlands grondgebied zijn, hen uit te zetten?</w:t>
      </w:r>
      <w:r>
        <w:br/>
      </w:r>
    </w:p>
    <w:p>
      <w:pPr>
        <w:pStyle w:val="ListParagraph"/>
        <w:numPr>
          <w:ilvl w:val="0"/>
          <w:numId w:val="100467430"/>
        </w:numPr>
        <w:ind w:left="360"/>
      </w:pPr>
      <w:r>
        <w:t>Kunt u aangeven of de drie predikers een visum hebben aangevraagd of reeds hebben verkregen voor hun komst naar Nederland? Bent u bereid deze personen een visum te weigeren?</w:t>
      </w:r>
      <w:r>
        <w:br/>
      </w:r>
    </w:p>
    <w:p>
      <w:pPr>
        <w:pStyle w:val="ListParagraph"/>
        <w:numPr>
          <w:ilvl w:val="0"/>
          <w:numId w:val="100467430"/>
        </w:numPr>
        <w:ind w:left="360"/>
      </w:pPr>
      <w:r>
        <w:t>Bent u bereid te bezien of genoemde predikers door de Immigratie- en Naturalisatiedienst (IND) ongewenst kunnen worden verklaard?</w:t>
      </w:r>
      <w:r>
        <w:br/>
      </w:r>
    </w:p>
    <w:p>
      <w:pPr>
        <w:pStyle w:val="ListParagraph"/>
        <w:numPr>
          <w:ilvl w:val="0"/>
          <w:numId w:val="100467430"/>
        </w:numPr>
        <w:ind w:left="360"/>
      </w:pPr>
      <w:r>
        <w:t>Deelt u de mening dat de uitspraken van deze predikers een werkelijke, actuele en ernstige bedreiging kunnen vormen voor de openbare orde en nationale veiligheid?</w:t>
      </w:r>
      <w:r>
        <w:br/>
      </w:r>
    </w:p>
    <w:p>
      <w:pPr>
        <w:pStyle w:val="ListParagraph"/>
        <w:numPr>
          <w:ilvl w:val="0"/>
          <w:numId w:val="100467430"/>
        </w:numPr>
        <w:ind w:left="360"/>
      </w:pPr>
      <w:r>
        <w:t>Bent u het ermee eens dat het totaal onacceptabel is als haatpredikers als Ali Hammuda, Mohammed Hijab en Abu Bakr Zoud de mogelijkheid krijgen om naar Nederland te komen om te spreken op een groot publiek evenement? Kunt u uw antwoord toelichten?</w:t>
      </w:r>
      <w:r>
        <w:br/>
      </w:r>
    </w:p>
    <w:p>
      <w:pPr>
        <w:pStyle w:val="ListParagraph"/>
        <w:numPr>
          <w:ilvl w:val="0"/>
          <w:numId w:val="100467430"/>
        </w:numPr>
        <w:ind w:left="360"/>
      </w:pPr>
      <w:r>
        <w:t>Wat kan de gemeente Utrecht doen om te voorkomen dat extremistische predikers op een publiek evenement in een gemeentelijke instelling als de Jaarbeurs een platform krijgen?</w:t>
      </w:r>
      <w:r>
        <w:br/>
      </w:r>
    </w:p>
    <w:p>
      <w:pPr>
        <w:pStyle w:val="ListParagraph"/>
        <w:numPr>
          <w:ilvl w:val="0"/>
          <w:numId w:val="100467430"/>
        </w:numPr>
        <w:ind w:left="360"/>
      </w:pPr>
      <w:r>
        <w:t>De gemeente Utrecht heeft in oktober 2024 de samenwerking met Stichting Dawah Groep beëindigd wegens herhaalde uitnodigingen van omstreden sprekers; bent u het ermee eens dat deze stichting zich herhaaldelijk niet houdt aan de gemaakte afspraken en hoe kan hiertegen worden opgetreden?</w:t>
      </w:r>
      <w:r>
        <w:br/>
      </w:r>
    </w:p>
    <w:p>
      <w:pPr>
        <w:pStyle w:val="ListParagraph"/>
        <w:numPr>
          <w:ilvl w:val="0"/>
          <w:numId w:val="100467430"/>
        </w:numPr>
        <w:ind w:left="360"/>
      </w:pPr>
      <w:r>
        <w:t>Welke juridische en bestuurlijke maatregelen kunnen worden genomen tegen organisaties zoals Stichting Dawah Groep die herhaaldelijk extremistische sprekers uitnodigen, ondanks waarschuwingen van de overheid en de gemeente?</w:t>
      </w:r>
      <w:r>
        <w:br/>
      </w:r>
    </w:p>
    <w:p>
      <w:pPr>
        <w:pStyle w:val="ListParagraph"/>
        <w:numPr>
          <w:ilvl w:val="0"/>
          <w:numId w:val="100467430"/>
        </w:numPr>
        <w:ind w:left="360"/>
      </w:pPr>
      <w:r>
        <w:t>Wat doet u om te voorkomen dat anti-integratieve en haatzaaiende boodschappen worden verspreid via religieuze evenementen? Bent u bereid de regels rondom visumverstrekking voor dit soort sprekers aan te scherpen?</w:t>
      </w:r>
      <w:r>
        <w:br/>
      </w:r>
    </w:p>
    <w:p>
      <w:pPr>
        <w:pStyle w:val="ListParagraph"/>
        <w:numPr>
          <w:ilvl w:val="0"/>
          <w:numId w:val="100467430"/>
        </w:numPr>
        <w:ind w:left="360"/>
      </w:pPr>
      <w:r>
        <w:t>Kunt u garanderen dat de veiligheid en openbare orde in Utrecht gewaarborgd blijven tijdens dit evenement en dat er geen sprake zal zijn van haatzaaiende toespraken? Kunt u garanderen dat er wordt ingegrepen en het evenement wordt beëindigd zodra er haatzaaiende toespraken plaatsvinden?</w:t>
      </w:r>
      <w:r>
        <w:br/>
      </w:r>
    </w:p>
    <w:p>
      <w:pPr>
        <w:pStyle w:val="ListParagraph"/>
        <w:numPr>
          <w:ilvl w:val="0"/>
          <w:numId w:val="100467430"/>
        </w:numPr>
        <w:ind w:left="360"/>
      </w:pPr>
      <w:r>
        <w:t>Kunt u deze vragen zo snel mogelijk beantwoorden, in ieder geval voor aanvang van het evenement?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