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4F2951D" w14:textId="77777777">
        <w:tc>
          <w:tcPr>
            <w:tcW w:w="6379" w:type="dxa"/>
            <w:gridSpan w:val="2"/>
            <w:tcBorders>
              <w:top w:val="nil"/>
              <w:left w:val="nil"/>
              <w:bottom w:val="nil"/>
              <w:right w:val="nil"/>
            </w:tcBorders>
            <w:vAlign w:val="center"/>
          </w:tcPr>
          <w:p w:rsidR="004330ED" w:rsidP="00EA1CE4" w:rsidRDefault="004330ED" w14:paraId="6A8AED3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BBC7F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F56088D" w14:textId="77777777">
        <w:trPr>
          <w:cantSplit/>
        </w:trPr>
        <w:tc>
          <w:tcPr>
            <w:tcW w:w="10348" w:type="dxa"/>
            <w:gridSpan w:val="3"/>
            <w:tcBorders>
              <w:top w:val="single" w:color="auto" w:sz="4" w:space="0"/>
              <w:left w:val="nil"/>
              <w:bottom w:val="nil"/>
              <w:right w:val="nil"/>
            </w:tcBorders>
          </w:tcPr>
          <w:p w:rsidR="004330ED" w:rsidP="004A1E29" w:rsidRDefault="004330ED" w14:paraId="594F394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A3FD5EA" w14:textId="77777777">
        <w:trPr>
          <w:cantSplit/>
        </w:trPr>
        <w:tc>
          <w:tcPr>
            <w:tcW w:w="10348" w:type="dxa"/>
            <w:gridSpan w:val="3"/>
            <w:tcBorders>
              <w:top w:val="nil"/>
              <w:left w:val="nil"/>
              <w:bottom w:val="nil"/>
              <w:right w:val="nil"/>
            </w:tcBorders>
          </w:tcPr>
          <w:p w:rsidR="004330ED" w:rsidP="00BF623B" w:rsidRDefault="004330ED" w14:paraId="3292F14D" w14:textId="77777777">
            <w:pPr>
              <w:pStyle w:val="Amendement"/>
              <w:tabs>
                <w:tab w:val="clear" w:pos="3310"/>
                <w:tab w:val="clear" w:pos="3600"/>
              </w:tabs>
              <w:rPr>
                <w:rFonts w:ascii="Times New Roman" w:hAnsi="Times New Roman"/>
                <w:b w:val="0"/>
              </w:rPr>
            </w:pPr>
          </w:p>
        </w:tc>
      </w:tr>
      <w:tr w:rsidR="004330ED" w:rsidTr="00EA1CE4" w14:paraId="6D43B170" w14:textId="77777777">
        <w:trPr>
          <w:cantSplit/>
        </w:trPr>
        <w:tc>
          <w:tcPr>
            <w:tcW w:w="10348" w:type="dxa"/>
            <w:gridSpan w:val="3"/>
            <w:tcBorders>
              <w:top w:val="nil"/>
              <w:left w:val="nil"/>
              <w:bottom w:val="single" w:color="auto" w:sz="4" w:space="0"/>
              <w:right w:val="nil"/>
            </w:tcBorders>
          </w:tcPr>
          <w:p w:rsidR="004330ED" w:rsidP="00BF623B" w:rsidRDefault="004330ED" w14:paraId="0DFE3BAA" w14:textId="77777777">
            <w:pPr>
              <w:pStyle w:val="Amendement"/>
              <w:tabs>
                <w:tab w:val="clear" w:pos="3310"/>
                <w:tab w:val="clear" w:pos="3600"/>
              </w:tabs>
              <w:rPr>
                <w:rFonts w:ascii="Times New Roman" w:hAnsi="Times New Roman"/>
              </w:rPr>
            </w:pPr>
          </w:p>
        </w:tc>
      </w:tr>
      <w:tr w:rsidR="004330ED" w:rsidTr="00EA1CE4" w14:paraId="0561B2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8FAF6D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EDD931E" w14:textId="77777777">
            <w:pPr>
              <w:suppressAutoHyphens/>
              <w:ind w:left="-70"/>
              <w:rPr>
                <w:b/>
              </w:rPr>
            </w:pPr>
          </w:p>
        </w:tc>
      </w:tr>
      <w:tr w:rsidR="003C21AC" w:rsidTr="00EA1CE4" w14:paraId="581B4D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042CE" w14:paraId="0FF77F00" w14:textId="745EA77E">
            <w:pPr>
              <w:pStyle w:val="Amendement"/>
              <w:tabs>
                <w:tab w:val="clear" w:pos="3310"/>
                <w:tab w:val="clear" w:pos="3600"/>
              </w:tabs>
              <w:rPr>
                <w:rFonts w:ascii="Times New Roman" w:hAnsi="Times New Roman"/>
              </w:rPr>
            </w:pPr>
            <w:r>
              <w:rPr>
                <w:rFonts w:ascii="Times New Roman" w:hAnsi="Times New Roman"/>
              </w:rPr>
              <w:t>35 968</w:t>
            </w:r>
          </w:p>
        </w:tc>
        <w:tc>
          <w:tcPr>
            <w:tcW w:w="7371" w:type="dxa"/>
            <w:gridSpan w:val="2"/>
          </w:tcPr>
          <w:p w:rsidRPr="009042CE" w:rsidR="003C21AC" w:rsidP="009042CE" w:rsidRDefault="009042CE" w14:paraId="24CFEF47" w14:textId="28B63545">
            <w:pPr>
              <w:rPr>
                <w:b/>
                <w:bCs/>
              </w:rPr>
            </w:pPr>
            <w:r w:rsidRPr="009042CE">
              <w:rPr>
                <w:b/>
                <w:bCs/>
              </w:rPr>
              <w:t>Intrekking van de Archiefwet 1995 en vervanging door een nieuwe Archiefwet (Archiefwet 20..)</w:t>
            </w:r>
          </w:p>
        </w:tc>
      </w:tr>
      <w:tr w:rsidR="003C21AC" w:rsidTr="00EA1CE4" w14:paraId="5B83F5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A6CEE7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0056F1A" w14:textId="77777777">
            <w:pPr>
              <w:pStyle w:val="Amendement"/>
              <w:tabs>
                <w:tab w:val="clear" w:pos="3310"/>
                <w:tab w:val="clear" w:pos="3600"/>
              </w:tabs>
              <w:ind w:left="-70"/>
              <w:rPr>
                <w:rFonts w:ascii="Times New Roman" w:hAnsi="Times New Roman"/>
              </w:rPr>
            </w:pPr>
          </w:p>
        </w:tc>
      </w:tr>
      <w:tr w:rsidR="003C21AC" w:rsidTr="00EA1CE4" w14:paraId="567100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06B9DF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B988D48" w14:textId="77777777">
            <w:pPr>
              <w:pStyle w:val="Amendement"/>
              <w:tabs>
                <w:tab w:val="clear" w:pos="3310"/>
                <w:tab w:val="clear" w:pos="3600"/>
              </w:tabs>
              <w:ind w:left="-70"/>
              <w:rPr>
                <w:rFonts w:ascii="Times New Roman" w:hAnsi="Times New Roman"/>
              </w:rPr>
            </w:pPr>
          </w:p>
        </w:tc>
      </w:tr>
      <w:tr w:rsidR="003C21AC" w:rsidTr="00EA1CE4" w14:paraId="6A928F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83EB64F" w14:textId="390E60B8">
            <w:pPr>
              <w:pStyle w:val="Amendement"/>
              <w:tabs>
                <w:tab w:val="clear" w:pos="3310"/>
                <w:tab w:val="clear" w:pos="3600"/>
              </w:tabs>
              <w:rPr>
                <w:rFonts w:ascii="Times New Roman" w:hAnsi="Times New Roman"/>
              </w:rPr>
            </w:pPr>
            <w:r w:rsidRPr="00C035D4">
              <w:rPr>
                <w:rFonts w:ascii="Times New Roman" w:hAnsi="Times New Roman"/>
              </w:rPr>
              <w:t xml:space="preserve">Nr. </w:t>
            </w:r>
            <w:r w:rsidR="00A56F20">
              <w:rPr>
                <w:rFonts w:ascii="Times New Roman" w:hAnsi="Times New Roman"/>
                <w:caps/>
              </w:rPr>
              <w:t>25</w:t>
            </w:r>
          </w:p>
        </w:tc>
        <w:tc>
          <w:tcPr>
            <w:tcW w:w="7371" w:type="dxa"/>
            <w:gridSpan w:val="2"/>
          </w:tcPr>
          <w:p w:rsidRPr="00C035D4" w:rsidR="003C21AC" w:rsidP="006E0971" w:rsidRDefault="003C21AC" w14:paraId="28E4BF7B" w14:textId="41A6C9A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9042CE">
              <w:rPr>
                <w:rFonts w:ascii="Times New Roman" w:hAnsi="Times New Roman"/>
                <w:caps/>
              </w:rPr>
              <w:t>mohandis</w:t>
            </w:r>
          </w:p>
        </w:tc>
      </w:tr>
      <w:tr w:rsidR="003C21AC" w:rsidTr="00EA1CE4" w14:paraId="64315A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3A3753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0D41B8B" w14:textId="142656A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56F20">
              <w:rPr>
                <w:rFonts w:ascii="Times New Roman" w:hAnsi="Times New Roman"/>
                <w:b w:val="0"/>
              </w:rPr>
              <w:t>30 januari 2025</w:t>
            </w:r>
          </w:p>
        </w:tc>
      </w:tr>
      <w:tr w:rsidR="00B01BA6" w:rsidTr="00EA1CE4" w14:paraId="41DABB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45DFA9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4628024" w14:textId="77777777">
            <w:pPr>
              <w:pStyle w:val="Amendement"/>
              <w:tabs>
                <w:tab w:val="clear" w:pos="3310"/>
                <w:tab w:val="clear" w:pos="3600"/>
              </w:tabs>
              <w:ind w:left="-70"/>
              <w:rPr>
                <w:rFonts w:ascii="Times New Roman" w:hAnsi="Times New Roman"/>
                <w:b w:val="0"/>
              </w:rPr>
            </w:pPr>
          </w:p>
        </w:tc>
      </w:tr>
      <w:tr w:rsidRPr="00EA69AC" w:rsidR="00B01BA6" w:rsidTr="00EA1CE4" w14:paraId="52EF81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F53F51E" w14:textId="77777777">
            <w:pPr>
              <w:ind w:firstLine="284"/>
            </w:pPr>
            <w:r w:rsidRPr="00EA69AC">
              <w:t>De ondergetekende stelt het volgende amendement voor:</w:t>
            </w:r>
          </w:p>
        </w:tc>
      </w:tr>
    </w:tbl>
    <w:p w:rsidRPr="00EA69AC" w:rsidR="005B1DCC" w:rsidP="00BF623B" w:rsidRDefault="005B1DCC" w14:paraId="7993D3BD" w14:textId="77777777"/>
    <w:p w:rsidR="005B1DCC" w:rsidP="0088452C" w:rsidRDefault="009042CE" w14:paraId="372EF657" w14:textId="4B9F8AB8">
      <w:pPr>
        <w:ind w:firstLine="284"/>
      </w:pPr>
      <w:r>
        <w:t xml:space="preserve">Artikel 8.3, vijfde lid, </w:t>
      </w:r>
      <w:r w:rsidR="00B25A95">
        <w:t>wordt als volgt gewijzigd:</w:t>
      </w:r>
    </w:p>
    <w:p w:rsidR="00B25A95" w:rsidP="0088452C" w:rsidRDefault="00B25A95" w14:paraId="6986669B" w14:textId="77777777">
      <w:pPr>
        <w:ind w:firstLine="284"/>
      </w:pPr>
    </w:p>
    <w:p w:rsidR="00B25A95" w:rsidP="0088452C" w:rsidRDefault="00B25A95" w14:paraId="594DBB96" w14:textId="01311DC7">
      <w:pPr>
        <w:ind w:firstLine="284"/>
      </w:pPr>
      <w:r>
        <w:t>1. In de eerste zin wordt na “wordt op dat verzoek beslist door” ingevoegd “de archivaris, na raadpleging van”.</w:t>
      </w:r>
    </w:p>
    <w:p w:rsidR="00B25A95" w:rsidP="0088452C" w:rsidRDefault="00B25A95" w14:paraId="0CFFE27C" w14:textId="77777777">
      <w:pPr>
        <w:ind w:firstLine="284"/>
      </w:pPr>
    </w:p>
    <w:p w:rsidR="00EA1CE4" w:rsidP="00EA1CE4" w:rsidRDefault="00B25A95" w14:paraId="1FAD4B0A" w14:textId="5DD1F190">
      <w:r>
        <w:t>2. De tweede zin vervalt.</w:t>
      </w:r>
    </w:p>
    <w:p w:rsidRPr="00EA69AC" w:rsidR="003C21AC" w:rsidP="00EA1CE4" w:rsidRDefault="003C21AC" w14:paraId="56247388" w14:textId="77777777">
      <w:pPr>
        <w:rPr>
          <w:b/>
        </w:rPr>
      </w:pPr>
      <w:r w:rsidRPr="00EA69AC">
        <w:rPr>
          <w:b/>
        </w:rPr>
        <w:t>Toelichting</w:t>
      </w:r>
    </w:p>
    <w:p w:rsidRPr="00EA69AC" w:rsidR="003C21AC" w:rsidP="00BF623B" w:rsidRDefault="003C21AC" w14:paraId="4F710B63" w14:textId="77777777"/>
    <w:p w:rsidRPr="008467D7" w:rsidR="00E6619B" w:rsidP="00EA1CE4" w:rsidRDefault="009042CE" w14:paraId="3ECEACC8" w14:textId="7CAE1ABE">
      <w:r w:rsidRPr="009042CE">
        <w:t>Op dit moment is de rijksarchivaris niet onder alle omstandigheden bevoegd om te beslissen over inzageverzoeken op beperkt openbare archieven. Bij de beperkingsgronden eenheid van de Kroon, veiligheid van de Staat en internationale betrekkingen dient de rijksarchivaris inzageverzoeken door te sturen naar de oorspronkelijke archiefvormer. Verzoeken worden dan niet beoordeeld op basis van de Archiefwet, maar op grond van de Wet Open Overheid. Dat is met het oog op het afwijkende openbaarmakingsregime ongewenst. Indiener stelt daarom voor om, in overeenstemming met het advies van het Adviescollege Openbaarheid en Informatiehuishouding (ACOI), te garanderen dat de archivaris besluit over toegang tot alle documenten die (na overbrenging) beperkt openbaar zijn. Dit zorgt voor een aanzienlijke vereenvoudiging van het systeem, draagt bij aan eenduidige toepassing van de beperkingsgronden, depolitiseert de beslissing op inzageverzoeken en komt de openbaarheid van archieven ten goede. De indiener volgt het oordeel van het ACOI dat de rijksarchivaris onder alle omstandigheden voorafgaand de oorspronkelijke archiefvormer zal raadplegen.</w:t>
      </w:r>
    </w:p>
    <w:p w:rsidRPr="00EA69AC" w:rsidR="005B1DCC" w:rsidP="00BF623B" w:rsidRDefault="005B1DCC" w14:paraId="19C74A01" w14:textId="77777777"/>
    <w:p w:rsidRPr="00EA69AC" w:rsidR="00B4708A" w:rsidP="00EA1CE4" w:rsidRDefault="009042CE" w14:paraId="0D6EB792" w14:textId="4F928236">
      <w:proofErr w:type="spellStart"/>
      <w:r>
        <w:t>Mohandis</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CB154" w14:textId="77777777" w:rsidR="009042CE" w:rsidRDefault="009042CE">
      <w:pPr>
        <w:spacing w:line="20" w:lineRule="exact"/>
      </w:pPr>
    </w:p>
  </w:endnote>
  <w:endnote w:type="continuationSeparator" w:id="0">
    <w:p w14:paraId="3FDCFB88" w14:textId="77777777" w:rsidR="009042CE" w:rsidRDefault="009042CE">
      <w:pPr>
        <w:pStyle w:val="Amendement"/>
      </w:pPr>
      <w:r>
        <w:rPr>
          <w:b w:val="0"/>
        </w:rPr>
        <w:t xml:space="preserve"> </w:t>
      </w:r>
    </w:p>
  </w:endnote>
  <w:endnote w:type="continuationNotice" w:id="1">
    <w:p w14:paraId="74A959D2" w14:textId="77777777" w:rsidR="009042CE" w:rsidRDefault="009042C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F2FEA" w14:textId="77777777" w:rsidR="009042CE" w:rsidRDefault="009042CE">
      <w:pPr>
        <w:pStyle w:val="Amendement"/>
      </w:pPr>
      <w:r>
        <w:rPr>
          <w:b w:val="0"/>
        </w:rPr>
        <w:separator/>
      </w:r>
    </w:p>
  </w:footnote>
  <w:footnote w:type="continuationSeparator" w:id="0">
    <w:p w14:paraId="39DF3645" w14:textId="77777777" w:rsidR="009042CE" w:rsidRDefault="00904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CE"/>
    <w:rsid w:val="0007471A"/>
    <w:rsid w:val="000965DA"/>
    <w:rsid w:val="000D17BF"/>
    <w:rsid w:val="00157CAF"/>
    <w:rsid w:val="001656EE"/>
    <w:rsid w:val="0016653D"/>
    <w:rsid w:val="00191C06"/>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42CE"/>
    <w:rsid w:val="009055DB"/>
    <w:rsid w:val="00905ECB"/>
    <w:rsid w:val="0096165D"/>
    <w:rsid w:val="00993E91"/>
    <w:rsid w:val="009A409F"/>
    <w:rsid w:val="009B5845"/>
    <w:rsid w:val="009C0C1F"/>
    <w:rsid w:val="00A10505"/>
    <w:rsid w:val="00A1288B"/>
    <w:rsid w:val="00A30FFD"/>
    <w:rsid w:val="00A53203"/>
    <w:rsid w:val="00A56F20"/>
    <w:rsid w:val="00A772EB"/>
    <w:rsid w:val="00B01BA6"/>
    <w:rsid w:val="00B25A95"/>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04690"/>
  <w15:docId w15:val="{65145CBD-9A8F-40C1-B69F-05F7BDD7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B25A95"/>
    <w:rPr>
      <w:sz w:val="24"/>
    </w:rPr>
  </w:style>
  <w:style w:type="paragraph" w:styleId="Lijstalinea">
    <w:name w:val="List Paragraph"/>
    <w:basedOn w:val="Standaard"/>
    <w:uiPriority w:val="34"/>
    <w:qFormat/>
    <w:rsid w:val="00B25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231</ap:Words>
  <ap:Characters>1428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2025-01-30T13:05:00.0000000Z</dcterms:created>
  <dcterms:modified xsi:type="dcterms:W3CDTF">2025-01-30T13:05:00.0000000Z</dcterms:modified>
  <dc:description>------------------------</dc:description>
  <dc:subject/>
  <keywords/>
  <version/>
  <category/>
</coreProperties>
</file>