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2025Z01584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30 januari 2025)</w:t>
        <w:br/>
      </w:r>
    </w:p>
    <w:p>
      <w:r>
        <w:t xml:space="preserve">Vragen van het lid Wingelaar (Nieuw Sociaal Contract) aan de staatssecretaris van Infrastructuur en Waterstaat over gebrekkige handhaving van milieuregels in Noord- en Midden-Limburg.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66800"/>
        </w:numPr>
        <w:ind w:left="360"/>
      </w:pPr>
      <w:r>
        <w:t>Bent u bekend met het artikel 'Noord- en Midden-Limburg onder vuur om handhaving milieuregels'? 1)</w:t>
      </w:r>
      <w:r>
        <w:br/>
      </w:r>
    </w:p>
    <w:p>
      <w:pPr>
        <w:pStyle w:val="ListParagraph"/>
        <w:numPr>
          <w:ilvl w:val="0"/>
          <w:numId w:val="100466800"/>
        </w:numPr>
        <w:ind w:left="360"/>
      </w:pPr>
      <w:r>
        <w:t>Hoe beoordeelt u het feit dat Noord- en Midden-Limburg als enige Nederlandse regio geen aparte omgevingsdienst heeft die controleert of bedrijven zich aan milieuregels houden? Is dit naar uw oordeel een wenselijke situatie?</w:t>
      </w:r>
      <w:r>
        <w:br/>
      </w:r>
    </w:p>
    <w:p>
      <w:pPr>
        <w:pStyle w:val="ListParagraph"/>
        <w:numPr>
          <w:ilvl w:val="0"/>
          <w:numId w:val="100466800"/>
        </w:numPr>
        <w:ind w:left="360"/>
      </w:pPr>
      <w:r>
        <w:t>Bent u ervan overtuigd dat de regio Noord- en Midden-Limburg er de afgelopen vijf jaar naar behoren in is geslaagd om aan haar wettelijke taak ten aanzien van de handhaving van milieuregels te voldoen? Hoe valt dit te controleren?</w:t>
      </w:r>
      <w:r>
        <w:br/>
      </w:r>
    </w:p>
    <w:p>
      <w:pPr>
        <w:pStyle w:val="ListParagraph"/>
        <w:numPr>
          <w:ilvl w:val="0"/>
          <w:numId w:val="100466800"/>
        </w:numPr>
        <w:ind w:left="360"/>
      </w:pPr>
      <w:r>
        <w:t>Acht u het aannemelijk dat de regio Noord- en Midden-Limburg, middels de regionale uitvoeringsdienst (RUD) Limburg-Noord, op tijd gaat voldoen aan de robuustheidseisen die gesteld worden aan omgevingsdiensten?</w:t>
      </w:r>
      <w:r>
        <w:br/>
      </w:r>
    </w:p>
    <w:p>
      <w:pPr>
        <w:pStyle w:val="ListParagraph"/>
        <w:numPr>
          <w:ilvl w:val="0"/>
          <w:numId w:val="100466800"/>
        </w:numPr>
        <w:ind w:left="360"/>
      </w:pPr>
      <w:r>
        <w:t>Welke stappen heeft u tot nu toe ondernomen om de regio Noord- en Midden-Limburg te helpen om aan de robuustheidscriteria te voldoen?</w:t>
      </w:r>
      <w:r>
        <w:br/>
      </w:r>
    </w:p>
    <w:p>
      <w:pPr>
        <w:pStyle w:val="ListParagraph"/>
        <w:numPr>
          <w:ilvl w:val="0"/>
          <w:numId w:val="100466800"/>
        </w:numPr>
        <w:ind w:left="360"/>
      </w:pPr>
      <w:r>
        <w:t>Werkt u samen met de provincie Limburg om erop aan te dringen dat de gemeenten in Noord- en Midden-Limburg ertoe besluiten een volwaardige omgevingsdienst op te richten?</w:t>
      </w:r>
      <w:r>
        <w:br/>
      </w:r>
    </w:p>
    <w:p>
      <w:r>
        <w:t xml:space="preserve"> </w:t>
      </w:r>
      <w:r>
        <w:br/>
      </w:r>
    </w:p>
    <w:p>
      <w:r>
        <w:t xml:space="preserve">1) De Limburger, 28 januari 2025, Noord- en Midden-Limburg onder vuur om handhaving milieuregels.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