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29B4" w:rsidRDefault="00C91360" w14:paraId="434F0199" w14:textId="77777777">
      <w:pPr>
        <w:pStyle w:val="StandaardAanhef"/>
      </w:pPr>
      <w:r>
        <w:t>Geachte voorzitter,</w:t>
      </w:r>
    </w:p>
    <w:p w:rsidR="00241932" w:rsidRDefault="00241932" w14:paraId="48FD1DC1" w14:textId="77777777">
      <w:pPr>
        <w:pStyle w:val="StandaardSlotzin"/>
      </w:pPr>
      <w:r>
        <w:t xml:space="preserve">De implementatie van de faciliteit voor herstel en veerkracht (Recovery </w:t>
      </w:r>
      <w:proofErr w:type="spellStart"/>
      <w:r>
        <w:t>and</w:t>
      </w:r>
      <w:proofErr w:type="spellEnd"/>
      <w:r>
        <w:t xml:space="preserve"> </w:t>
      </w:r>
      <w:proofErr w:type="spellStart"/>
      <w:r>
        <w:t>Resilience</w:t>
      </w:r>
      <w:proofErr w:type="spellEnd"/>
      <w:r>
        <w:t xml:space="preserve"> Facility, RRF) geeft aanleiding tot verzoeken tot uitbetaling van middelen uit de RRF. In een brief van 17 september 2021 heeft het kabinet aangegeven dat uw Kamer periodiek, namelijk eens per kwartaal, een overzicht zal ontvangen van de definitieve beoordeling van ingediende betaalverzoeken door de Europese Commissie.</w:t>
      </w:r>
      <w:r>
        <w:rPr>
          <w:rStyle w:val="Voetnootmarkering"/>
        </w:rPr>
        <w:footnoteReference w:id="1"/>
      </w:r>
      <w:r>
        <w:t xml:space="preserve"> Deze benadering is ingegeven door de wens om de informatievoorziening aan het parlement overzichtelijk te houden. Daarbij is ook aangegeven dat de Tweede Kamer onverwijld zal worden geïnformeerd indien Nederland of een andere lidstaat noodzaak ziet tot het starten van de zogenoemde noodremprocedure van de RRF. </w:t>
      </w:r>
    </w:p>
    <w:p w:rsidR="00241932" w:rsidRDefault="00241932" w14:paraId="316B406B" w14:textId="77777777">
      <w:pPr>
        <w:pStyle w:val="StandaardSlotzin"/>
      </w:pPr>
      <w:r>
        <w:t xml:space="preserve">Door middel van deze brief ontvangt u het overzicht van de verzoeken over het </w:t>
      </w:r>
      <w:r w:rsidR="00536303">
        <w:t>vierde</w:t>
      </w:r>
      <w:r>
        <w:t xml:space="preserve"> kwartaal van 202</w:t>
      </w:r>
      <w:r w:rsidR="00536303">
        <w:t>4</w:t>
      </w:r>
      <w:r>
        <w:t xml:space="preserve"> die zijn goedgekeurd en uitbetaald. Het betreft </w:t>
      </w:r>
      <w:r w:rsidR="0078175F">
        <w:t xml:space="preserve">Griekenland, </w:t>
      </w:r>
      <w:r w:rsidR="00536303">
        <w:t>Slovenië, Slowakije, Cyprus, Polen, Litouwen, Portugal, Italië, Duitsland, Tsjechië en Roemenië</w:t>
      </w:r>
      <w:r>
        <w:t>. Uw Kamer is in een eerder stadium al geïnformeerd over de voorlopige beoordelingen van deze betaalverzoeken.</w:t>
      </w:r>
      <w:r>
        <w:rPr>
          <w:rStyle w:val="Voetnootmarkering"/>
        </w:rPr>
        <w:footnoteReference w:id="2"/>
      </w:r>
      <w:r>
        <w:t xml:space="preserve"> In het overzicht in bijlage 1 vindt u de relevante documenten inzake de definitieve beoordeling van de ingediende betaalverzoeken. Het betreft de voorlopige beoordeling van het betaalverzoek door de Europese Commissie, de EFC-opinie over deze beoordeling, het definitieve besluit van de Commissie over het betaalverzoek in het kader van de </w:t>
      </w:r>
      <w:proofErr w:type="spellStart"/>
      <w:r>
        <w:t>comitologieprocedure</w:t>
      </w:r>
      <w:proofErr w:type="spellEnd"/>
      <w:r>
        <w:t xml:space="preserve"> en het uitvoeringsbesluit van de Commissie tot uitbetaling.</w:t>
      </w:r>
    </w:p>
    <w:p w:rsidR="00241932" w:rsidP="00241932" w:rsidRDefault="00241932" w14:paraId="7A931166" w14:textId="77777777"/>
    <w:p w:rsidRPr="00241932" w:rsidR="00241932" w:rsidP="00241932" w:rsidRDefault="00241932" w14:paraId="770F6FA9" w14:textId="77777777">
      <w:r>
        <w:t>Daarnaast geeft bijlage 2 de actuele stand van zaken rondom de subsidies en leningen uit de RRF. U bent middels de geannoteerde agenda voor de Eurogroep</w:t>
      </w:r>
      <w:r w:rsidR="00882372">
        <w:t xml:space="preserve"> </w:t>
      </w:r>
      <w:r>
        <w:t xml:space="preserve">en </w:t>
      </w:r>
      <w:proofErr w:type="spellStart"/>
      <w:r>
        <w:t>Ecofinraad</w:t>
      </w:r>
      <w:proofErr w:type="spellEnd"/>
      <w:r>
        <w:t xml:space="preserve"> van </w:t>
      </w:r>
      <w:r w:rsidR="00882372">
        <w:t>december 2024</w:t>
      </w:r>
      <w:r>
        <w:t xml:space="preserve"> geïnformeerd over de meest recente aanpassing van herstelplannen.</w:t>
      </w:r>
      <w:r>
        <w:rPr>
          <w:rStyle w:val="Voetnootmarkering"/>
        </w:rPr>
        <w:footnoteReference w:id="3"/>
      </w:r>
      <w:r>
        <w:t xml:space="preserve"> Tabel 1 in bijlage 2 geeft een overzicht van de totale subsidies die aan lidstaten zijn gecommitteerd uit de RRF, inclusief aanvullende subsidies in het kader van </w:t>
      </w:r>
      <w:proofErr w:type="spellStart"/>
      <w:r>
        <w:t>REPowerEU</w:t>
      </w:r>
      <w:proofErr w:type="spellEnd"/>
      <w:r>
        <w:t xml:space="preserve"> en overhevelingen van de reserves voor aanpassing aan de </w:t>
      </w:r>
      <w:proofErr w:type="spellStart"/>
      <w:r>
        <w:t>Brexit</w:t>
      </w:r>
      <w:proofErr w:type="spellEnd"/>
      <w:r>
        <w:t xml:space="preserve"> naar de faciliteit</w:t>
      </w:r>
      <w:r w:rsidR="00882372">
        <w:t>.</w:t>
      </w:r>
      <w:r w:rsidRPr="006A09EA">
        <w:rPr>
          <w:rStyle w:val="Voetnootmarkering"/>
        </w:rPr>
        <w:footnoteReference w:id="4"/>
      </w:r>
      <w:r w:rsidRPr="006A09EA">
        <w:t xml:space="preserve"> </w:t>
      </w:r>
      <w:bookmarkStart w:name="_Hlk188531648" w:id="0"/>
      <w:r w:rsidRPr="006A09EA" w:rsidR="001F73DE">
        <w:t>In de</w:t>
      </w:r>
      <w:r w:rsidR="001F73DE">
        <w:t xml:space="preserve"> </w:t>
      </w:r>
      <w:r w:rsidR="000750B0">
        <w:t xml:space="preserve">richtsnoer over </w:t>
      </w:r>
      <w:proofErr w:type="spellStart"/>
      <w:r w:rsidR="000750B0">
        <w:t>REPowerEU</w:t>
      </w:r>
      <w:proofErr w:type="spellEnd"/>
      <w:r w:rsidR="00DA7C52">
        <w:t xml:space="preserve"> </w:t>
      </w:r>
      <w:r w:rsidR="000750B0">
        <w:t xml:space="preserve">stelt de Commissie dat lidstaten hun planaanpassing in het kader </w:t>
      </w:r>
      <w:r w:rsidRPr="00B856C3" w:rsidR="000750B0">
        <w:t xml:space="preserve">van </w:t>
      </w:r>
      <w:proofErr w:type="spellStart"/>
      <w:r w:rsidRPr="00B856C3" w:rsidR="000750B0">
        <w:t>REPowerEU</w:t>
      </w:r>
      <w:proofErr w:type="spellEnd"/>
      <w:r w:rsidRPr="00B856C3" w:rsidR="000750B0">
        <w:t xml:space="preserve"> voor 30 april 2023 moe</w:t>
      </w:r>
      <w:r w:rsidRPr="00B856C3" w:rsidR="00350458">
        <w:t>s</w:t>
      </w:r>
      <w:r w:rsidRPr="00B856C3" w:rsidR="000750B0">
        <w:t>ten indienen</w:t>
      </w:r>
      <w:r w:rsidRPr="00B856C3" w:rsidR="00DA7C52">
        <w:t>.</w:t>
      </w:r>
      <w:r w:rsidRPr="00B856C3" w:rsidR="00DA7C52">
        <w:rPr>
          <w:rStyle w:val="Voetnootmarkering"/>
        </w:rPr>
        <w:footnoteReference w:id="5"/>
      </w:r>
      <w:r w:rsidRPr="00B856C3" w:rsidR="000750B0">
        <w:t xml:space="preserve"> Bulgarije heeft als enige tot op heden geen</w:t>
      </w:r>
      <w:r w:rsidRPr="000750B0" w:rsidR="000750B0">
        <w:t xml:space="preserve"> </w:t>
      </w:r>
      <w:proofErr w:type="spellStart"/>
      <w:r w:rsidRPr="000750B0">
        <w:t>REPowerEU</w:t>
      </w:r>
      <w:proofErr w:type="spellEnd"/>
      <w:r w:rsidRPr="000750B0">
        <w:t>-hoofdstuk toegevoegd</w:t>
      </w:r>
      <w:r w:rsidRPr="000750B0" w:rsidR="000750B0">
        <w:t>.</w:t>
      </w:r>
      <w:r>
        <w:t xml:space="preserve"> </w:t>
      </w:r>
      <w:bookmarkEnd w:id="0"/>
      <w:r>
        <w:t xml:space="preserve">Tabel 1 bevat ook een overzicht van de subsidies die in het </w:t>
      </w:r>
      <w:r w:rsidR="00350458">
        <w:t>vierde</w:t>
      </w:r>
      <w:r>
        <w:t xml:space="preserve"> kwartaal zijn uitbetaald en van de totale subsidies die tot nu zijn uitbetaald. Tabel 2 in bijlage 2 geeft een overzicht van de leningen die aan lidstaten zijn gecommitteerd uit de RRF. Lidstaten kunnen geen leningen meer aanvragen uit de RRF. Tabel 2 bevat ook een overzicht van de leningen die in het </w:t>
      </w:r>
      <w:r w:rsidR="00350458">
        <w:t>vierde</w:t>
      </w:r>
      <w:r>
        <w:t xml:space="preserve"> kwartaal zijn verstrekt</w:t>
      </w:r>
      <w:r w:rsidR="00350458">
        <w:t xml:space="preserve"> </w:t>
      </w:r>
      <w:r>
        <w:t>en van de totale leningen die tot nu zijn verstrekt.</w:t>
      </w:r>
    </w:p>
    <w:p w:rsidR="00DE7A26" w:rsidRDefault="00DE7A26" w14:paraId="263B9F1B" w14:textId="77777777">
      <w:pPr>
        <w:pStyle w:val="StandaardSlotzin"/>
      </w:pPr>
    </w:p>
    <w:p w:rsidR="002C29B4" w:rsidRDefault="00C91360" w14:paraId="58539A43" w14:textId="77777777">
      <w:pPr>
        <w:pStyle w:val="StandaardSlotzin"/>
      </w:pPr>
      <w:r>
        <w:t>Hoogachtend,</w:t>
      </w:r>
    </w:p>
    <w:p w:rsidR="002C29B4" w:rsidRDefault="002C29B4" w14:paraId="1A51D2C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2C29B4" w14:paraId="649A415F" w14:textId="77777777">
        <w:tc>
          <w:tcPr>
            <w:tcW w:w="3592" w:type="dxa"/>
          </w:tcPr>
          <w:p w:rsidR="002C29B4" w:rsidRDefault="00C91360" w14:paraId="50111A34" w14:textId="77777777">
            <w:r>
              <w:t>de minister van Financiën,</w:t>
            </w:r>
            <w:r>
              <w:br/>
            </w:r>
            <w:r>
              <w:br/>
            </w:r>
            <w:r>
              <w:br/>
            </w:r>
            <w:r>
              <w:br/>
            </w:r>
            <w:r>
              <w:br/>
            </w:r>
            <w:r>
              <w:br/>
            </w:r>
            <w:r>
              <w:br/>
              <w:t xml:space="preserve"> E. Heinen</w:t>
            </w:r>
          </w:p>
        </w:tc>
        <w:tc>
          <w:tcPr>
            <w:tcW w:w="3892" w:type="dxa"/>
          </w:tcPr>
          <w:p w:rsidR="002C29B4" w:rsidRDefault="002C29B4" w14:paraId="3B270FE9" w14:textId="77777777"/>
        </w:tc>
      </w:tr>
      <w:tr w:rsidR="002C29B4" w14:paraId="07168BCA" w14:textId="77777777">
        <w:tc>
          <w:tcPr>
            <w:tcW w:w="3592" w:type="dxa"/>
          </w:tcPr>
          <w:p w:rsidR="002C29B4" w:rsidRDefault="002C29B4" w14:paraId="0CCAD0A7" w14:textId="77777777"/>
        </w:tc>
        <w:tc>
          <w:tcPr>
            <w:tcW w:w="3892" w:type="dxa"/>
          </w:tcPr>
          <w:p w:rsidR="002C29B4" w:rsidRDefault="002C29B4" w14:paraId="5BB342CD" w14:textId="77777777"/>
        </w:tc>
      </w:tr>
      <w:tr w:rsidR="002C29B4" w14:paraId="661647BE" w14:textId="77777777">
        <w:tc>
          <w:tcPr>
            <w:tcW w:w="3592" w:type="dxa"/>
          </w:tcPr>
          <w:p w:rsidR="002C29B4" w:rsidRDefault="002C29B4" w14:paraId="06FD8BA5" w14:textId="77777777"/>
        </w:tc>
        <w:tc>
          <w:tcPr>
            <w:tcW w:w="3892" w:type="dxa"/>
          </w:tcPr>
          <w:p w:rsidR="002C29B4" w:rsidRDefault="002C29B4" w14:paraId="47E2E274" w14:textId="77777777"/>
        </w:tc>
      </w:tr>
    </w:tbl>
    <w:p w:rsidR="002C29B4" w:rsidRDefault="002C29B4" w14:paraId="7FCB286C" w14:textId="77777777">
      <w:pPr>
        <w:pStyle w:val="Verdana7"/>
      </w:pPr>
    </w:p>
    <w:sectPr w:rsidR="002C29B4">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9D52" w14:textId="77777777" w:rsidR="00C91360" w:rsidRDefault="00C91360">
      <w:pPr>
        <w:spacing w:line="240" w:lineRule="auto"/>
      </w:pPr>
      <w:r>
        <w:separator/>
      </w:r>
    </w:p>
  </w:endnote>
  <w:endnote w:type="continuationSeparator" w:id="0">
    <w:p w14:paraId="01E6E825" w14:textId="77777777" w:rsidR="00C91360" w:rsidRDefault="00C91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03C1" w14:textId="77777777" w:rsidR="00C91360" w:rsidRDefault="00C91360">
      <w:pPr>
        <w:spacing w:line="240" w:lineRule="auto"/>
      </w:pPr>
      <w:r>
        <w:separator/>
      </w:r>
    </w:p>
  </w:footnote>
  <w:footnote w:type="continuationSeparator" w:id="0">
    <w:p w14:paraId="465104CC" w14:textId="77777777" w:rsidR="00C91360" w:rsidRDefault="00C91360">
      <w:pPr>
        <w:spacing w:line="240" w:lineRule="auto"/>
      </w:pPr>
      <w:r>
        <w:continuationSeparator/>
      </w:r>
    </w:p>
  </w:footnote>
  <w:footnote w:id="1">
    <w:p w14:paraId="1F32F7BF" w14:textId="77777777" w:rsidR="00241932" w:rsidRPr="00DA7C52" w:rsidRDefault="00241932">
      <w:pPr>
        <w:pStyle w:val="Voetnoottekst"/>
        <w:rPr>
          <w:sz w:val="16"/>
          <w:szCs w:val="16"/>
        </w:rPr>
      </w:pPr>
      <w:r w:rsidRPr="00DA7C52">
        <w:rPr>
          <w:rStyle w:val="Voetnootmarkering"/>
          <w:sz w:val="16"/>
          <w:szCs w:val="16"/>
        </w:rPr>
        <w:footnoteRef/>
      </w:r>
      <w:r w:rsidRPr="00DA7C52">
        <w:rPr>
          <w:sz w:val="16"/>
          <w:szCs w:val="16"/>
        </w:rPr>
        <w:t xml:space="preserve"> Kamerstuk 21 501-07, nr. 1781</w:t>
      </w:r>
    </w:p>
  </w:footnote>
  <w:footnote w:id="2">
    <w:p w14:paraId="01571582" w14:textId="77777777" w:rsidR="0078175F" w:rsidRPr="00DA7C52" w:rsidRDefault="00241932">
      <w:pPr>
        <w:pStyle w:val="Voetnoottekst"/>
        <w:rPr>
          <w:sz w:val="16"/>
          <w:szCs w:val="16"/>
        </w:rPr>
      </w:pPr>
      <w:r w:rsidRPr="00DA7C52">
        <w:rPr>
          <w:rStyle w:val="Voetnootmarkering"/>
          <w:sz w:val="16"/>
          <w:szCs w:val="16"/>
        </w:rPr>
        <w:footnoteRef/>
      </w:r>
      <w:r w:rsidR="0078175F" w:rsidRPr="00DA7C52">
        <w:rPr>
          <w:sz w:val="16"/>
          <w:szCs w:val="16"/>
        </w:rPr>
        <w:t xml:space="preserve"> Griekenland:</w:t>
      </w:r>
      <w:r w:rsidR="005B4CCB" w:rsidRPr="00DA7C52">
        <w:rPr>
          <w:sz w:val="16"/>
          <w:szCs w:val="16"/>
        </w:rPr>
        <w:t xml:space="preserve"> </w:t>
      </w:r>
      <w:hyperlink r:id="rId1" w:history="1">
        <w:r w:rsidR="005B4CCB" w:rsidRPr="00DA7C52">
          <w:rPr>
            <w:rStyle w:val="Hyperlink"/>
            <w:sz w:val="16"/>
            <w:szCs w:val="16"/>
          </w:rPr>
          <w:t>https://open.overheid.nl/documenten/f548d21e-c19b-47e6-9475-869248449bdd/file</w:t>
        </w:r>
      </w:hyperlink>
      <w:r w:rsidR="005B4CCB" w:rsidRPr="00DA7C52">
        <w:rPr>
          <w:sz w:val="16"/>
          <w:szCs w:val="16"/>
        </w:rPr>
        <w:t xml:space="preserve"> </w:t>
      </w:r>
    </w:p>
    <w:p w14:paraId="04E0DBC5" w14:textId="77777777" w:rsidR="0092663B" w:rsidRPr="00DA7C52" w:rsidRDefault="0092663B">
      <w:pPr>
        <w:pStyle w:val="Voetnoottekst"/>
        <w:rPr>
          <w:sz w:val="16"/>
          <w:szCs w:val="16"/>
        </w:rPr>
      </w:pPr>
      <w:r w:rsidRPr="00DA7C52">
        <w:rPr>
          <w:sz w:val="16"/>
          <w:szCs w:val="16"/>
        </w:rPr>
        <w:t>Slowakije:</w:t>
      </w:r>
      <w:r w:rsidR="005B4CCB" w:rsidRPr="00DA7C52">
        <w:rPr>
          <w:sz w:val="16"/>
          <w:szCs w:val="16"/>
        </w:rPr>
        <w:t xml:space="preserve"> </w:t>
      </w:r>
      <w:hyperlink r:id="rId2" w:history="1">
        <w:r w:rsidR="005B4CCB" w:rsidRPr="00DA7C52">
          <w:rPr>
            <w:rStyle w:val="Hyperlink"/>
            <w:sz w:val="16"/>
            <w:szCs w:val="16"/>
          </w:rPr>
          <w:t>https://open.overheid.nl/documenten/9a8bc4c2-55aa-40bb-b548-7e36d29010d2/file</w:t>
        </w:r>
      </w:hyperlink>
      <w:r w:rsidR="005B4CCB" w:rsidRPr="00DA7C52">
        <w:rPr>
          <w:sz w:val="16"/>
          <w:szCs w:val="16"/>
        </w:rPr>
        <w:t xml:space="preserve"> </w:t>
      </w:r>
    </w:p>
    <w:p w14:paraId="415BC93E" w14:textId="77777777" w:rsidR="0092663B" w:rsidRPr="00DA7C52" w:rsidRDefault="0092663B">
      <w:pPr>
        <w:pStyle w:val="Voetnoottekst"/>
        <w:rPr>
          <w:sz w:val="16"/>
          <w:szCs w:val="16"/>
        </w:rPr>
      </w:pPr>
      <w:r w:rsidRPr="00DA7C52">
        <w:rPr>
          <w:sz w:val="16"/>
          <w:szCs w:val="16"/>
        </w:rPr>
        <w:t>Cyprus</w:t>
      </w:r>
      <w:r w:rsidR="0078175F" w:rsidRPr="00DA7C52">
        <w:rPr>
          <w:sz w:val="16"/>
          <w:szCs w:val="16"/>
        </w:rPr>
        <w:t xml:space="preserve"> en Slovenië</w:t>
      </w:r>
      <w:r w:rsidRPr="00DA7C52">
        <w:rPr>
          <w:sz w:val="16"/>
          <w:szCs w:val="16"/>
        </w:rPr>
        <w:t xml:space="preserve">: </w:t>
      </w:r>
      <w:hyperlink r:id="rId3" w:history="1">
        <w:r w:rsidR="0078175F" w:rsidRPr="00DA7C52">
          <w:rPr>
            <w:rStyle w:val="Hyperlink"/>
            <w:sz w:val="16"/>
            <w:szCs w:val="16"/>
          </w:rPr>
          <w:t>https://open.overheid.nl/documenten/494aaa38-77fa-462c-bc76-395b10844107/file</w:t>
        </w:r>
      </w:hyperlink>
      <w:r w:rsidR="0078175F" w:rsidRPr="00DA7C52">
        <w:rPr>
          <w:sz w:val="16"/>
          <w:szCs w:val="16"/>
        </w:rPr>
        <w:t xml:space="preserve"> </w:t>
      </w:r>
    </w:p>
    <w:p w14:paraId="79442918" w14:textId="77777777" w:rsidR="0092663B" w:rsidRPr="00DA7C52" w:rsidRDefault="0092663B">
      <w:pPr>
        <w:pStyle w:val="Voetnoottekst"/>
        <w:rPr>
          <w:sz w:val="16"/>
          <w:szCs w:val="16"/>
        </w:rPr>
      </w:pPr>
      <w:r w:rsidRPr="00DA7C52">
        <w:rPr>
          <w:sz w:val="16"/>
          <w:szCs w:val="16"/>
        </w:rPr>
        <w:t>Polen</w:t>
      </w:r>
      <w:r w:rsidR="005B4CCB" w:rsidRPr="00DA7C52">
        <w:rPr>
          <w:sz w:val="16"/>
          <w:szCs w:val="16"/>
        </w:rPr>
        <w:t xml:space="preserve">, </w:t>
      </w:r>
      <w:r w:rsidRPr="00DA7C52">
        <w:rPr>
          <w:sz w:val="16"/>
          <w:szCs w:val="16"/>
        </w:rPr>
        <w:t>Litouwen</w:t>
      </w:r>
      <w:r w:rsidR="005B4CCB" w:rsidRPr="00DA7C52">
        <w:rPr>
          <w:sz w:val="16"/>
          <w:szCs w:val="16"/>
        </w:rPr>
        <w:t xml:space="preserve"> en Tsjechië:</w:t>
      </w:r>
      <w:r w:rsidRPr="00DA7C52">
        <w:rPr>
          <w:sz w:val="16"/>
          <w:szCs w:val="16"/>
        </w:rPr>
        <w:t xml:space="preserve"> </w:t>
      </w:r>
      <w:hyperlink r:id="rId4" w:history="1">
        <w:r w:rsidR="00C91360" w:rsidRPr="00DA7C52">
          <w:rPr>
            <w:rStyle w:val="Hyperlink"/>
            <w:sz w:val="16"/>
            <w:szCs w:val="16"/>
          </w:rPr>
          <w:t>https://open.overheid.nl/documenten/6aedf39f-b772-459f-b37d-e14e11623536/file</w:t>
        </w:r>
      </w:hyperlink>
      <w:r w:rsidR="00C91360" w:rsidRPr="00DA7C52">
        <w:rPr>
          <w:sz w:val="16"/>
          <w:szCs w:val="16"/>
        </w:rPr>
        <w:t xml:space="preserve"> </w:t>
      </w:r>
    </w:p>
    <w:p w14:paraId="46E968F1" w14:textId="77777777" w:rsidR="0092663B" w:rsidRPr="00DA7C52" w:rsidRDefault="00EB607A">
      <w:pPr>
        <w:pStyle w:val="Voetnoottekst"/>
        <w:rPr>
          <w:sz w:val="16"/>
          <w:szCs w:val="16"/>
        </w:rPr>
      </w:pPr>
      <w:r w:rsidRPr="00DA7C52">
        <w:rPr>
          <w:sz w:val="16"/>
          <w:szCs w:val="16"/>
        </w:rPr>
        <w:t xml:space="preserve">Italië, </w:t>
      </w:r>
      <w:r w:rsidR="0092663B" w:rsidRPr="00DA7C52">
        <w:rPr>
          <w:sz w:val="16"/>
          <w:szCs w:val="16"/>
        </w:rPr>
        <w:t>Portugal</w:t>
      </w:r>
      <w:r w:rsidRPr="00DA7C52">
        <w:rPr>
          <w:sz w:val="16"/>
          <w:szCs w:val="16"/>
        </w:rPr>
        <w:t xml:space="preserve"> en </w:t>
      </w:r>
      <w:r w:rsidR="0092663B" w:rsidRPr="00DA7C52">
        <w:rPr>
          <w:sz w:val="16"/>
          <w:szCs w:val="16"/>
        </w:rPr>
        <w:t>Duitsland:</w:t>
      </w:r>
      <w:r w:rsidRPr="00DA7C52">
        <w:rPr>
          <w:sz w:val="16"/>
          <w:szCs w:val="16"/>
        </w:rPr>
        <w:t xml:space="preserve"> </w:t>
      </w:r>
      <w:hyperlink r:id="rId5" w:history="1">
        <w:r w:rsidRPr="00DA7C52">
          <w:rPr>
            <w:rStyle w:val="Hyperlink"/>
            <w:sz w:val="16"/>
            <w:szCs w:val="16"/>
          </w:rPr>
          <w:t>https://open.overheid.nl/documenten/fb6a155e-5235-40fc-a0e9-fe16eac202d2/file</w:t>
        </w:r>
      </w:hyperlink>
      <w:r w:rsidRPr="00DA7C52">
        <w:rPr>
          <w:sz w:val="16"/>
          <w:szCs w:val="16"/>
        </w:rPr>
        <w:t xml:space="preserve"> </w:t>
      </w:r>
    </w:p>
    <w:p w14:paraId="036BBCB2" w14:textId="77777777" w:rsidR="00241932" w:rsidRPr="00DA7C52" w:rsidRDefault="0092663B">
      <w:pPr>
        <w:pStyle w:val="Voetnoottekst"/>
        <w:rPr>
          <w:sz w:val="16"/>
          <w:szCs w:val="16"/>
          <w:highlight w:val="yellow"/>
        </w:rPr>
      </w:pPr>
      <w:r w:rsidRPr="00DA7C52">
        <w:rPr>
          <w:sz w:val="16"/>
          <w:szCs w:val="16"/>
        </w:rPr>
        <w:t>Roemenië:</w:t>
      </w:r>
      <w:r w:rsidR="0078175F" w:rsidRPr="00DA7C52">
        <w:rPr>
          <w:sz w:val="16"/>
          <w:szCs w:val="16"/>
        </w:rPr>
        <w:t xml:space="preserve"> </w:t>
      </w:r>
      <w:hyperlink r:id="rId6" w:history="1">
        <w:r w:rsidR="0078175F" w:rsidRPr="00DA7C52">
          <w:rPr>
            <w:rStyle w:val="Hyperlink"/>
            <w:sz w:val="16"/>
            <w:szCs w:val="16"/>
          </w:rPr>
          <w:t>https://open.overheid.nl/documenten/e356ee9f-88ab-439a-89ed-89fdb340eb79/file</w:t>
        </w:r>
      </w:hyperlink>
      <w:r w:rsidR="0078175F" w:rsidRPr="00DA7C52">
        <w:rPr>
          <w:sz w:val="16"/>
          <w:szCs w:val="16"/>
        </w:rPr>
        <w:t xml:space="preserve"> </w:t>
      </w:r>
    </w:p>
  </w:footnote>
  <w:footnote w:id="3">
    <w:p w14:paraId="5732B5A8" w14:textId="77777777" w:rsidR="00241932" w:rsidRPr="00DA7C52" w:rsidRDefault="00241932">
      <w:pPr>
        <w:pStyle w:val="Voetnoottekst"/>
        <w:rPr>
          <w:sz w:val="16"/>
          <w:szCs w:val="16"/>
        </w:rPr>
      </w:pPr>
      <w:r w:rsidRPr="00DA7C52">
        <w:rPr>
          <w:rStyle w:val="Voetnootmarkering"/>
          <w:sz w:val="16"/>
          <w:szCs w:val="16"/>
        </w:rPr>
        <w:footnoteRef/>
      </w:r>
      <w:r w:rsidRPr="00DA7C52">
        <w:rPr>
          <w:sz w:val="16"/>
          <w:szCs w:val="16"/>
        </w:rPr>
        <w:t xml:space="preserve"> </w:t>
      </w:r>
      <w:hyperlink r:id="rId7" w:history="1">
        <w:r w:rsidR="00882372" w:rsidRPr="00DA7C52">
          <w:rPr>
            <w:rStyle w:val="Hyperlink"/>
            <w:sz w:val="16"/>
            <w:szCs w:val="16"/>
          </w:rPr>
          <w:t>https://open.overheid.nl/documenten/b6e7ff92-1946-4b3a-9e3a-64a5660391f9/file</w:t>
        </w:r>
      </w:hyperlink>
      <w:r w:rsidR="00882372" w:rsidRPr="00DA7C52">
        <w:rPr>
          <w:sz w:val="16"/>
          <w:szCs w:val="16"/>
        </w:rPr>
        <w:t xml:space="preserve"> </w:t>
      </w:r>
    </w:p>
  </w:footnote>
  <w:footnote w:id="4">
    <w:p w14:paraId="4F6FC253" w14:textId="77777777" w:rsidR="00241932" w:rsidRPr="00DA7C52" w:rsidRDefault="00241932">
      <w:pPr>
        <w:pStyle w:val="Voetnoottekst"/>
        <w:rPr>
          <w:sz w:val="18"/>
          <w:szCs w:val="18"/>
        </w:rPr>
      </w:pPr>
      <w:r w:rsidRPr="00DA7C52">
        <w:rPr>
          <w:rStyle w:val="Voetnootmarkering"/>
          <w:sz w:val="16"/>
          <w:szCs w:val="16"/>
        </w:rPr>
        <w:footnoteRef/>
      </w:r>
      <w:r w:rsidRPr="00DA7C52">
        <w:rPr>
          <w:sz w:val="16"/>
          <w:szCs w:val="16"/>
        </w:rPr>
        <w:t xml:space="preserve"> Lidstaten hebben de mogelijkheid om onder bepaalde voorwaarden overplaatsing van hun aandeel in de reserve voor aanpassing aan de </w:t>
      </w:r>
      <w:proofErr w:type="spellStart"/>
      <w:r w:rsidRPr="00DA7C52">
        <w:rPr>
          <w:sz w:val="16"/>
          <w:szCs w:val="16"/>
        </w:rPr>
        <w:t>Brexit</w:t>
      </w:r>
      <w:proofErr w:type="spellEnd"/>
      <w:r w:rsidRPr="00DA7C52">
        <w:rPr>
          <w:sz w:val="16"/>
          <w:szCs w:val="16"/>
        </w:rPr>
        <w:t>, over te plaatsen naar de herstel- en veerkrachtfaciliteit (</w:t>
      </w:r>
      <w:hyperlink r:id="rId8" w:history="1">
        <w:r w:rsidRPr="00DA7C52">
          <w:rPr>
            <w:rStyle w:val="Hyperlink"/>
            <w:sz w:val="16"/>
            <w:szCs w:val="16"/>
          </w:rPr>
          <w:t>https://eur-lex.europa.eu/NL/legal-content/summary/brexit-adjustment-reserve.html</w:t>
        </w:r>
      </w:hyperlink>
      <w:r w:rsidRPr="00DA7C52">
        <w:rPr>
          <w:sz w:val="16"/>
          <w:szCs w:val="16"/>
        </w:rPr>
        <w:t>).</w:t>
      </w:r>
    </w:p>
  </w:footnote>
  <w:footnote w:id="5">
    <w:p w14:paraId="0D7ED142" w14:textId="77777777" w:rsidR="00DA7C52" w:rsidRPr="000750B0" w:rsidRDefault="00DA7C52" w:rsidP="00DA7C52">
      <w:pPr>
        <w:pStyle w:val="Voetnoottekst"/>
      </w:pPr>
      <w:r w:rsidRPr="00DA7C52">
        <w:rPr>
          <w:rStyle w:val="Voetnootmarkering"/>
          <w:sz w:val="16"/>
          <w:szCs w:val="16"/>
        </w:rPr>
        <w:footnoteRef/>
      </w:r>
      <w:r w:rsidRPr="00DA7C52">
        <w:rPr>
          <w:sz w:val="16"/>
          <w:szCs w:val="16"/>
        </w:rPr>
        <w:t xml:space="preserve"> </w:t>
      </w:r>
      <w:hyperlink r:id="rId9" w:history="1">
        <w:r w:rsidRPr="00DA7C52">
          <w:rPr>
            <w:rStyle w:val="Hyperlink"/>
            <w:sz w:val="16"/>
            <w:szCs w:val="16"/>
          </w:rPr>
          <w:t>https://commission.europa.eu/publications/guidance-recovery-and-resilience-plans-context-repowereu_en</w:t>
        </w:r>
      </w:hyperlink>
      <w:r w:rsidRPr="00DA7C52">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C938" w14:textId="77777777" w:rsidR="002C29B4" w:rsidRDefault="00C91360">
    <w:r>
      <w:rPr>
        <w:noProof/>
      </w:rPr>
      <mc:AlternateContent>
        <mc:Choice Requires="wps">
          <w:drawing>
            <wp:anchor distT="0" distB="0" distL="0" distR="0" simplePos="0" relativeHeight="251652096" behindDoc="0" locked="1" layoutInCell="1" allowOverlap="1" wp14:anchorId="43BF8041" wp14:editId="24A80C4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4402BF3" w14:textId="77777777" w:rsidR="002C29B4" w:rsidRDefault="00C91360">
                          <w:pPr>
                            <w:pStyle w:val="StandaardReferentiegegevensKop"/>
                          </w:pPr>
                          <w:r>
                            <w:t>Directie Buitenlandse Financiële Betrekkingen</w:t>
                          </w:r>
                        </w:p>
                        <w:p w14:paraId="5CE2F373" w14:textId="77777777" w:rsidR="002C29B4" w:rsidRDefault="002C29B4">
                          <w:pPr>
                            <w:pStyle w:val="WitregelW1"/>
                          </w:pPr>
                        </w:p>
                        <w:p w14:paraId="09A26B75" w14:textId="77777777" w:rsidR="002C29B4" w:rsidRDefault="00C91360">
                          <w:pPr>
                            <w:pStyle w:val="StandaardReferentiegegevensKop"/>
                          </w:pPr>
                          <w:r>
                            <w:t>Ons kenmerk</w:t>
                          </w:r>
                        </w:p>
                        <w:p w14:paraId="37011177" w14:textId="77777777" w:rsidR="00D8682F" w:rsidRDefault="00C53A6A">
                          <w:pPr>
                            <w:pStyle w:val="StandaardReferentiegegevens"/>
                          </w:pPr>
                          <w:r>
                            <w:fldChar w:fldCharType="begin"/>
                          </w:r>
                          <w:r>
                            <w:instrText xml:space="preserve"> DOCPROPERTY  "Kenmerk"  \* MERGEFORMAT </w:instrText>
                          </w:r>
                          <w:r>
                            <w:fldChar w:fldCharType="separate"/>
                          </w:r>
                          <w:r>
                            <w:t>2025-0000014221</w:t>
                          </w:r>
                          <w:r>
                            <w:fldChar w:fldCharType="end"/>
                          </w:r>
                        </w:p>
                      </w:txbxContent>
                    </wps:txbx>
                    <wps:bodyPr vert="horz" wrap="square" lIns="0" tIns="0" rIns="0" bIns="0" anchor="t" anchorCtr="0"/>
                  </wps:wsp>
                </a:graphicData>
              </a:graphic>
            </wp:anchor>
          </w:drawing>
        </mc:Choice>
        <mc:Fallback>
          <w:pict>
            <v:shapetype w14:anchorId="43BF804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4402BF3" w14:textId="77777777" w:rsidR="002C29B4" w:rsidRDefault="00C91360">
                    <w:pPr>
                      <w:pStyle w:val="StandaardReferentiegegevensKop"/>
                    </w:pPr>
                    <w:r>
                      <w:t>Directie Buitenlandse Financiële Betrekkingen</w:t>
                    </w:r>
                  </w:p>
                  <w:p w14:paraId="5CE2F373" w14:textId="77777777" w:rsidR="002C29B4" w:rsidRDefault="002C29B4">
                    <w:pPr>
                      <w:pStyle w:val="WitregelW1"/>
                    </w:pPr>
                  </w:p>
                  <w:p w14:paraId="09A26B75" w14:textId="77777777" w:rsidR="002C29B4" w:rsidRDefault="00C91360">
                    <w:pPr>
                      <w:pStyle w:val="StandaardReferentiegegevensKop"/>
                    </w:pPr>
                    <w:r>
                      <w:t>Ons kenmerk</w:t>
                    </w:r>
                  </w:p>
                  <w:p w14:paraId="37011177" w14:textId="77777777" w:rsidR="00D8682F" w:rsidRDefault="00C53A6A">
                    <w:pPr>
                      <w:pStyle w:val="StandaardReferentiegegevens"/>
                    </w:pPr>
                    <w:r>
                      <w:fldChar w:fldCharType="begin"/>
                    </w:r>
                    <w:r>
                      <w:instrText xml:space="preserve"> DOCPROPERTY  "Kenmerk"  \* MERGEFORMAT </w:instrText>
                    </w:r>
                    <w:r>
                      <w:fldChar w:fldCharType="separate"/>
                    </w:r>
                    <w:r>
                      <w:t>2025-0000014221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DEC4215" wp14:editId="4BAFF93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9F482D6" w14:textId="77777777" w:rsidR="00D8682F" w:rsidRDefault="00C53A6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DEC421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9F482D6" w14:textId="77777777" w:rsidR="00D8682F" w:rsidRDefault="00C53A6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8F9A2A8" wp14:editId="5BE1C66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52B7AC2" w14:textId="77777777" w:rsidR="00D8682F" w:rsidRDefault="00C53A6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8F9A2A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52B7AC2" w14:textId="77777777" w:rsidR="00D8682F" w:rsidRDefault="00C53A6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3854" w14:textId="77777777" w:rsidR="002C29B4" w:rsidRDefault="00C91360">
    <w:pPr>
      <w:spacing w:after="7029" w:line="14" w:lineRule="exact"/>
    </w:pPr>
    <w:r>
      <w:rPr>
        <w:noProof/>
      </w:rPr>
      <mc:AlternateContent>
        <mc:Choice Requires="wps">
          <w:drawing>
            <wp:anchor distT="0" distB="0" distL="0" distR="0" simplePos="0" relativeHeight="251655168" behindDoc="0" locked="1" layoutInCell="1" allowOverlap="1" wp14:anchorId="7F85EA55" wp14:editId="4F7BBB8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9F64724" w14:textId="77777777" w:rsidR="002C29B4" w:rsidRDefault="00C91360">
                          <w:pPr>
                            <w:spacing w:line="240" w:lineRule="auto"/>
                          </w:pPr>
                          <w:r>
                            <w:rPr>
                              <w:noProof/>
                            </w:rPr>
                            <w:drawing>
                              <wp:inline distT="0" distB="0" distL="0" distR="0" wp14:anchorId="420B8C91" wp14:editId="501C5F2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85EA5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9F64724" w14:textId="77777777" w:rsidR="002C29B4" w:rsidRDefault="00C91360">
                    <w:pPr>
                      <w:spacing w:line="240" w:lineRule="auto"/>
                    </w:pPr>
                    <w:r>
                      <w:rPr>
                        <w:noProof/>
                      </w:rPr>
                      <w:drawing>
                        <wp:inline distT="0" distB="0" distL="0" distR="0" wp14:anchorId="420B8C91" wp14:editId="501C5F2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8D74061" wp14:editId="54CDA48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4AD83F5" w14:textId="77777777" w:rsidR="00C91360" w:rsidRDefault="00C91360"/>
                      </w:txbxContent>
                    </wps:txbx>
                    <wps:bodyPr vert="horz" wrap="square" lIns="0" tIns="0" rIns="0" bIns="0" anchor="t" anchorCtr="0"/>
                  </wps:wsp>
                </a:graphicData>
              </a:graphic>
            </wp:anchor>
          </w:drawing>
        </mc:Choice>
        <mc:Fallback>
          <w:pict>
            <v:shape w14:anchorId="58D7406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4AD83F5" w14:textId="77777777" w:rsidR="00C91360" w:rsidRDefault="00C9136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02CA57A" wp14:editId="7BD5377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8427501" w14:textId="77777777" w:rsidR="002C29B4" w:rsidRDefault="00C91360">
                          <w:pPr>
                            <w:pStyle w:val="StandaardReferentiegegevensKop"/>
                          </w:pPr>
                          <w:r>
                            <w:t>Directie Buitenlandse Financiële Betrekkingen</w:t>
                          </w:r>
                        </w:p>
                        <w:p w14:paraId="288F9356" w14:textId="77777777" w:rsidR="002C29B4" w:rsidRDefault="002C29B4">
                          <w:pPr>
                            <w:pStyle w:val="WitregelW1"/>
                          </w:pPr>
                        </w:p>
                        <w:p w14:paraId="27141A58" w14:textId="77777777" w:rsidR="002C29B4" w:rsidRDefault="00C91360">
                          <w:pPr>
                            <w:pStyle w:val="StandaardReferentiegegevens"/>
                          </w:pPr>
                          <w:r>
                            <w:t>Korte Voorhout 7</w:t>
                          </w:r>
                        </w:p>
                        <w:p w14:paraId="49435C1D" w14:textId="77777777" w:rsidR="002C29B4" w:rsidRDefault="00C91360">
                          <w:pPr>
                            <w:pStyle w:val="StandaardReferentiegegevens"/>
                          </w:pPr>
                          <w:r>
                            <w:t>2511 CW  'S-GRAVENHAGE</w:t>
                          </w:r>
                        </w:p>
                        <w:p w14:paraId="38319C94" w14:textId="77777777" w:rsidR="002C29B4" w:rsidRDefault="00C91360">
                          <w:pPr>
                            <w:pStyle w:val="StandaardReferentiegegevens"/>
                          </w:pPr>
                          <w:r>
                            <w:t>POSTBUS 20201</w:t>
                          </w:r>
                        </w:p>
                        <w:p w14:paraId="62509DA6" w14:textId="77777777" w:rsidR="002C29B4" w:rsidRDefault="00C91360">
                          <w:pPr>
                            <w:pStyle w:val="StandaardReferentiegegevens"/>
                          </w:pPr>
                          <w:r>
                            <w:t>2500 EE  'S-GRAVENHAGE</w:t>
                          </w:r>
                        </w:p>
                        <w:p w14:paraId="49BCD8DF" w14:textId="77777777" w:rsidR="002C29B4" w:rsidRDefault="00C91360">
                          <w:pPr>
                            <w:pStyle w:val="StandaardReferentiegegevens"/>
                          </w:pPr>
                          <w:r>
                            <w:t>www.rijksoverheid.nl/fin</w:t>
                          </w:r>
                        </w:p>
                        <w:p w14:paraId="6CD8CE9B" w14:textId="77777777" w:rsidR="002C29B4" w:rsidRDefault="002C29B4">
                          <w:pPr>
                            <w:pStyle w:val="WitregelW2"/>
                          </w:pPr>
                        </w:p>
                        <w:p w14:paraId="547B0A37" w14:textId="77777777" w:rsidR="002C29B4" w:rsidRDefault="00C91360">
                          <w:pPr>
                            <w:pStyle w:val="StandaardReferentiegegevensKop"/>
                          </w:pPr>
                          <w:r>
                            <w:t>Ons kenmerk</w:t>
                          </w:r>
                        </w:p>
                        <w:p w14:paraId="0F43CE34" w14:textId="77777777" w:rsidR="00D8682F" w:rsidRDefault="00C53A6A">
                          <w:pPr>
                            <w:pStyle w:val="StandaardReferentiegegevens"/>
                          </w:pPr>
                          <w:r>
                            <w:fldChar w:fldCharType="begin"/>
                          </w:r>
                          <w:r>
                            <w:instrText xml:space="preserve"> DOCPROPERTY  "Kenmerk"  \* MERGEFORMAT </w:instrText>
                          </w:r>
                          <w:r>
                            <w:fldChar w:fldCharType="separate"/>
                          </w:r>
                          <w:r>
                            <w:t>2025-0000014221</w:t>
                          </w:r>
                          <w:r>
                            <w:fldChar w:fldCharType="end"/>
                          </w:r>
                        </w:p>
                        <w:p w14:paraId="374A5BC9" w14:textId="77777777" w:rsidR="002C29B4" w:rsidRDefault="002C29B4">
                          <w:pPr>
                            <w:pStyle w:val="WitregelW1"/>
                          </w:pPr>
                        </w:p>
                        <w:p w14:paraId="3AAFFF05" w14:textId="77777777" w:rsidR="002C29B4" w:rsidRDefault="00C91360">
                          <w:pPr>
                            <w:pStyle w:val="StandaardReferentiegegevensKop"/>
                          </w:pPr>
                          <w:r>
                            <w:t>Uw brief (kenmerk)</w:t>
                          </w:r>
                        </w:p>
                        <w:p w14:paraId="0CD723DC" w14:textId="77777777" w:rsidR="00D8682F" w:rsidRDefault="00C53A6A">
                          <w:pPr>
                            <w:pStyle w:val="StandaardReferentiegegevens"/>
                          </w:pPr>
                          <w:r>
                            <w:fldChar w:fldCharType="begin"/>
                          </w:r>
                          <w:r>
                            <w:instrText xml:space="preserve"> DOCPROPERTY  "UwKenmerk"  \* MERGEFORMAT </w:instrText>
                          </w:r>
                          <w:r>
                            <w:fldChar w:fldCharType="end"/>
                          </w:r>
                        </w:p>
                        <w:p w14:paraId="34875583" w14:textId="77777777" w:rsidR="002C29B4" w:rsidRDefault="002C29B4">
                          <w:pPr>
                            <w:pStyle w:val="WitregelW1"/>
                          </w:pPr>
                        </w:p>
                        <w:p w14:paraId="46E84AF8" w14:textId="77777777" w:rsidR="002C29B4" w:rsidRDefault="00C91360">
                          <w:pPr>
                            <w:pStyle w:val="StandaardReferentiegegevensKop"/>
                          </w:pPr>
                          <w:r>
                            <w:t>Bijlagen</w:t>
                          </w:r>
                        </w:p>
                        <w:p w14:paraId="5890F7C4" w14:textId="77777777" w:rsidR="002C29B4" w:rsidRDefault="00C91360">
                          <w:pPr>
                            <w:pStyle w:val="StandaardReferentiegegevens"/>
                          </w:pPr>
                          <w:r>
                            <w:t>1. Overzicht beoordeelde betaalverzoeken RRF vierde kwartaal 2024</w:t>
                          </w:r>
                        </w:p>
                        <w:p w14:paraId="4C7DF4B7" w14:textId="77777777" w:rsidR="002C29B4" w:rsidRDefault="00C91360">
                          <w:pPr>
                            <w:pStyle w:val="StandaardReferentiegegevens"/>
                          </w:pPr>
                          <w:r>
                            <w:t>2. Kwartaaloverzicht Q4 2024</w:t>
                          </w:r>
                        </w:p>
                      </w:txbxContent>
                    </wps:txbx>
                    <wps:bodyPr vert="horz" wrap="square" lIns="0" tIns="0" rIns="0" bIns="0" anchor="t" anchorCtr="0"/>
                  </wps:wsp>
                </a:graphicData>
              </a:graphic>
            </wp:anchor>
          </w:drawing>
        </mc:Choice>
        <mc:Fallback>
          <w:pict>
            <v:shape w14:anchorId="702CA57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8427501" w14:textId="77777777" w:rsidR="002C29B4" w:rsidRDefault="00C91360">
                    <w:pPr>
                      <w:pStyle w:val="StandaardReferentiegegevensKop"/>
                    </w:pPr>
                    <w:r>
                      <w:t>Directie Buitenlandse Financiële Betrekkingen</w:t>
                    </w:r>
                  </w:p>
                  <w:p w14:paraId="288F9356" w14:textId="77777777" w:rsidR="002C29B4" w:rsidRDefault="002C29B4">
                    <w:pPr>
                      <w:pStyle w:val="WitregelW1"/>
                    </w:pPr>
                  </w:p>
                  <w:p w14:paraId="27141A58" w14:textId="77777777" w:rsidR="002C29B4" w:rsidRDefault="00C91360">
                    <w:pPr>
                      <w:pStyle w:val="StandaardReferentiegegevens"/>
                    </w:pPr>
                    <w:r>
                      <w:t>Korte Voorhout 7</w:t>
                    </w:r>
                  </w:p>
                  <w:p w14:paraId="49435C1D" w14:textId="77777777" w:rsidR="002C29B4" w:rsidRDefault="00C91360">
                    <w:pPr>
                      <w:pStyle w:val="StandaardReferentiegegevens"/>
                    </w:pPr>
                    <w:r>
                      <w:t>2511 CW  'S-GRAVENHAGE</w:t>
                    </w:r>
                  </w:p>
                  <w:p w14:paraId="38319C94" w14:textId="77777777" w:rsidR="002C29B4" w:rsidRDefault="00C91360">
                    <w:pPr>
                      <w:pStyle w:val="StandaardReferentiegegevens"/>
                    </w:pPr>
                    <w:r>
                      <w:t>POSTBUS 20201</w:t>
                    </w:r>
                  </w:p>
                  <w:p w14:paraId="62509DA6" w14:textId="77777777" w:rsidR="002C29B4" w:rsidRDefault="00C91360">
                    <w:pPr>
                      <w:pStyle w:val="StandaardReferentiegegevens"/>
                    </w:pPr>
                    <w:r>
                      <w:t>2500 EE  'S-GRAVENHAGE</w:t>
                    </w:r>
                  </w:p>
                  <w:p w14:paraId="49BCD8DF" w14:textId="77777777" w:rsidR="002C29B4" w:rsidRDefault="00C91360">
                    <w:pPr>
                      <w:pStyle w:val="StandaardReferentiegegevens"/>
                    </w:pPr>
                    <w:r>
                      <w:t>www.rijksoverheid.nl/fin</w:t>
                    </w:r>
                  </w:p>
                  <w:p w14:paraId="6CD8CE9B" w14:textId="77777777" w:rsidR="002C29B4" w:rsidRDefault="002C29B4">
                    <w:pPr>
                      <w:pStyle w:val="WitregelW2"/>
                    </w:pPr>
                  </w:p>
                  <w:p w14:paraId="547B0A37" w14:textId="77777777" w:rsidR="002C29B4" w:rsidRDefault="00C91360">
                    <w:pPr>
                      <w:pStyle w:val="StandaardReferentiegegevensKop"/>
                    </w:pPr>
                    <w:r>
                      <w:t>Ons kenmerk</w:t>
                    </w:r>
                  </w:p>
                  <w:p w14:paraId="0F43CE34" w14:textId="77777777" w:rsidR="00D8682F" w:rsidRDefault="00C53A6A">
                    <w:pPr>
                      <w:pStyle w:val="StandaardReferentiegegevens"/>
                    </w:pPr>
                    <w:r>
                      <w:fldChar w:fldCharType="begin"/>
                    </w:r>
                    <w:r>
                      <w:instrText xml:space="preserve"> DOCPROPERTY  "Kenmerk"  \* MERGEFORMAT </w:instrText>
                    </w:r>
                    <w:r>
                      <w:fldChar w:fldCharType="separate"/>
                    </w:r>
                    <w:r>
                      <w:t>2025-0000014221</w:t>
                    </w:r>
                    <w:r>
                      <w:fldChar w:fldCharType="end"/>
                    </w:r>
                  </w:p>
                  <w:p w14:paraId="374A5BC9" w14:textId="77777777" w:rsidR="002C29B4" w:rsidRDefault="002C29B4">
                    <w:pPr>
                      <w:pStyle w:val="WitregelW1"/>
                    </w:pPr>
                  </w:p>
                  <w:p w14:paraId="3AAFFF05" w14:textId="77777777" w:rsidR="002C29B4" w:rsidRDefault="00C91360">
                    <w:pPr>
                      <w:pStyle w:val="StandaardReferentiegegevensKop"/>
                    </w:pPr>
                    <w:r>
                      <w:t>Uw brief (kenmerk)</w:t>
                    </w:r>
                  </w:p>
                  <w:p w14:paraId="0CD723DC" w14:textId="77777777" w:rsidR="00D8682F" w:rsidRDefault="00C53A6A">
                    <w:pPr>
                      <w:pStyle w:val="StandaardReferentiegegevens"/>
                    </w:pPr>
                    <w:r>
                      <w:fldChar w:fldCharType="begin"/>
                    </w:r>
                    <w:r>
                      <w:instrText xml:space="preserve"> DOCPROPERTY  "UwKenmerk"  \* MERGEFORMAT </w:instrText>
                    </w:r>
                    <w:r>
                      <w:fldChar w:fldCharType="end"/>
                    </w:r>
                  </w:p>
                  <w:p w14:paraId="34875583" w14:textId="77777777" w:rsidR="002C29B4" w:rsidRDefault="002C29B4">
                    <w:pPr>
                      <w:pStyle w:val="WitregelW1"/>
                    </w:pPr>
                  </w:p>
                  <w:p w14:paraId="46E84AF8" w14:textId="77777777" w:rsidR="002C29B4" w:rsidRDefault="00C91360">
                    <w:pPr>
                      <w:pStyle w:val="StandaardReferentiegegevensKop"/>
                    </w:pPr>
                    <w:r>
                      <w:t>Bijlagen</w:t>
                    </w:r>
                  </w:p>
                  <w:p w14:paraId="5890F7C4" w14:textId="77777777" w:rsidR="002C29B4" w:rsidRDefault="00C91360">
                    <w:pPr>
                      <w:pStyle w:val="StandaardReferentiegegevens"/>
                    </w:pPr>
                    <w:r>
                      <w:t>1. Overzicht beoordeelde betaalverzoeken RRF vierde kwartaal 2024</w:t>
                    </w:r>
                  </w:p>
                  <w:p w14:paraId="4C7DF4B7" w14:textId="77777777" w:rsidR="002C29B4" w:rsidRDefault="00C91360">
                    <w:pPr>
                      <w:pStyle w:val="StandaardReferentiegegevens"/>
                    </w:pPr>
                    <w:r>
                      <w:t>2. Kwartaaloverzicht Q4 2024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DBEFED8" wp14:editId="63437A1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D940188" w14:textId="77777777" w:rsidR="002C29B4" w:rsidRDefault="00C9136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DBEFED8"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D940188" w14:textId="77777777" w:rsidR="002C29B4" w:rsidRDefault="00C9136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EB0759D" wp14:editId="429CE20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AE08B01" w14:textId="77777777" w:rsidR="00D8682F" w:rsidRDefault="00C53A6A">
                          <w:pPr>
                            <w:pStyle w:val="Rubricering"/>
                          </w:pPr>
                          <w:r>
                            <w:fldChar w:fldCharType="begin"/>
                          </w:r>
                          <w:r>
                            <w:instrText xml:space="preserve"> DOCPROPERTY  "Rubricering"  \* MERGEFORMAT </w:instrText>
                          </w:r>
                          <w:r>
                            <w:fldChar w:fldCharType="end"/>
                          </w:r>
                        </w:p>
                        <w:p w14:paraId="63415159" w14:textId="77777777" w:rsidR="002C29B4" w:rsidRDefault="00C9136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EB0759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AE08B01" w14:textId="77777777" w:rsidR="00D8682F" w:rsidRDefault="00C53A6A">
                    <w:pPr>
                      <w:pStyle w:val="Rubricering"/>
                    </w:pPr>
                    <w:r>
                      <w:fldChar w:fldCharType="begin"/>
                    </w:r>
                    <w:r>
                      <w:instrText xml:space="preserve"> DOCPROPERTY  "Rubricering"  \* MERGEFORMAT </w:instrText>
                    </w:r>
                    <w:r>
                      <w:fldChar w:fldCharType="end"/>
                    </w:r>
                  </w:p>
                  <w:p w14:paraId="63415159" w14:textId="77777777" w:rsidR="002C29B4" w:rsidRDefault="00C9136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97DFCA" wp14:editId="3871198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E13C7E6" w14:textId="77777777" w:rsidR="00D8682F" w:rsidRDefault="00C53A6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797DFC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E13C7E6" w14:textId="77777777" w:rsidR="00D8682F" w:rsidRDefault="00C53A6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5ED4561" wp14:editId="5A8B854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C29B4" w14:paraId="525AE2D6" w14:textId="77777777">
                            <w:trPr>
                              <w:trHeight w:val="200"/>
                            </w:trPr>
                            <w:tc>
                              <w:tcPr>
                                <w:tcW w:w="1140" w:type="dxa"/>
                              </w:tcPr>
                              <w:p w14:paraId="05B872EB" w14:textId="77777777" w:rsidR="002C29B4" w:rsidRDefault="002C29B4"/>
                            </w:tc>
                            <w:tc>
                              <w:tcPr>
                                <w:tcW w:w="5400" w:type="dxa"/>
                              </w:tcPr>
                              <w:p w14:paraId="101D6290" w14:textId="77777777" w:rsidR="002C29B4" w:rsidRDefault="002C29B4"/>
                            </w:tc>
                          </w:tr>
                          <w:tr w:rsidR="002C29B4" w14:paraId="3203D763" w14:textId="77777777">
                            <w:trPr>
                              <w:trHeight w:val="240"/>
                            </w:trPr>
                            <w:tc>
                              <w:tcPr>
                                <w:tcW w:w="1140" w:type="dxa"/>
                              </w:tcPr>
                              <w:p w14:paraId="03BD1240" w14:textId="77777777" w:rsidR="002C29B4" w:rsidRDefault="00C91360">
                                <w:r>
                                  <w:t>Datum</w:t>
                                </w:r>
                              </w:p>
                            </w:tc>
                            <w:tc>
                              <w:tcPr>
                                <w:tcW w:w="5400" w:type="dxa"/>
                              </w:tcPr>
                              <w:p w14:paraId="0771C0F3" w14:textId="23E20DC5" w:rsidR="002C29B4" w:rsidRDefault="00C53A6A">
                                <w:r>
                                  <w:t>27 januari 2025</w:t>
                                </w:r>
                              </w:p>
                            </w:tc>
                          </w:tr>
                          <w:tr w:rsidR="002C29B4" w14:paraId="0F3BB723" w14:textId="77777777">
                            <w:trPr>
                              <w:trHeight w:val="240"/>
                            </w:trPr>
                            <w:tc>
                              <w:tcPr>
                                <w:tcW w:w="1140" w:type="dxa"/>
                              </w:tcPr>
                              <w:p w14:paraId="586AB1C7" w14:textId="77777777" w:rsidR="002C29B4" w:rsidRDefault="00C91360">
                                <w:r>
                                  <w:t>Betreft</w:t>
                                </w:r>
                              </w:p>
                            </w:tc>
                            <w:tc>
                              <w:tcPr>
                                <w:tcW w:w="5400" w:type="dxa"/>
                              </w:tcPr>
                              <w:p w14:paraId="1032FDB5" w14:textId="77777777" w:rsidR="00D8682F" w:rsidRDefault="00C53A6A">
                                <w:r>
                                  <w:fldChar w:fldCharType="begin"/>
                                </w:r>
                                <w:r>
                                  <w:instrText xml:space="preserve"> DOCPROPERTY  "Onderwerp"  \* MERGEFORMAT </w:instrText>
                                </w:r>
                                <w:r>
                                  <w:fldChar w:fldCharType="separate"/>
                                </w:r>
                                <w:r>
                                  <w:t>Overzicht uitbetalingen RRF vierde kwartaal 2024</w:t>
                                </w:r>
                                <w:r>
                                  <w:fldChar w:fldCharType="end"/>
                                </w:r>
                              </w:p>
                            </w:tc>
                          </w:tr>
                          <w:tr w:rsidR="002C29B4" w14:paraId="55C1B2F7" w14:textId="77777777">
                            <w:trPr>
                              <w:trHeight w:val="200"/>
                            </w:trPr>
                            <w:tc>
                              <w:tcPr>
                                <w:tcW w:w="1140" w:type="dxa"/>
                              </w:tcPr>
                              <w:p w14:paraId="00ED7DE7" w14:textId="77777777" w:rsidR="002C29B4" w:rsidRDefault="002C29B4"/>
                            </w:tc>
                            <w:tc>
                              <w:tcPr>
                                <w:tcW w:w="4738" w:type="dxa"/>
                              </w:tcPr>
                              <w:p w14:paraId="3203C5A2" w14:textId="77777777" w:rsidR="002C29B4" w:rsidRDefault="002C29B4"/>
                            </w:tc>
                          </w:tr>
                        </w:tbl>
                        <w:p w14:paraId="02FB8E48" w14:textId="77777777" w:rsidR="00C91360" w:rsidRDefault="00C91360"/>
                      </w:txbxContent>
                    </wps:txbx>
                    <wps:bodyPr vert="horz" wrap="square" lIns="0" tIns="0" rIns="0" bIns="0" anchor="t" anchorCtr="0"/>
                  </wps:wsp>
                </a:graphicData>
              </a:graphic>
            </wp:anchor>
          </w:drawing>
        </mc:Choice>
        <mc:Fallback>
          <w:pict>
            <v:shape w14:anchorId="65ED456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C29B4" w14:paraId="525AE2D6" w14:textId="77777777">
                      <w:trPr>
                        <w:trHeight w:val="200"/>
                      </w:trPr>
                      <w:tc>
                        <w:tcPr>
                          <w:tcW w:w="1140" w:type="dxa"/>
                        </w:tcPr>
                        <w:p w14:paraId="05B872EB" w14:textId="77777777" w:rsidR="002C29B4" w:rsidRDefault="002C29B4"/>
                      </w:tc>
                      <w:tc>
                        <w:tcPr>
                          <w:tcW w:w="5400" w:type="dxa"/>
                        </w:tcPr>
                        <w:p w14:paraId="101D6290" w14:textId="77777777" w:rsidR="002C29B4" w:rsidRDefault="002C29B4"/>
                      </w:tc>
                    </w:tr>
                    <w:tr w:rsidR="002C29B4" w14:paraId="3203D763" w14:textId="77777777">
                      <w:trPr>
                        <w:trHeight w:val="240"/>
                      </w:trPr>
                      <w:tc>
                        <w:tcPr>
                          <w:tcW w:w="1140" w:type="dxa"/>
                        </w:tcPr>
                        <w:p w14:paraId="03BD1240" w14:textId="77777777" w:rsidR="002C29B4" w:rsidRDefault="00C91360">
                          <w:r>
                            <w:t>Datum</w:t>
                          </w:r>
                        </w:p>
                      </w:tc>
                      <w:tc>
                        <w:tcPr>
                          <w:tcW w:w="5400" w:type="dxa"/>
                        </w:tcPr>
                        <w:p w14:paraId="0771C0F3" w14:textId="23E20DC5" w:rsidR="002C29B4" w:rsidRDefault="00C53A6A">
                          <w:r>
                            <w:t>27 januari 2025</w:t>
                          </w:r>
                        </w:p>
                      </w:tc>
                    </w:tr>
                    <w:tr w:rsidR="002C29B4" w14:paraId="0F3BB723" w14:textId="77777777">
                      <w:trPr>
                        <w:trHeight w:val="240"/>
                      </w:trPr>
                      <w:tc>
                        <w:tcPr>
                          <w:tcW w:w="1140" w:type="dxa"/>
                        </w:tcPr>
                        <w:p w14:paraId="586AB1C7" w14:textId="77777777" w:rsidR="002C29B4" w:rsidRDefault="00C91360">
                          <w:r>
                            <w:t>Betreft</w:t>
                          </w:r>
                        </w:p>
                      </w:tc>
                      <w:tc>
                        <w:tcPr>
                          <w:tcW w:w="5400" w:type="dxa"/>
                        </w:tcPr>
                        <w:p w14:paraId="1032FDB5" w14:textId="77777777" w:rsidR="00D8682F" w:rsidRDefault="00C53A6A">
                          <w:r>
                            <w:fldChar w:fldCharType="begin"/>
                          </w:r>
                          <w:r>
                            <w:instrText xml:space="preserve"> DOCPROPERTY  "Onderwerp"  \* MERGEFORMAT </w:instrText>
                          </w:r>
                          <w:r>
                            <w:fldChar w:fldCharType="separate"/>
                          </w:r>
                          <w:r>
                            <w:t>Overzicht uitbetalingen RRF vierde kwartaal 2024</w:t>
                          </w:r>
                          <w:r>
                            <w:fldChar w:fldCharType="end"/>
                          </w:r>
                        </w:p>
                      </w:tc>
                    </w:tr>
                    <w:tr w:rsidR="002C29B4" w14:paraId="55C1B2F7" w14:textId="77777777">
                      <w:trPr>
                        <w:trHeight w:val="200"/>
                      </w:trPr>
                      <w:tc>
                        <w:tcPr>
                          <w:tcW w:w="1140" w:type="dxa"/>
                        </w:tcPr>
                        <w:p w14:paraId="00ED7DE7" w14:textId="77777777" w:rsidR="002C29B4" w:rsidRDefault="002C29B4"/>
                      </w:tc>
                      <w:tc>
                        <w:tcPr>
                          <w:tcW w:w="4738" w:type="dxa"/>
                        </w:tcPr>
                        <w:p w14:paraId="3203C5A2" w14:textId="77777777" w:rsidR="002C29B4" w:rsidRDefault="002C29B4"/>
                      </w:tc>
                    </w:tr>
                  </w:tbl>
                  <w:p w14:paraId="02FB8E48" w14:textId="77777777" w:rsidR="00C91360" w:rsidRDefault="00C9136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5861732" wp14:editId="7434976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DF63DA8" w14:textId="77777777" w:rsidR="00D8682F" w:rsidRDefault="00C53A6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586173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DF63DA8" w14:textId="77777777" w:rsidR="00D8682F" w:rsidRDefault="00C53A6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0A22EA1" wp14:editId="08E39E0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4CD4AE1" w14:textId="77777777" w:rsidR="00C91360" w:rsidRDefault="00C91360"/>
                      </w:txbxContent>
                    </wps:txbx>
                    <wps:bodyPr vert="horz" wrap="square" lIns="0" tIns="0" rIns="0" bIns="0" anchor="t" anchorCtr="0"/>
                  </wps:wsp>
                </a:graphicData>
              </a:graphic>
            </wp:anchor>
          </w:drawing>
        </mc:Choice>
        <mc:Fallback>
          <w:pict>
            <v:shape w14:anchorId="20A22EA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4CD4AE1" w14:textId="77777777" w:rsidR="00C91360" w:rsidRDefault="00C913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B50449"/>
    <w:multiLevelType w:val="multilevel"/>
    <w:tmpl w:val="FCBAAD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F40D323"/>
    <w:multiLevelType w:val="multilevel"/>
    <w:tmpl w:val="0440D05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B6A32D"/>
    <w:multiLevelType w:val="multilevel"/>
    <w:tmpl w:val="06E40D5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15F302A"/>
    <w:multiLevelType w:val="multilevel"/>
    <w:tmpl w:val="6A1EB6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3DA0BDE"/>
    <w:multiLevelType w:val="multilevel"/>
    <w:tmpl w:val="394A78D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046388"/>
    <w:multiLevelType w:val="multilevel"/>
    <w:tmpl w:val="19224DA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612516899">
    <w:abstractNumId w:val="1"/>
  </w:num>
  <w:num w:numId="2" w16cid:durableId="228198707">
    <w:abstractNumId w:val="2"/>
  </w:num>
  <w:num w:numId="3" w16cid:durableId="70472240">
    <w:abstractNumId w:val="5"/>
  </w:num>
  <w:num w:numId="4" w16cid:durableId="587083851">
    <w:abstractNumId w:val="3"/>
  </w:num>
  <w:num w:numId="5" w16cid:durableId="1158233332">
    <w:abstractNumId w:val="4"/>
  </w:num>
  <w:num w:numId="6" w16cid:durableId="186875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B4"/>
    <w:rsid w:val="00072422"/>
    <w:rsid w:val="000750B0"/>
    <w:rsid w:val="001603F8"/>
    <w:rsid w:val="001F73DE"/>
    <w:rsid w:val="00241932"/>
    <w:rsid w:val="002C29B4"/>
    <w:rsid w:val="00350458"/>
    <w:rsid w:val="00477AF7"/>
    <w:rsid w:val="00536303"/>
    <w:rsid w:val="00552D1E"/>
    <w:rsid w:val="005B4CCB"/>
    <w:rsid w:val="006A09EA"/>
    <w:rsid w:val="00765412"/>
    <w:rsid w:val="0078175F"/>
    <w:rsid w:val="00882372"/>
    <w:rsid w:val="008D3670"/>
    <w:rsid w:val="0092663B"/>
    <w:rsid w:val="00A42D3A"/>
    <w:rsid w:val="00A614B4"/>
    <w:rsid w:val="00B661E3"/>
    <w:rsid w:val="00B856C3"/>
    <w:rsid w:val="00BD5B38"/>
    <w:rsid w:val="00C53A6A"/>
    <w:rsid w:val="00C60E97"/>
    <w:rsid w:val="00C91360"/>
    <w:rsid w:val="00D21A17"/>
    <w:rsid w:val="00D8682F"/>
    <w:rsid w:val="00DA7C52"/>
    <w:rsid w:val="00DE7A26"/>
    <w:rsid w:val="00EB607A"/>
    <w:rsid w:val="00FC0E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E45DF37"/>
  <w15:docId w15:val="{59BB66DC-236B-4E8A-9C79-8BA7471D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4193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1932"/>
    <w:rPr>
      <w:rFonts w:ascii="Verdana" w:hAnsi="Verdana"/>
      <w:color w:val="000000"/>
      <w:sz w:val="18"/>
      <w:szCs w:val="18"/>
    </w:rPr>
  </w:style>
  <w:style w:type="paragraph" w:styleId="Voettekst">
    <w:name w:val="footer"/>
    <w:basedOn w:val="Standaard"/>
    <w:link w:val="VoettekstChar"/>
    <w:uiPriority w:val="99"/>
    <w:unhideWhenUsed/>
    <w:rsid w:val="0024193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41932"/>
    <w:rPr>
      <w:rFonts w:ascii="Verdana" w:hAnsi="Verdana"/>
      <w:color w:val="000000"/>
      <w:sz w:val="18"/>
      <w:szCs w:val="18"/>
    </w:rPr>
  </w:style>
  <w:style w:type="paragraph" w:styleId="Voetnoottekst">
    <w:name w:val="footnote text"/>
    <w:basedOn w:val="Standaard"/>
    <w:link w:val="VoetnoottekstChar"/>
    <w:uiPriority w:val="99"/>
    <w:semiHidden/>
    <w:unhideWhenUsed/>
    <w:rsid w:val="0024193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41932"/>
    <w:rPr>
      <w:rFonts w:ascii="Verdana" w:hAnsi="Verdana"/>
      <w:color w:val="000000"/>
    </w:rPr>
  </w:style>
  <w:style w:type="character" w:styleId="Voetnootmarkering">
    <w:name w:val="footnote reference"/>
    <w:basedOn w:val="Standaardalinea-lettertype"/>
    <w:uiPriority w:val="99"/>
    <w:semiHidden/>
    <w:unhideWhenUsed/>
    <w:rsid w:val="00241932"/>
    <w:rPr>
      <w:vertAlign w:val="superscript"/>
    </w:rPr>
  </w:style>
  <w:style w:type="character" w:styleId="Onopgelostemelding">
    <w:name w:val="Unresolved Mention"/>
    <w:basedOn w:val="Standaardalinea-lettertype"/>
    <w:uiPriority w:val="99"/>
    <w:semiHidden/>
    <w:unhideWhenUsed/>
    <w:rsid w:val="00241932"/>
    <w:rPr>
      <w:color w:val="605E5C"/>
      <w:shd w:val="clear" w:color="auto" w:fill="E1DFDD"/>
    </w:rPr>
  </w:style>
  <w:style w:type="character" w:styleId="Verwijzingopmerking">
    <w:name w:val="annotation reference"/>
    <w:basedOn w:val="Standaardalinea-lettertype"/>
    <w:uiPriority w:val="99"/>
    <w:semiHidden/>
    <w:unhideWhenUsed/>
    <w:rsid w:val="00765412"/>
    <w:rPr>
      <w:sz w:val="16"/>
      <w:szCs w:val="16"/>
    </w:rPr>
  </w:style>
  <w:style w:type="paragraph" w:styleId="Tekstopmerking">
    <w:name w:val="annotation text"/>
    <w:basedOn w:val="Standaard"/>
    <w:link w:val="TekstopmerkingChar"/>
    <w:uiPriority w:val="99"/>
    <w:unhideWhenUsed/>
    <w:rsid w:val="00765412"/>
    <w:pPr>
      <w:spacing w:line="240" w:lineRule="auto"/>
    </w:pPr>
    <w:rPr>
      <w:sz w:val="20"/>
      <w:szCs w:val="20"/>
    </w:rPr>
  </w:style>
  <w:style w:type="character" w:customStyle="1" w:styleId="TekstopmerkingChar">
    <w:name w:val="Tekst opmerking Char"/>
    <w:basedOn w:val="Standaardalinea-lettertype"/>
    <w:link w:val="Tekstopmerking"/>
    <w:uiPriority w:val="99"/>
    <w:rsid w:val="007654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65412"/>
    <w:rPr>
      <w:b/>
      <w:bCs/>
    </w:rPr>
  </w:style>
  <w:style w:type="character" w:customStyle="1" w:styleId="OnderwerpvanopmerkingChar">
    <w:name w:val="Onderwerp van opmerking Char"/>
    <w:basedOn w:val="TekstopmerkingChar"/>
    <w:link w:val="Onderwerpvanopmerking"/>
    <w:uiPriority w:val="99"/>
    <w:semiHidden/>
    <w:rsid w:val="00765412"/>
    <w:rPr>
      <w:rFonts w:ascii="Verdana" w:hAnsi="Verdana"/>
      <w:b/>
      <w:bCs/>
      <w:color w:val="000000"/>
    </w:rPr>
  </w:style>
  <w:style w:type="character" w:styleId="GevolgdeHyperlink">
    <w:name w:val="FollowedHyperlink"/>
    <w:basedOn w:val="Standaardalinea-lettertype"/>
    <w:uiPriority w:val="99"/>
    <w:semiHidden/>
    <w:unhideWhenUsed/>
    <w:rsid w:val="005B4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NL/legal-content/summary/brexit-adjustment-reserve.html" TargetMode="External"/><Relationship Id="rId3" Type="http://schemas.openxmlformats.org/officeDocument/2006/relationships/hyperlink" Target="https://open.overheid.nl/documenten/494aaa38-77fa-462c-bc76-395b10844107/file" TargetMode="External"/><Relationship Id="rId7" Type="http://schemas.openxmlformats.org/officeDocument/2006/relationships/hyperlink" Target="https://open.overheid.nl/documenten/b6e7ff92-1946-4b3a-9e3a-64a5660391f9/file" TargetMode="External"/><Relationship Id="rId2" Type="http://schemas.openxmlformats.org/officeDocument/2006/relationships/hyperlink" Target="https://open.overheid.nl/documenten/9a8bc4c2-55aa-40bb-b548-7e36d29010d2/file" TargetMode="External"/><Relationship Id="rId1" Type="http://schemas.openxmlformats.org/officeDocument/2006/relationships/hyperlink" Target="https://open.overheid.nl/documenten/f548d21e-c19b-47e6-9475-869248449bdd/file" TargetMode="External"/><Relationship Id="rId6" Type="http://schemas.openxmlformats.org/officeDocument/2006/relationships/hyperlink" Target="https://open.overheid.nl/documenten/e356ee9f-88ab-439a-89ed-89fdb340eb79/file" TargetMode="External"/><Relationship Id="rId5" Type="http://schemas.openxmlformats.org/officeDocument/2006/relationships/hyperlink" Target="https://open.overheid.nl/documenten/fb6a155e-5235-40fc-a0e9-fe16eac202d2/file" TargetMode="External"/><Relationship Id="rId4" Type="http://schemas.openxmlformats.org/officeDocument/2006/relationships/hyperlink" Target="https://open.overheid.nl/documenten/6aedf39f-b772-459f-b37d-e14e11623536/file" TargetMode="External"/><Relationship Id="rId9" Type="http://schemas.openxmlformats.org/officeDocument/2006/relationships/hyperlink" Target="https://commission.europa.eu/publications/guidance-recovery-and-resilience-plans-context-repowereu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429</ap:Words>
  <ap:Characters>2363</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aan Eerste of Tweede Kamer - Overzicht uitbetalingen RRF vierde kwartaal 2024</vt:lpstr>
    </vt:vector>
  </ap:TitlesOfParts>
  <ap:LinksUpToDate>false</ap:LinksUpToDate>
  <ap:CharactersWithSpaces>2787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2025-01-27T15:12:00.0000000Z</dcterms:created>
  <dcterms:modified xsi:type="dcterms:W3CDTF">2025-01-27T15:12:00.0000000Z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Overzicht uitbetalingen RRF vierde kwartaal 2024</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17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2025-0000014221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Overzicht uitbetalingen RRF vierde kwartaal 2024</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2025-01-22T09:12:40Z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0ce0f18b-c9e5-4ae3-9a4a-7fe0a3b62259</vt:lpwstr>
  </property>
  <property fmtid="{D5CDD505-2E9C-101B-9397-08002B2CF9AE}" pid="37" name="MSIP_Label_6800fede-0e59-47ad-af95-4e63bbdb932d_ContentBits">
    <vt:lpwstr>0</vt:lpwstr>
  </property>
</Properties>
</file>