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891" w:rsidRDefault="00811A89" w14:paraId="331F113E" w14:textId="77777777">
      <w:bookmarkStart w:name="_GoBack" w:id="0"/>
      <w:bookmarkEnd w:id="0"/>
      <w:r>
        <w:rPr>
          <w:b/>
        </w:rPr>
        <w:t>Besluit van</w:t>
      </w:r>
    </w:p>
    <w:p w:rsidR="00D35891" w:rsidRDefault="00811A89" w14:paraId="49E53723" w14:textId="77777777">
      <w:r>
        <w:t> </w:t>
      </w:r>
    </w:p>
    <w:p w:rsidR="00D35891" w:rsidRDefault="00811A89" w14:paraId="79811BB8" w14:textId="77777777">
      <w:r>
        <w:t> </w:t>
      </w:r>
    </w:p>
    <w:p w:rsidR="00D35891" w:rsidRDefault="00811A89" w14:paraId="69115229" w14:textId="77777777">
      <w:r>
        <w:t> </w:t>
      </w:r>
    </w:p>
    <w:p w:rsidRPr="002E2126" w:rsidR="00D35891" w:rsidRDefault="00811A89" w14:paraId="5889D386" w14:textId="2F8C5576">
      <w:pPr>
        <w:rPr>
          <w:b/>
          <w:bCs/>
        </w:rPr>
      </w:pPr>
      <w:r>
        <w:br/>
      </w:r>
      <w:r w:rsidRPr="002E2126" w:rsidR="002E2126">
        <w:rPr>
          <w:b/>
          <w:bCs/>
          <w:sz w:val="17"/>
          <w:szCs w:val="17"/>
          <w:shd w:val="clear" w:color="auto" w:fill="FFFFFF"/>
        </w:rPr>
        <w:t>tot wijziging van het Besluit kwaliteit leefomgeving en het Omgevingsbesluit in verband met wijzigingen van de veiligheidsnormen van primaire waterkeringen</w:t>
      </w:r>
      <w:r w:rsidR="00D4563E">
        <w:rPr>
          <w:b/>
          <w:bCs/>
          <w:sz w:val="17"/>
          <w:szCs w:val="17"/>
          <w:shd w:val="clear" w:color="auto" w:fill="FFFFFF"/>
        </w:rPr>
        <w:t>, nieuwe primaire waterkeringen</w:t>
      </w:r>
      <w:r w:rsidRPr="002E2126" w:rsidR="002E2126">
        <w:rPr>
          <w:b/>
          <w:bCs/>
          <w:sz w:val="17"/>
          <w:szCs w:val="17"/>
          <w:shd w:val="clear" w:color="auto" w:fill="FFFFFF"/>
        </w:rPr>
        <w:t xml:space="preserve"> en het schrappen van de primaire waterkering Roggebotsluis </w:t>
      </w:r>
    </w:p>
    <w:p w:rsidRPr="002E2126" w:rsidR="00D35891" w:rsidRDefault="00811A89" w14:paraId="3A849359" w14:textId="77777777">
      <w:pPr>
        <w:rPr>
          <w:b/>
          <w:bCs/>
        </w:rPr>
      </w:pPr>
      <w:r w:rsidRPr="002E2126">
        <w:rPr>
          <w:b/>
          <w:bCs/>
        </w:rPr>
        <w:t> </w:t>
      </w:r>
    </w:p>
    <w:p w:rsidR="00D35891" w:rsidRDefault="00544CF5" w14:paraId="0B1584BE" w14:textId="6773D5C6">
      <w:r>
        <w:t>(KetenID WGK025807)</w:t>
      </w:r>
      <w:r w:rsidR="00811A89">
        <w:t> </w:t>
      </w:r>
    </w:p>
    <w:p w:rsidR="00D35891" w:rsidRDefault="00811A89" w14:paraId="53922478" w14:textId="77777777">
      <w:r>
        <w:t> </w:t>
      </w:r>
    </w:p>
    <w:p w:rsidR="00AE4362" w:rsidRDefault="00AE4362" w14:paraId="3947EF72" w14:textId="77777777"/>
    <w:p w:rsidR="00B6349E" w:rsidRDefault="00811A89" w14:paraId="0609E0AA" w14:textId="720B5EFC">
      <w:r>
        <w:t>Op de voordracht van Onze Minister van Infrastructuur en Waterstaat van nr. IenW/BSK-, Hoofddirectie Bestuurlijke en Juridische Zaken;</w:t>
      </w:r>
      <w:r>
        <w:br/>
      </w:r>
    </w:p>
    <w:p w:rsidR="00B6349E" w:rsidRDefault="00811A89" w14:paraId="4C443723" w14:textId="2057960D">
      <w:r>
        <w:t xml:space="preserve">Gelet op </w:t>
      </w:r>
      <w:r w:rsidR="008463AE">
        <w:t xml:space="preserve">de </w:t>
      </w:r>
      <w:r w:rsidR="00B6349E">
        <w:t>artikelen</w:t>
      </w:r>
      <w:r w:rsidR="00FF3C96">
        <w:t xml:space="preserve"> 2.15, eerste lid,</w:t>
      </w:r>
      <w:r w:rsidR="00EC41C0">
        <w:t xml:space="preserve"> en 2.20, eerste lid,</w:t>
      </w:r>
      <w:r w:rsidR="00FF3C96">
        <w:t xml:space="preserve"> van de Omgevingswet</w:t>
      </w:r>
      <w:r>
        <w:t>;</w:t>
      </w:r>
      <w:r>
        <w:br/>
      </w:r>
    </w:p>
    <w:p w:rsidR="00182B90" w:rsidRDefault="00811A89" w14:paraId="4E931E9D" w14:textId="77777777">
      <w:r>
        <w:t>De Afdeling advisering van de Raad van State gehoord (advies van, nr. );</w:t>
      </w:r>
      <w:r>
        <w:br/>
      </w:r>
    </w:p>
    <w:p w:rsidR="00D35891" w:rsidRDefault="00811A89" w14:paraId="288DF952" w14:textId="609FD171">
      <w:r>
        <w:t>Gezien het nader rapport van Onze Minister van Infrastructuur en Waterstaat van nr. IenW/BSK-, Hoofddirectie Bestuurlijke en Juridische Zaken;</w:t>
      </w:r>
    </w:p>
    <w:p w:rsidR="00D35891" w:rsidRDefault="00811A89" w14:paraId="69A27D94" w14:textId="77777777">
      <w:r>
        <w:t> </w:t>
      </w:r>
    </w:p>
    <w:p w:rsidR="00D35891" w:rsidRDefault="00811A89" w14:paraId="19B878D9" w14:textId="77777777">
      <w:r>
        <w:t>Hebben goedgevonden en verstaan:</w:t>
      </w:r>
    </w:p>
    <w:p w:rsidR="00D35891" w:rsidRDefault="00811A89" w14:paraId="5500EDC1" w14:textId="77777777">
      <w:r>
        <w:t> </w:t>
      </w:r>
    </w:p>
    <w:p w:rsidR="00D35891" w:rsidRDefault="00811A89" w14:paraId="1FADE58C" w14:textId="77777777">
      <w:r>
        <w:t> </w:t>
      </w:r>
    </w:p>
    <w:p w:rsidRPr="008463AE" w:rsidR="00D35891" w:rsidRDefault="00182B90" w14:paraId="6D4BFCEE" w14:textId="1990D910">
      <w:pPr>
        <w:rPr>
          <w:b/>
          <w:bCs/>
        </w:rPr>
      </w:pPr>
      <w:r w:rsidRPr="008463AE">
        <w:rPr>
          <w:b/>
          <w:bCs/>
        </w:rPr>
        <w:t>Artikel I</w:t>
      </w:r>
    </w:p>
    <w:p w:rsidR="00FA2F21" w:rsidRDefault="00FA2F21" w14:paraId="5BCEADDA" w14:textId="44FDE660"/>
    <w:p w:rsidR="00FA2F21" w:rsidRDefault="001C4723" w14:paraId="5B7BCC10" w14:textId="58744F48">
      <w:r>
        <w:t>H</w:t>
      </w:r>
      <w:r w:rsidR="0060426F">
        <w:t>et Besluit kwaliteit leefomgeving</w:t>
      </w:r>
      <w:r w:rsidRPr="007B16E1" w:rsidR="0060426F">
        <w:t xml:space="preserve"> </w:t>
      </w:r>
      <w:r w:rsidR="0060426F">
        <w:t xml:space="preserve">wordt </w:t>
      </w:r>
      <w:r w:rsidR="00FA2F21">
        <w:t xml:space="preserve">als volgt gewijzigd: </w:t>
      </w:r>
    </w:p>
    <w:p w:rsidR="00FA2F21" w:rsidRDefault="00FA2F21" w14:paraId="7990D9BB" w14:textId="77777777"/>
    <w:p w:rsidR="00FA2F21" w:rsidRDefault="00FA2F21" w14:paraId="50F2A84F" w14:textId="28012C3D">
      <w:r>
        <w:t>A</w:t>
      </w:r>
    </w:p>
    <w:p w:rsidR="00FA2F21" w:rsidRDefault="00FA2F21" w14:paraId="500AF880" w14:textId="63260345"/>
    <w:p w:rsidR="001C4723" w:rsidRDefault="001C4723" w14:paraId="44585013" w14:textId="4FE444FB">
      <w:r>
        <w:t xml:space="preserve">In artikel 2.0c, tweede lid, wordt “227” vervangen door “228”. </w:t>
      </w:r>
    </w:p>
    <w:p w:rsidR="001C4723" w:rsidRDefault="001C4723" w14:paraId="3A2CC8F4" w14:textId="77777777"/>
    <w:p w:rsidR="00B74CC4" w:rsidRDefault="00B74CC4" w14:paraId="11B80288" w14:textId="77777777">
      <w:pPr>
        <w:spacing w:line="240" w:lineRule="auto"/>
      </w:pPr>
      <w:r>
        <w:br w:type="page"/>
      </w:r>
    </w:p>
    <w:p w:rsidRPr="001C4723" w:rsidR="001C4723" w:rsidP="00156191" w:rsidRDefault="001C4723" w14:paraId="77E4868E" w14:textId="10045831">
      <w:r>
        <w:lastRenderedPageBreak/>
        <w:t>B</w:t>
      </w:r>
    </w:p>
    <w:p w:rsidR="001C4723" w:rsidP="00156191" w:rsidRDefault="001C4723" w14:paraId="5D5F5344" w14:textId="4562A816"/>
    <w:p w:rsidR="00C4464C" w:rsidP="00156191" w:rsidRDefault="00C4464C" w14:paraId="74D72FB4" w14:textId="19BFC21E">
      <w:r>
        <w:t>Bijlage II, onderdeel A, wordt als volgt gewijzigd:</w:t>
      </w:r>
    </w:p>
    <w:p w:rsidR="00C4464C" w:rsidP="00156191" w:rsidRDefault="00C4464C" w14:paraId="03C08C35" w14:textId="77777777"/>
    <w:p w:rsidR="00425CB3" w:rsidP="00156191" w:rsidRDefault="00156191" w14:paraId="4E722B1D" w14:textId="29F0C557">
      <w:r>
        <w:t xml:space="preserve">1. </w:t>
      </w:r>
      <w:r w:rsidR="00C4464C">
        <w:t>K</w:t>
      </w:r>
      <w:r>
        <w:t>aart A.1. Kaart Noord-Nederland</w:t>
      </w:r>
      <w:r w:rsidR="00C4464C">
        <w:t xml:space="preserve"> wordt</w:t>
      </w:r>
      <w:r>
        <w:t xml:space="preserve"> vervangen door onderstaande kaart.</w:t>
      </w:r>
    </w:p>
    <w:p w:rsidR="00156191" w:rsidP="00156191" w:rsidRDefault="00156191" w14:paraId="22A25379" w14:textId="62A8B19E"/>
    <w:p w:rsidR="00156191" w:rsidP="00156191" w:rsidRDefault="00F37D43" w14:paraId="483316FA" w14:textId="3C80BDE5">
      <w:r>
        <w:rPr>
          <w:noProof/>
          <w:lang w:val="en-GB" w:eastAsia="en-GB"/>
        </w:rPr>
        <w:drawing>
          <wp:inline distT="0" distB="0" distL="0" distR="0" wp14:anchorId="3201CB57" wp14:editId="5A82E101">
            <wp:extent cx="5792393" cy="4095750"/>
            <wp:effectExtent l="0" t="0" r="0" b="0"/>
            <wp:docPr id="590127901" name="Afbeelding 1" descr="Afbeelding met kaart, atlas, tekst, Wer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27901" name="Afbeelding 1" descr="Afbeelding met kaart, atlas, tekst, Wereld&#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1097" cy="4101904"/>
                    </a:xfrm>
                    <a:prstGeom prst="rect">
                      <a:avLst/>
                    </a:prstGeom>
                  </pic:spPr>
                </pic:pic>
              </a:graphicData>
            </a:graphic>
          </wp:inline>
        </w:drawing>
      </w:r>
    </w:p>
    <w:p w:rsidR="00C4464C" w:rsidP="00156191" w:rsidRDefault="00C4464C" w14:paraId="1160D1FC" w14:textId="77777777"/>
    <w:p w:rsidR="00B74CC4" w:rsidRDefault="00B74CC4" w14:paraId="1FF367B7" w14:textId="77777777">
      <w:pPr>
        <w:spacing w:line="240" w:lineRule="auto"/>
      </w:pPr>
      <w:r>
        <w:br w:type="page"/>
      </w:r>
    </w:p>
    <w:p w:rsidR="00156191" w:rsidP="00156191" w:rsidRDefault="00156191" w14:paraId="45F237B4" w14:textId="5B45CDC2">
      <w:r>
        <w:t xml:space="preserve">2. </w:t>
      </w:r>
      <w:r w:rsidR="00C4464C">
        <w:t>K</w:t>
      </w:r>
      <w:r>
        <w:t xml:space="preserve">aart A.4. Kaart Limburg </w:t>
      </w:r>
      <w:r w:rsidR="00C4464C">
        <w:t xml:space="preserve">wordt </w:t>
      </w:r>
      <w:r>
        <w:t>vervangen door onderstaande kaart.</w:t>
      </w:r>
    </w:p>
    <w:p w:rsidR="0060426F" w:rsidRDefault="00425CB3" w14:paraId="10E90BF2" w14:textId="603F95D7">
      <w:r>
        <w:rPr>
          <w:highlight w:val="yellow"/>
        </w:rPr>
        <w:br/>
      </w:r>
      <w:r w:rsidR="00F37D43">
        <w:rPr>
          <w:noProof/>
          <w:lang w:val="en-GB" w:eastAsia="en-GB"/>
        </w:rPr>
        <w:drawing>
          <wp:inline distT="0" distB="0" distL="0" distR="0" wp14:anchorId="02643426" wp14:editId="51A5A39F">
            <wp:extent cx="5005705" cy="7079615"/>
            <wp:effectExtent l="0" t="0" r="4445" b="6985"/>
            <wp:docPr id="206740238" name="Afbeelding 2" descr="Afbeelding met tekst, kaar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0238" name="Afbeelding 2" descr="Afbeelding met tekst, kaart, atla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5705" cy="7079615"/>
                    </a:xfrm>
                    <a:prstGeom prst="rect">
                      <a:avLst/>
                    </a:prstGeom>
                  </pic:spPr>
                </pic:pic>
              </a:graphicData>
            </a:graphic>
          </wp:inline>
        </w:drawing>
      </w:r>
    </w:p>
    <w:p w:rsidR="0060426F" w:rsidRDefault="0060426F" w14:paraId="0E3C42AE" w14:textId="38D6BD64"/>
    <w:p w:rsidR="00156191" w:rsidRDefault="00156191" w14:paraId="458A4AA8" w14:textId="77777777"/>
    <w:p w:rsidR="00156191" w:rsidRDefault="00156191" w14:paraId="047A6BCD" w14:textId="77777777"/>
    <w:p w:rsidR="0002536F" w:rsidRDefault="0002536F" w14:paraId="6BA919E1" w14:textId="77777777"/>
    <w:p w:rsidR="0002536F" w:rsidRDefault="0002536F" w14:paraId="6D6B0F4D" w14:textId="77777777"/>
    <w:p w:rsidR="0060426F" w:rsidRDefault="001C4723" w14:paraId="212C774D" w14:textId="5152B809">
      <w:r>
        <w:t>C</w:t>
      </w:r>
    </w:p>
    <w:p w:rsidR="0060426F" w:rsidRDefault="0060426F" w14:paraId="4BAAB4DA" w14:textId="77777777"/>
    <w:p w:rsidR="00182B90" w:rsidRDefault="00AA1E74" w14:paraId="1662AD18" w14:textId="1A969C82">
      <w:r>
        <w:t>In bijlage II,</w:t>
      </w:r>
      <w:r w:rsidR="001C4723">
        <w:t xml:space="preserve"> </w:t>
      </w:r>
      <w:r w:rsidR="0060426F">
        <w:t>onderdeel B, wordt</w:t>
      </w:r>
      <w:r>
        <w:t xml:space="preserve"> de tabel</w:t>
      </w:r>
      <w:r w:rsidR="007B16E1">
        <w:t xml:space="preserve"> </w:t>
      </w:r>
      <w:r w:rsidR="00182B90">
        <w:t>als volgt gewijzigd:</w:t>
      </w:r>
    </w:p>
    <w:p w:rsidR="0060426F" w:rsidRDefault="0060426F" w14:paraId="2D83E53E" w14:textId="77777777"/>
    <w:p w:rsidR="00182B90" w:rsidRDefault="00182B90" w14:paraId="45DFD2A6" w14:textId="4478D502"/>
    <w:p w:rsidR="00F228A8" w:rsidP="00F228A8" w:rsidRDefault="00F228A8" w14:paraId="4CC6E2A1" w14:textId="00A7EA78">
      <w:r>
        <w:t xml:space="preserve">1. </w:t>
      </w:r>
      <w:r w:rsidR="008463AE">
        <w:t xml:space="preserve">Na </w:t>
      </w:r>
      <w:r w:rsidR="00EF30F9">
        <w:t xml:space="preserve">de rij beginnend met </w:t>
      </w:r>
      <w:r w:rsidR="00FA2F21">
        <w:t>63-1</w:t>
      </w:r>
      <w:r w:rsidR="00EF30F9">
        <w:t xml:space="preserve"> </w:t>
      </w:r>
      <w:r w:rsidR="00FA2F21">
        <w:t xml:space="preserve">wordt een </w:t>
      </w:r>
      <w:r w:rsidR="00EF30F9">
        <w:t>rij ingevoegd, luidende:</w:t>
      </w:r>
    </w:p>
    <w:p w:rsidR="00E557E1" w:rsidP="000827CA" w:rsidRDefault="00E557E1" w14:paraId="1E8EB0E3" w14:textId="571C3F50"/>
    <w:tbl>
      <w:tblPr>
        <w:tblStyle w:val="TableGrid"/>
        <w:tblW w:w="0" w:type="auto"/>
        <w:tblLook w:val="04A0" w:firstRow="1" w:lastRow="0" w:firstColumn="1" w:lastColumn="0" w:noHBand="0" w:noVBand="1"/>
      </w:tblPr>
      <w:tblGrid>
        <w:gridCol w:w="991"/>
        <w:gridCol w:w="1000"/>
        <w:gridCol w:w="976"/>
        <w:gridCol w:w="976"/>
        <w:gridCol w:w="976"/>
        <w:gridCol w:w="976"/>
        <w:gridCol w:w="1001"/>
        <w:gridCol w:w="977"/>
      </w:tblGrid>
      <w:tr w:rsidR="00EF30F9" w:rsidTr="00EF30F9" w14:paraId="2DC66576" w14:textId="77777777">
        <w:tc>
          <w:tcPr>
            <w:tcW w:w="1012" w:type="dxa"/>
          </w:tcPr>
          <w:p w:rsidR="00EF30F9" w:rsidP="000827CA" w:rsidRDefault="00EF30F9" w14:paraId="4561656F" w14:textId="401A05B4">
            <w:r>
              <w:t>63-2</w:t>
            </w:r>
          </w:p>
        </w:tc>
        <w:tc>
          <w:tcPr>
            <w:tcW w:w="1012" w:type="dxa"/>
          </w:tcPr>
          <w:p w:rsidR="00EF30F9" w:rsidP="000827CA" w:rsidRDefault="00EF30F9" w14:paraId="447D1E07" w14:textId="2342378E">
            <w:r>
              <w:t>1:100</w:t>
            </w:r>
          </w:p>
        </w:tc>
        <w:tc>
          <w:tcPr>
            <w:tcW w:w="1012" w:type="dxa"/>
          </w:tcPr>
          <w:p w:rsidR="00EF30F9" w:rsidP="000827CA" w:rsidRDefault="00EF30F9" w14:paraId="0EF5D00F" w14:textId="77777777"/>
        </w:tc>
        <w:tc>
          <w:tcPr>
            <w:tcW w:w="1012" w:type="dxa"/>
          </w:tcPr>
          <w:p w:rsidR="00EF30F9" w:rsidP="000827CA" w:rsidRDefault="00EF30F9" w14:paraId="073B76F1" w14:textId="77777777"/>
        </w:tc>
        <w:tc>
          <w:tcPr>
            <w:tcW w:w="1012" w:type="dxa"/>
          </w:tcPr>
          <w:p w:rsidR="00EF30F9" w:rsidP="000827CA" w:rsidRDefault="00EF30F9" w14:paraId="0F4EA477" w14:textId="77777777"/>
        </w:tc>
        <w:tc>
          <w:tcPr>
            <w:tcW w:w="1012" w:type="dxa"/>
          </w:tcPr>
          <w:p w:rsidR="00EF30F9" w:rsidP="000827CA" w:rsidRDefault="00EF30F9" w14:paraId="57082373" w14:textId="77777777"/>
        </w:tc>
        <w:tc>
          <w:tcPr>
            <w:tcW w:w="1013" w:type="dxa"/>
          </w:tcPr>
          <w:p w:rsidR="00EF30F9" w:rsidP="000827CA" w:rsidRDefault="00EF30F9" w14:paraId="6E44D1C9" w14:textId="7078DC12">
            <w:r>
              <w:t>1:300</w:t>
            </w:r>
          </w:p>
        </w:tc>
        <w:tc>
          <w:tcPr>
            <w:tcW w:w="1013" w:type="dxa"/>
          </w:tcPr>
          <w:p w:rsidR="00EF30F9" w:rsidP="000827CA" w:rsidRDefault="00EF30F9" w14:paraId="6130F225" w14:textId="77777777"/>
        </w:tc>
      </w:tr>
    </w:tbl>
    <w:p w:rsidR="00EF30F9" w:rsidP="000827CA" w:rsidRDefault="00EF30F9" w14:paraId="71B5C73C" w14:textId="77777777"/>
    <w:p w:rsidR="00E557E1" w:rsidP="000827CA" w:rsidRDefault="00E557E1" w14:paraId="11DE081F" w14:textId="77777777"/>
    <w:p w:rsidR="000827CA" w:rsidP="000827CA" w:rsidRDefault="000827CA" w14:paraId="1601BA76" w14:textId="13B6BD80">
      <w:r>
        <w:t xml:space="preserve">2. De </w:t>
      </w:r>
      <w:r w:rsidR="00EF30F9">
        <w:t>rij beginnend met</w:t>
      </w:r>
      <w:r>
        <w:t xml:space="preserve"> 72-1 </w:t>
      </w:r>
      <w:r w:rsidR="00AA1E74">
        <w:t>vervalt</w:t>
      </w:r>
      <w:r>
        <w:t>.</w:t>
      </w:r>
    </w:p>
    <w:p w:rsidR="00FA2F21" w:rsidRDefault="00FA2F21" w14:paraId="54AC6AB9" w14:textId="05C48ECB"/>
    <w:p w:rsidR="00FA2F21" w:rsidRDefault="00FA2F21" w14:paraId="784071AB" w14:textId="72496C16"/>
    <w:p w:rsidR="00D35891" w:rsidRDefault="0060426F" w14:paraId="173324D5" w14:textId="6F656A0D">
      <w:r>
        <w:t xml:space="preserve">3. </w:t>
      </w:r>
      <w:r w:rsidR="008463AE">
        <w:t xml:space="preserve">In </w:t>
      </w:r>
      <w:r w:rsidR="00AE39EF">
        <w:t xml:space="preserve">de rij beginnend met </w:t>
      </w:r>
      <w:r w:rsidR="007B16E1">
        <w:t>210 wordt in kolom 5 “1:200” vervangen door “1:1</w:t>
      </w:r>
      <w:r w:rsidR="00740080">
        <w:t>.</w:t>
      </w:r>
      <w:r w:rsidR="007B16E1">
        <w:t>500”.</w:t>
      </w:r>
    </w:p>
    <w:p w:rsidR="00D35891" w:rsidRDefault="00811A89" w14:paraId="2018C849" w14:textId="77777777">
      <w:r>
        <w:t> </w:t>
      </w:r>
    </w:p>
    <w:p w:rsidR="000827CA" w:rsidRDefault="000827CA" w14:paraId="3EC6035C" w14:textId="77777777">
      <w:pPr>
        <w:rPr>
          <w:i/>
          <w:iCs/>
        </w:rPr>
      </w:pPr>
    </w:p>
    <w:p w:rsidR="000827CA" w:rsidRDefault="000827CA" w14:paraId="1E800FB2" w14:textId="31D99815">
      <w:r>
        <w:t xml:space="preserve">4. De </w:t>
      </w:r>
      <w:r w:rsidR="00AE39EF">
        <w:t>rij beginnend met</w:t>
      </w:r>
      <w:r>
        <w:t xml:space="preserve"> 226 </w:t>
      </w:r>
      <w:r w:rsidR="00AA1E74">
        <w:t>vervalt</w:t>
      </w:r>
      <w:r>
        <w:t>.</w:t>
      </w:r>
    </w:p>
    <w:p w:rsidR="000827CA" w:rsidRDefault="000827CA" w14:paraId="250534DA" w14:textId="53C949DD"/>
    <w:p w:rsidR="000827CA" w:rsidRDefault="000827CA" w14:paraId="6C2385BD" w14:textId="29CE976D"/>
    <w:p w:rsidR="000827CA" w:rsidRDefault="000827CA" w14:paraId="7593FC7F" w14:textId="6DF38E03">
      <w:r>
        <w:t xml:space="preserve">5. </w:t>
      </w:r>
      <w:r w:rsidR="00EF30F9">
        <w:t>Er wordt een rij toegevoegd, luidende:</w:t>
      </w:r>
    </w:p>
    <w:p w:rsidR="000827CA" w:rsidRDefault="000827CA" w14:paraId="29ABC897" w14:textId="3E3B180E"/>
    <w:tbl>
      <w:tblPr>
        <w:tblStyle w:val="TableGrid"/>
        <w:tblW w:w="0" w:type="auto"/>
        <w:tblLook w:val="04A0" w:firstRow="1" w:lastRow="0" w:firstColumn="1" w:lastColumn="0" w:noHBand="0" w:noVBand="1"/>
      </w:tblPr>
      <w:tblGrid>
        <w:gridCol w:w="990"/>
        <w:gridCol w:w="973"/>
        <w:gridCol w:w="1008"/>
        <w:gridCol w:w="973"/>
        <w:gridCol w:w="973"/>
        <w:gridCol w:w="973"/>
        <w:gridCol w:w="974"/>
        <w:gridCol w:w="1009"/>
      </w:tblGrid>
      <w:tr w:rsidR="00EF30F9" w:rsidTr="00EF30F9" w14:paraId="29588533" w14:textId="77777777">
        <w:tc>
          <w:tcPr>
            <w:tcW w:w="1012" w:type="dxa"/>
          </w:tcPr>
          <w:p w:rsidR="00EF30F9" w:rsidRDefault="00EF30F9" w14:paraId="7DF22E5C" w14:textId="7E25B4FB">
            <w:r>
              <w:t>228</w:t>
            </w:r>
          </w:p>
        </w:tc>
        <w:tc>
          <w:tcPr>
            <w:tcW w:w="1012" w:type="dxa"/>
          </w:tcPr>
          <w:p w:rsidR="00EF30F9" w:rsidRDefault="00EF30F9" w14:paraId="4EE98DA3" w14:textId="77777777"/>
        </w:tc>
        <w:tc>
          <w:tcPr>
            <w:tcW w:w="1012" w:type="dxa"/>
          </w:tcPr>
          <w:p w:rsidR="00EF30F9" w:rsidRDefault="00EF30F9" w14:paraId="70EB76C3" w14:textId="00CA63DB">
            <w:r>
              <w:t>1:1</w:t>
            </w:r>
            <w:r w:rsidR="00740080">
              <w:t>.</w:t>
            </w:r>
            <w:r>
              <w:t>000</w:t>
            </w:r>
          </w:p>
        </w:tc>
        <w:tc>
          <w:tcPr>
            <w:tcW w:w="1012" w:type="dxa"/>
          </w:tcPr>
          <w:p w:rsidR="00EF30F9" w:rsidRDefault="00EF30F9" w14:paraId="1437FACC" w14:textId="77777777"/>
        </w:tc>
        <w:tc>
          <w:tcPr>
            <w:tcW w:w="1012" w:type="dxa"/>
          </w:tcPr>
          <w:p w:rsidR="00EF30F9" w:rsidRDefault="00EF30F9" w14:paraId="429D2393" w14:textId="77777777"/>
        </w:tc>
        <w:tc>
          <w:tcPr>
            <w:tcW w:w="1012" w:type="dxa"/>
          </w:tcPr>
          <w:p w:rsidR="00EF30F9" w:rsidRDefault="00EF30F9" w14:paraId="216A9279" w14:textId="77777777"/>
        </w:tc>
        <w:tc>
          <w:tcPr>
            <w:tcW w:w="1013" w:type="dxa"/>
          </w:tcPr>
          <w:p w:rsidR="00EF30F9" w:rsidRDefault="00EF30F9" w14:paraId="1081FE28" w14:textId="77777777"/>
        </w:tc>
        <w:tc>
          <w:tcPr>
            <w:tcW w:w="1013" w:type="dxa"/>
          </w:tcPr>
          <w:p w:rsidR="00EF30F9" w:rsidRDefault="00EF30F9" w14:paraId="660001F8" w14:textId="7F627FB6">
            <w:r>
              <w:t>1:3</w:t>
            </w:r>
            <w:r w:rsidR="00740080">
              <w:t>.</w:t>
            </w:r>
            <w:r>
              <w:t>000</w:t>
            </w:r>
          </w:p>
        </w:tc>
      </w:tr>
    </w:tbl>
    <w:p w:rsidRPr="00EF30F9" w:rsidR="000827CA" w:rsidRDefault="000827CA" w14:paraId="01752447" w14:textId="77777777"/>
    <w:p w:rsidR="000827CA" w:rsidRDefault="000827CA" w14:paraId="6509333F" w14:textId="77777777">
      <w:pPr>
        <w:rPr>
          <w:i/>
          <w:iCs/>
        </w:rPr>
      </w:pPr>
    </w:p>
    <w:p w:rsidRPr="008463AE" w:rsidR="008075F9" w:rsidRDefault="008075F9" w14:paraId="6C2C5060" w14:textId="04257AEE">
      <w:pPr>
        <w:rPr>
          <w:b/>
          <w:bCs/>
        </w:rPr>
      </w:pPr>
      <w:r w:rsidRPr="008463AE">
        <w:rPr>
          <w:b/>
          <w:bCs/>
        </w:rPr>
        <w:t>Artikel II</w:t>
      </w:r>
    </w:p>
    <w:p w:rsidR="00AE39EF" w:rsidRDefault="00AE39EF" w14:paraId="69A851FD" w14:textId="77777777"/>
    <w:p w:rsidRPr="00E557E1" w:rsidR="0099257E" w:rsidRDefault="008463AE" w14:paraId="68DC1516" w14:textId="01AD2EF2">
      <w:r>
        <w:t>In b</w:t>
      </w:r>
      <w:r w:rsidR="00E557E1">
        <w:t>ijlage II</w:t>
      </w:r>
      <w:r>
        <w:t>, paragraaf 2, onderdeel A, van</w:t>
      </w:r>
      <w:r w:rsidR="0099257E">
        <w:t xml:space="preserve"> het Omgevingsbesluit </w:t>
      </w:r>
      <w:r w:rsidR="00997C50">
        <w:t>vervalt “- Roggebotsluis;”.</w:t>
      </w:r>
    </w:p>
    <w:p w:rsidRPr="00E557E1" w:rsidR="00E557E1" w:rsidRDefault="00E557E1" w14:paraId="3166CECE" w14:textId="501886E2"/>
    <w:p w:rsidRPr="00E557E1" w:rsidR="00E557E1" w:rsidRDefault="00E557E1" w14:paraId="57FB61F8" w14:textId="61EA4713"/>
    <w:p w:rsidRPr="008463AE" w:rsidR="00E557E1" w:rsidRDefault="00E557E1" w14:paraId="73B597E3" w14:textId="7CB12512">
      <w:pPr>
        <w:rPr>
          <w:b/>
          <w:bCs/>
        </w:rPr>
      </w:pPr>
      <w:r w:rsidRPr="008463AE">
        <w:rPr>
          <w:b/>
          <w:bCs/>
        </w:rPr>
        <w:t>Artikel III</w:t>
      </w:r>
    </w:p>
    <w:p w:rsidR="00AE39EF" w:rsidRDefault="00AE39EF" w14:paraId="2E24E00D" w14:textId="77777777"/>
    <w:p w:rsidRPr="008075F9" w:rsidR="008075F9" w:rsidRDefault="008075F9" w14:paraId="6D5749A8" w14:textId="363218CA">
      <w:r>
        <w:t xml:space="preserve">Dit besluit treedt in werking met ingang van </w:t>
      </w:r>
      <w:r w:rsidR="00E731D9">
        <w:t>1 januari</w:t>
      </w:r>
      <w:r>
        <w:t xml:space="preserve"> 202</w:t>
      </w:r>
      <w:r w:rsidR="009B232F">
        <w:t>6</w:t>
      </w:r>
      <w:r>
        <w:t>.</w:t>
      </w:r>
    </w:p>
    <w:p w:rsidR="008075F9" w:rsidRDefault="008075F9" w14:paraId="57B578DC" w14:textId="77777777"/>
    <w:p w:rsidR="00D35891" w:rsidRDefault="00811A89" w14:paraId="71C8683E" w14:textId="7B14600B">
      <w:r>
        <w:t>Lasten en bevelen dat dit besluit met de daarbij behorende nota van toelichting in het Staatsblad zal worden geplaatst.</w:t>
      </w:r>
    </w:p>
    <w:p w:rsidR="00D35891" w:rsidRDefault="00811A89" w14:paraId="3053F68E" w14:textId="77777777">
      <w:r>
        <w:t> </w:t>
      </w:r>
    </w:p>
    <w:p w:rsidR="00D35891" w:rsidRDefault="00811A89" w14:paraId="20266BF2" w14:textId="77777777">
      <w:r>
        <w:t> </w:t>
      </w:r>
    </w:p>
    <w:p w:rsidR="00D35891" w:rsidRDefault="00811A89" w14:paraId="33F186E2" w14:textId="75E7F2B2">
      <w:r>
        <w:t>  </w:t>
      </w:r>
    </w:p>
    <w:p w:rsidR="00D35891" w:rsidRDefault="00811A89" w14:paraId="28F83203" w14:textId="4ABCA701">
      <w:r>
        <w:t>  </w:t>
      </w:r>
    </w:p>
    <w:p w:rsidR="00994EBA" w:rsidRDefault="00811A89" w14:paraId="2CAA0FD9" w14:textId="519B544F">
      <w:r>
        <w:t>DE MINISTER VAN INFRASTRUCTUUR EN WATERSTAAT,</w:t>
      </w:r>
    </w:p>
    <w:p w:rsidR="00B6534A" w:rsidRDefault="00B6534A" w14:paraId="1BBC31E4" w14:textId="77777777">
      <w:pPr>
        <w:rPr>
          <w:b/>
          <w:bCs/>
        </w:rPr>
      </w:pPr>
    </w:p>
    <w:p w:rsidR="008463AE" w:rsidP="003F0F5C" w:rsidRDefault="008463AE" w14:paraId="40FCCA4B" w14:textId="77777777">
      <w:pPr>
        <w:rPr>
          <w:b/>
          <w:bCs/>
        </w:rPr>
      </w:pPr>
    </w:p>
    <w:p w:rsidR="008463AE" w:rsidP="003F0F5C" w:rsidRDefault="008463AE" w14:paraId="625BA3BC" w14:textId="77777777">
      <w:pPr>
        <w:rPr>
          <w:b/>
          <w:bCs/>
        </w:rPr>
      </w:pPr>
    </w:p>
    <w:p w:rsidR="009D3965" w:rsidP="003F0F5C" w:rsidRDefault="009D3965" w14:paraId="27BD8115" w14:textId="77777777">
      <w:pPr>
        <w:rPr>
          <w:b/>
          <w:bCs/>
        </w:rPr>
      </w:pPr>
    </w:p>
    <w:p w:rsidR="009D3965" w:rsidP="003F0F5C" w:rsidRDefault="009D3965" w14:paraId="25DC124D" w14:textId="77777777">
      <w:pPr>
        <w:rPr>
          <w:b/>
          <w:bCs/>
        </w:rPr>
      </w:pPr>
    </w:p>
    <w:p w:rsidRPr="008463AE" w:rsidR="008463AE" w:rsidP="003F0F5C" w:rsidRDefault="008463AE" w14:paraId="4309315F" w14:textId="20A255FC"/>
    <w:p w:rsidR="008463AE" w:rsidP="003F0F5C" w:rsidRDefault="008463AE" w14:paraId="7531F300" w14:textId="77777777">
      <w:pPr>
        <w:rPr>
          <w:b/>
          <w:bCs/>
        </w:rPr>
      </w:pPr>
    </w:p>
    <w:p w:rsidR="001E3053" w:rsidRDefault="001E3053" w14:paraId="6BC18D3A" w14:textId="77777777">
      <w:pPr>
        <w:spacing w:line="240" w:lineRule="auto"/>
        <w:rPr>
          <w:b/>
          <w:bCs/>
        </w:rPr>
      </w:pPr>
      <w:r>
        <w:rPr>
          <w:b/>
          <w:bCs/>
        </w:rPr>
        <w:br w:type="page"/>
      </w:r>
    </w:p>
    <w:p w:rsidR="003F0F5C" w:rsidP="003F0F5C" w:rsidRDefault="009F1726" w14:paraId="13CCB873" w14:textId="7CE802D4">
      <w:pPr>
        <w:rPr>
          <w:b/>
          <w:bCs/>
        </w:rPr>
      </w:pPr>
      <w:r>
        <w:rPr>
          <w:b/>
          <w:bCs/>
        </w:rPr>
        <w:t xml:space="preserve">Nota van </w:t>
      </w:r>
      <w:r w:rsidR="0085748A">
        <w:rPr>
          <w:b/>
          <w:bCs/>
        </w:rPr>
        <w:t>Toelichting</w:t>
      </w:r>
    </w:p>
    <w:p w:rsidR="00840465" w:rsidP="003F0F5C" w:rsidRDefault="00840465" w14:paraId="397A6F31" w14:textId="77777777">
      <w:pPr>
        <w:rPr>
          <w:b/>
          <w:bCs/>
        </w:rPr>
      </w:pPr>
    </w:p>
    <w:p w:rsidRPr="004F52E0" w:rsidR="00840465" w:rsidP="00840465" w:rsidRDefault="00840465" w14:paraId="46767D85" w14:textId="57AE4F18">
      <w:r w:rsidRPr="00840465">
        <w:rPr>
          <w:b/>
          <w:bCs/>
        </w:rPr>
        <w:t>I.</w:t>
      </w:r>
      <w:r>
        <w:rPr>
          <w:b/>
          <w:bCs/>
        </w:rPr>
        <w:t xml:space="preserve"> Algemeen</w:t>
      </w:r>
    </w:p>
    <w:p w:rsidR="0085748A" w:rsidRDefault="0085748A" w14:paraId="53B8F311" w14:textId="2C8D2201">
      <w:pPr>
        <w:rPr>
          <w:b/>
          <w:bCs/>
        </w:rPr>
      </w:pPr>
    </w:p>
    <w:p w:rsidR="00AA3E64" w:rsidP="00AA3E64" w:rsidRDefault="00876686" w14:paraId="149FFC0F" w14:textId="77777777">
      <w:pPr>
        <w:rPr>
          <w:b/>
          <w:bCs/>
        </w:rPr>
      </w:pPr>
      <w:hyperlink w:history="1" r:id="rId10">
        <w:r w:rsidRPr="004F52E0" w:rsidR="00AA3E64">
          <w:rPr>
            <w:b/>
            <w:bCs/>
          </w:rPr>
          <w:t>1. Inleiding</w:t>
        </w:r>
      </w:hyperlink>
    </w:p>
    <w:p w:rsidRPr="00DA5B3B" w:rsidR="00AA3E64" w:rsidP="00AA3E64" w:rsidRDefault="00E462E6" w14:paraId="7CA2DFB4" w14:textId="4E4DD6D7">
      <w:pPr>
        <w:rPr>
          <w:shd w:val="clear" w:color="auto" w:fill="FFFFFF"/>
        </w:rPr>
      </w:pPr>
      <w:r>
        <w:rPr>
          <w:shd w:val="clear" w:color="auto" w:fill="FFFFFF"/>
        </w:rPr>
        <w:t xml:space="preserve">   </w:t>
      </w:r>
      <w:r w:rsidR="0047683A">
        <w:rPr>
          <w:shd w:val="clear" w:color="auto" w:fill="FFFFFF"/>
        </w:rPr>
        <w:t>Met dit</w:t>
      </w:r>
      <w:r w:rsidRPr="00DA5B3B" w:rsidR="00AA3E64">
        <w:rPr>
          <w:shd w:val="clear" w:color="auto" w:fill="FFFFFF"/>
        </w:rPr>
        <w:t xml:space="preserve"> besluit </w:t>
      </w:r>
      <w:r w:rsidR="0047683A">
        <w:rPr>
          <w:shd w:val="clear" w:color="auto" w:fill="FFFFFF"/>
        </w:rPr>
        <w:t>is</w:t>
      </w:r>
      <w:r w:rsidRPr="00DA5B3B" w:rsidR="00AA3E64">
        <w:rPr>
          <w:shd w:val="clear" w:color="auto" w:fill="FFFFFF"/>
        </w:rPr>
        <w:t xml:space="preserve"> </w:t>
      </w:r>
      <w:r w:rsidR="00AA3E64">
        <w:rPr>
          <w:shd w:val="clear" w:color="auto" w:fill="FFFFFF"/>
        </w:rPr>
        <w:t xml:space="preserve">het </w:t>
      </w:r>
      <w:r w:rsidRPr="00DA5B3B" w:rsidR="00AA3E64">
        <w:t>Besluit kwaliteit leefomgeving (hierna: Bkl) en het Omgevingsbesluit</w:t>
      </w:r>
      <w:r w:rsidR="0047683A">
        <w:t xml:space="preserve"> gewijzigd</w:t>
      </w:r>
      <w:r w:rsidRPr="00DA5B3B" w:rsidR="00AA3E64">
        <w:t xml:space="preserve">. </w:t>
      </w:r>
      <w:r w:rsidR="00AA3E64">
        <w:t xml:space="preserve">Van een aantal primaire waterkeringen (dijktrajecten) </w:t>
      </w:r>
      <w:r w:rsidR="0047683A">
        <w:t>zijn</w:t>
      </w:r>
      <w:r w:rsidR="00AA3E64">
        <w:t xml:space="preserve"> de </w:t>
      </w:r>
      <w:r w:rsidR="00AA3E64">
        <w:rPr>
          <w:shd w:val="clear" w:color="auto" w:fill="FFFFFF"/>
        </w:rPr>
        <w:t>omgevingswaarden</w:t>
      </w:r>
      <w:r w:rsidRPr="00DA5B3B" w:rsidR="00AA3E64">
        <w:rPr>
          <w:shd w:val="clear" w:color="auto" w:fill="FFFFFF"/>
        </w:rPr>
        <w:t xml:space="preserve"> </w:t>
      </w:r>
      <w:r w:rsidR="00AA3E64">
        <w:rPr>
          <w:shd w:val="clear" w:color="auto" w:fill="FFFFFF"/>
        </w:rPr>
        <w:t xml:space="preserve">en/of de ligging aangepast. Het betreft de dijktrajecten </w:t>
      </w:r>
      <w:r w:rsidRPr="009224A1" w:rsidR="00AA3E64">
        <w:rPr>
          <w:shd w:val="clear" w:color="auto" w:fill="FFFFFF"/>
        </w:rPr>
        <w:t xml:space="preserve">IJburg </w:t>
      </w:r>
      <w:r w:rsidR="00AA3E64">
        <w:rPr>
          <w:shd w:val="clear" w:color="auto" w:fill="FFFFFF"/>
        </w:rPr>
        <w:t xml:space="preserve">(Centrumeiland is toegevoegd), </w:t>
      </w:r>
      <w:r w:rsidRPr="009224A1" w:rsidR="00AA3E64">
        <w:rPr>
          <w:shd w:val="clear" w:color="auto" w:fill="FFFFFF"/>
        </w:rPr>
        <w:t xml:space="preserve">Zeeburgereiland </w:t>
      </w:r>
      <w:r w:rsidR="00AA3E64">
        <w:rPr>
          <w:shd w:val="clear" w:color="auto" w:fill="FFFFFF"/>
        </w:rPr>
        <w:t xml:space="preserve">(de waterkering is verlegd), </w:t>
      </w:r>
      <w:r w:rsidRPr="009224A1" w:rsidR="00AA3E64">
        <w:rPr>
          <w:shd w:val="clear" w:color="auto" w:fill="FFFFFF"/>
        </w:rPr>
        <w:t>Boltweg</w:t>
      </w:r>
      <w:r w:rsidR="00AA3E64">
        <w:rPr>
          <w:shd w:val="clear" w:color="auto" w:fill="FFFFFF"/>
        </w:rPr>
        <w:t xml:space="preserve"> (nieuw traject toegevoegd), </w:t>
      </w:r>
      <w:r w:rsidRPr="009224A1" w:rsidR="00AA3E64">
        <w:rPr>
          <w:shd w:val="clear" w:color="auto" w:fill="FFFFFF"/>
        </w:rPr>
        <w:t>Kessel</w:t>
      </w:r>
      <w:r w:rsidR="00AA3E64">
        <w:rPr>
          <w:shd w:val="clear" w:color="auto" w:fill="FFFFFF"/>
        </w:rPr>
        <w:t xml:space="preserve"> (geschrapt i</w:t>
      </w:r>
      <w:r w:rsidR="0047683A">
        <w:rPr>
          <w:shd w:val="clear" w:color="auto" w:fill="FFFFFF"/>
        </w:rPr>
        <w:t>n verband met de</w:t>
      </w:r>
      <w:r w:rsidR="00AA3E64">
        <w:rPr>
          <w:shd w:val="clear" w:color="auto" w:fill="FFFFFF"/>
        </w:rPr>
        <w:t xml:space="preserve"> afwaardering als primaire waterkering), </w:t>
      </w:r>
      <w:r w:rsidRPr="009224A1" w:rsidR="00AA3E64">
        <w:rPr>
          <w:shd w:val="clear" w:color="auto" w:fill="FFFFFF"/>
        </w:rPr>
        <w:t>Hollandsche IJsselkering</w:t>
      </w:r>
      <w:r w:rsidR="00AA3E64">
        <w:rPr>
          <w:shd w:val="clear" w:color="auto" w:fill="FFFFFF"/>
        </w:rPr>
        <w:t xml:space="preserve"> (er geldt een strengere omgevingswaarde voor de betrouwbaarheid</w:t>
      </w:r>
      <w:r w:rsidR="00740080">
        <w:rPr>
          <w:shd w:val="clear" w:color="auto" w:fill="FFFFFF"/>
        </w:rPr>
        <w:t xml:space="preserve"> van het</w:t>
      </w:r>
      <w:r w:rsidR="00AA3E64">
        <w:rPr>
          <w:shd w:val="clear" w:color="auto" w:fill="FFFFFF"/>
        </w:rPr>
        <w:t xml:space="preserve"> sluiten), </w:t>
      </w:r>
      <w:r w:rsidRPr="000A00FC" w:rsidR="00AA3E64">
        <w:rPr>
          <w:shd w:val="clear" w:color="auto" w:fill="FFFFFF"/>
        </w:rPr>
        <w:t>Roggebotsluis</w:t>
      </w:r>
      <w:r w:rsidR="00AA3E64">
        <w:rPr>
          <w:shd w:val="clear" w:color="auto" w:fill="FFFFFF"/>
        </w:rPr>
        <w:t xml:space="preserve"> (geschrapt vanwege </w:t>
      </w:r>
      <w:r w:rsidR="00740080">
        <w:rPr>
          <w:shd w:val="clear" w:color="auto" w:fill="FFFFFF"/>
        </w:rPr>
        <w:t>sloop</w:t>
      </w:r>
      <w:r w:rsidR="00AA3E64">
        <w:rPr>
          <w:shd w:val="clear" w:color="auto" w:fill="FFFFFF"/>
        </w:rPr>
        <w:t xml:space="preserve">) en </w:t>
      </w:r>
      <w:r w:rsidRPr="000A00FC" w:rsidR="00AA3E64">
        <w:rPr>
          <w:shd w:val="clear" w:color="auto" w:fill="FFFFFF"/>
        </w:rPr>
        <w:t xml:space="preserve"> Limmel</w:t>
      </w:r>
      <w:r w:rsidRPr="000A00FC" w:rsidDel="000A00FC" w:rsidR="00AA3E64">
        <w:rPr>
          <w:shd w:val="clear" w:color="auto" w:fill="FFFFFF"/>
        </w:rPr>
        <w:t xml:space="preserve"> </w:t>
      </w:r>
      <w:r w:rsidR="00AA3E64">
        <w:rPr>
          <w:shd w:val="clear" w:color="auto" w:fill="FFFFFF"/>
        </w:rPr>
        <w:t xml:space="preserve">(toegevoegd vanwege eerdere omissie). </w:t>
      </w:r>
      <w:r w:rsidRPr="009122A5" w:rsidR="00AA3E64">
        <w:t xml:space="preserve">Als gevolg van voornoemde wijzigingen </w:t>
      </w:r>
      <w:r w:rsidR="00AA3E64">
        <w:t>zijn ook</w:t>
      </w:r>
      <w:r w:rsidRPr="009122A5" w:rsidR="00AA3E64">
        <w:t xml:space="preserve"> de </w:t>
      </w:r>
      <w:r w:rsidR="0047683A">
        <w:t>la</w:t>
      </w:r>
      <w:r w:rsidRPr="009122A5" w:rsidR="00AA3E64">
        <w:t xml:space="preserve">ndkaarten </w:t>
      </w:r>
      <w:r w:rsidR="00AA3E64">
        <w:t xml:space="preserve">met de dijktrajecten </w:t>
      </w:r>
      <w:r w:rsidRPr="009122A5" w:rsidR="00AA3E64">
        <w:t>in Bijlage II</w:t>
      </w:r>
      <w:r w:rsidR="00AA3E64">
        <w:t xml:space="preserve">, onderdeel </w:t>
      </w:r>
      <w:r w:rsidRPr="009122A5" w:rsidR="00AA3E64">
        <w:t>A</w:t>
      </w:r>
      <w:r w:rsidR="00AA3E64">
        <w:t xml:space="preserve"> van het Bkl aangepast. </w:t>
      </w:r>
    </w:p>
    <w:p w:rsidRPr="00DA5B3B" w:rsidR="00AA3E64" w:rsidP="00AA3E64" w:rsidRDefault="00AA3E64" w14:paraId="0F6CF03C" w14:textId="77777777"/>
    <w:p w:rsidRPr="004F52E0" w:rsidR="00AA3E64" w:rsidP="00AA3E64" w:rsidRDefault="00AA3E64" w14:paraId="6148DA61" w14:textId="77777777">
      <w:pPr>
        <w:rPr>
          <w:b/>
          <w:bCs/>
        </w:rPr>
      </w:pPr>
      <w:r w:rsidRPr="004F52E0">
        <w:rPr>
          <w:b/>
          <w:bCs/>
        </w:rPr>
        <w:t xml:space="preserve">2. </w:t>
      </w:r>
      <w:hyperlink w:history="1" r:id="rId11">
        <w:r w:rsidRPr="004F52E0">
          <w:rPr>
            <w:b/>
            <w:bCs/>
          </w:rPr>
          <w:t>Hoofdlijnen van het voorstel</w:t>
        </w:r>
      </w:hyperlink>
    </w:p>
    <w:p w:rsidR="00AA3E64" w:rsidP="00AA3E64" w:rsidRDefault="00095D99" w14:paraId="2013871E" w14:textId="1B37DA10">
      <w:r>
        <w:t xml:space="preserve">  </w:t>
      </w:r>
      <w:r w:rsidR="00E462E6">
        <w:t xml:space="preserve"> </w:t>
      </w:r>
      <w:r w:rsidR="00AA3E64">
        <w:t xml:space="preserve">Langs de zee, de grote rivieren en de grote meren (buitenwater) liggen de zogenaamde primaire waterkeringen; een stelsel van ongeveer 3.500 kilometer aan dijken, dammen en duinen die samen de belangrijkste verdedigingslinie tegen hoogwater vormen. Primaire waterkeringen beschermen het land erachter tegen overstromingen die potentieel tot slachtoffers en/of substantiële economische schade leiden. </w:t>
      </w:r>
      <w:r w:rsidR="00740080">
        <w:t>Het Bkl</w:t>
      </w:r>
      <w:r w:rsidR="00AA3E64">
        <w:t xml:space="preserve"> wijst primaire waterkeringen aan en normeert deze per dijktraject, wat het nationale belang van deze waterkeringen benadrukt. Er zijn momenteel 237 primaire dijktrajecten. De provincies wijzen regionale waterkeringen aan en normeren deze. Waterschappen en Rijkswaterstaat beheren zowel de regionale als de primaire waterkeringen.</w:t>
      </w:r>
    </w:p>
    <w:p w:rsidR="00AA3E64" w:rsidP="00AA3E64" w:rsidRDefault="00AA3E64" w14:paraId="28333C54" w14:textId="77777777">
      <w:r>
        <w:t xml:space="preserve">  </w:t>
      </w:r>
    </w:p>
    <w:p w:rsidR="00AA3E64" w:rsidP="00AA3E64" w:rsidRDefault="00AA3E64" w14:paraId="0F140BA4" w14:textId="730B8D43">
      <w:r>
        <w:t xml:space="preserve"> </w:t>
      </w:r>
      <w:r w:rsidR="00095D99">
        <w:t xml:space="preserve">  </w:t>
      </w:r>
      <w:r>
        <w:t>Met enige regelmaat wijzigen</w:t>
      </w:r>
      <w:r w:rsidR="00B603AC">
        <w:t xml:space="preserve"> primaire</w:t>
      </w:r>
      <w:r>
        <w:t xml:space="preserve"> dijktrajecten, bijvoorbeeld vanwege een benodigde dijkversterking, een rivierverruimingsmaatregel of een andere ruimtelijke maatregel. Ook kan het zijn dat de ligging in de praktijk afwijkt van de formele ligging volgens de </w:t>
      </w:r>
      <w:r w:rsidR="004174A7">
        <w:t>o</w:t>
      </w:r>
      <w:r>
        <w:t xml:space="preserve">mgevingswetgeving. Dijktrajecten kunnen vervallen, ontstaan of wijzigen. </w:t>
      </w:r>
    </w:p>
    <w:p w:rsidR="00AA3E64" w:rsidP="00AA3E64" w:rsidRDefault="00095D99" w14:paraId="0F0F42E9" w14:textId="131E726D">
      <w:r>
        <w:t xml:space="preserve">   </w:t>
      </w:r>
      <w:r w:rsidR="00AA3E64">
        <w:t xml:space="preserve">Wanneer (ook) de omgevingswaarde wijzigt, bijvoorbeeld omdat een dijktraject is geschrapt, toegevoegd of significant in lengte is gewijzigd, moet ook het Bkl gewijzigd worden. Concreet </w:t>
      </w:r>
      <w:r w:rsidRPr="009122A5" w:rsidR="00AA3E64">
        <w:t xml:space="preserve">wijzigt </w:t>
      </w:r>
      <w:r w:rsidR="00AA3E64">
        <w:t xml:space="preserve">in die gevallen </w:t>
      </w:r>
      <w:r w:rsidRPr="009122A5" w:rsidR="00AA3E64">
        <w:t xml:space="preserve">Bijlage II bij de artikelen 2.0b, 2.0c en 11.11, eerste lid, van </w:t>
      </w:r>
      <w:r w:rsidR="00AA3E64">
        <w:t>het Bkl</w:t>
      </w:r>
      <w:r w:rsidRPr="009122A5" w:rsidR="00AA3E64">
        <w:t xml:space="preserve"> (</w:t>
      </w:r>
      <w:r w:rsidR="004174A7">
        <w:t>v</w:t>
      </w:r>
      <w:r w:rsidRPr="009122A5" w:rsidR="00AA3E64">
        <w:t xml:space="preserve">eiligheid </w:t>
      </w:r>
      <w:r w:rsidR="004174A7">
        <w:t>w</w:t>
      </w:r>
      <w:r w:rsidRPr="009122A5" w:rsidR="00AA3E64">
        <w:t xml:space="preserve">aterkeringen). </w:t>
      </w:r>
      <w:r w:rsidR="00AA3E64">
        <w:t xml:space="preserve">Bijlage II, onderdeel B, bevat een tabel met de genummerde dijktrajecten en bijbehorende omgevingswaarden. </w:t>
      </w:r>
    </w:p>
    <w:p w:rsidR="003660AA" w:rsidP="00B603AC" w:rsidRDefault="00AA3E64" w14:paraId="4B12C2FF" w14:textId="6B55C70A">
      <w:r>
        <w:t xml:space="preserve">  </w:t>
      </w:r>
      <w:r w:rsidRPr="009122A5">
        <w:t xml:space="preserve">Elke wijziging van </w:t>
      </w:r>
      <w:r>
        <w:t xml:space="preserve">de ligging van </w:t>
      </w:r>
      <w:r w:rsidRPr="009122A5">
        <w:t xml:space="preserve">een dijktraject </w:t>
      </w:r>
      <w:r>
        <w:t xml:space="preserve">(begin- en eindcoördinaten en/of ligging daartussen) </w:t>
      </w:r>
      <w:r w:rsidRPr="009122A5">
        <w:t xml:space="preserve">leidt in principe tot een wijziging van de betreffende landkaart </w:t>
      </w:r>
      <w:r>
        <w:t xml:space="preserve">in </w:t>
      </w:r>
      <w:r w:rsidRPr="009122A5">
        <w:t>Bijlage II</w:t>
      </w:r>
      <w:r>
        <w:t xml:space="preserve">, onderdeel </w:t>
      </w:r>
      <w:r w:rsidRPr="009122A5">
        <w:t xml:space="preserve">A. </w:t>
      </w:r>
      <w:r w:rsidR="00B603AC">
        <w:t>Zeven</w:t>
      </w:r>
      <w:r w:rsidR="003660AA">
        <w:t xml:space="preserve"> dijktrajecten zijn onlangs </w:t>
      </w:r>
      <w:r w:rsidR="00B603AC">
        <w:t xml:space="preserve">zodanig </w:t>
      </w:r>
      <w:r w:rsidR="003660AA">
        <w:t>gewijzigd</w:t>
      </w:r>
      <w:r w:rsidR="00B603AC">
        <w:t xml:space="preserve"> dat een aanpassing van het Bkl noodzakelijk is</w:t>
      </w:r>
      <w:r w:rsidR="003660AA">
        <w:t xml:space="preserve">. </w:t>
      </w:r>
      <w:r w:rsidR="00B603AC">
        <w:t>Het betreft</w:t>
      </w:r>
      <w:r w:rsidRPr="009122A5" w:rsidR="00B603AC">
        <w:t xml:space="preserve"> wijzigingen die zichtbaar zijn op het detailniveau van de landkaarten</w:t>
      </w:r>
      <w:r w:rsidR="00B603AC">
        <w:t xml:space="preserve"> (verwijderd, nieuw of gewijzigd) en/of waarvan </w:t>
      </w:r>
      <w:r w:rsidR="00B73843">
        <w:t>de</w:t>
      </w:r>
      <w:r w:rsidR="00B603AC">
        <w:t xml:space="preserve"> omgevingswaarde</w:t>
      </w:r>
      <w:r w:rsidR="0019279B">
        <w:t>n zijn</w:t>
      </w:r>
      <w:r w:rsidR="00B603AC">
        <w:t xml:space="preserve"> gewijzigd. In de toelichting zijn deze wijzigingen artikelsgewij</w:t>
      </w:r>
      <w:r w:rsidR="00A63977">
        <w:t>s</w:t>
      </w:r>
      <w:r w:rsidR="00B603AC">
        <w:t xml:space="preserve"> </w:t>
      </w:r>
      <w:r w:rsidRPr="009122A5" w:rsidR="00B603AC">
        <w:t>beschreven.</w:t>
      </w:r>
      <w:r w:rsidR="00B603AC">
        <w:t xml:space="preserve"> </w:t>
      </w:r>
      <w:r w:rsidR="003660AA">
        <w:t>Het betreft de volgende dijktrajecten:</w:t>
      </w:r>
    </w:p>
    <w:p w:rsidR="003660AA" w:rsidP="00AA3E64" w:rsidRDefault="003660AA" w14:paraId="280C1BD6" w14:textId="77777777"/>
    <w:tbl>
      <w:tblPr>
        <w:tblW w:w="7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413"/>
        <w:gridCol w:w="6379"/>
      </w:tblGrid>
      <w:tr w:rsidRPr="009122A5" w:rsidR="003660AA" w:rsidTr="00D4563E" w14:paraId="227955EE" w14:textId="77777777">
        <w:tc>
          <w:tcPr>
            <w:tcW w:w="1413" w:type="dxa"/>
            <w:tcBorders>
              <w:top w:val="single" w:color="auto" w:sz="4" w:space="0"/>
              <w:left w:val="single" w:color="auto" w:sz="4" w:space="0"/>
              <w:bottom w:val="single" w:color="auto" w:sz="4" w:space="0"/>
              <w:right w:val="single" w:color="auto" w:sz="4" w:space="0"/>
            </w:tcBorders>
            <w:hideMark/>
          </w:tcPr>
          <w:p w:rsidRPr="009122A5" w:rsidR="003660AA" w:rsidP="009F25B6" w:rsidRDefault="003660AA" w14:paraId="41AF2945" w14:textId="77777777">
            <w:pPr>
              <w:spacing w:line="276" w:lineRule="auto"/>
              <w:rPr>
                <w:b/>
                <w:bCs/>
                <w:sz w:val="16"/>
                <w:szCs w:val="16"/>
                <w:lang w:eastAsia="en-US"/>
              </w:rPr>
            </w:pPr>
            <w:r w:rsidRPr="009122A5">
              <w:rPr>
                <w:b/>
                <w:bCs/>
                <w:sz w:val="16"/>
                <w:szCs w:val="16"/>
                <w:lang w:eastAsia="en-US"/>
              </w:rPr>
              <w:t>Dijktraject</w:t>
            </w:r>
          </w:p>
        </w:tc>
        <w:tc>
          <w:tcPr>
            <w:tcW w:w="6379" w:type="dxa"/>
            <w:tcBorders>
              <w:top w:val="single" w:color="auto" w:sz="4" w:space="0"/>
              <w:left w:val="single" w:color="auto" w:sz="4" w:space="0"/>
              <w:bottom w:val="single" w:color="auto" w:sz="4" w:space="0"/>
              <w:right w:val="single" w:color="auto" w:sz="4" w:space="0"/>
            </w:tcBorders>
            <w:hideMark/>
          </w:tcPr>
          <w:p w:rsidRPr="009122A5" w:rsidR="003660AA" w:rsidP="009F25B6" w:rsidRDefault="009D694B" w14:paraId="77CF0B56" w14:textId="7EE72A8C">
            <w:pPr>
              <w:spacing w:line="276" w:lineRule="auto"/>
              <w:rPr>
                <w:b/>
                <w:bCs/>
                <w:sz w:val="16"/>
                <w:szCs w:val="16"/>
                <w:lang w:eastAsia="en-US"/>
              </w:rPr>
            </w:pPr>
            <w:r>
              <w:rPr>
                <w:b/>
                <w:bCs/>
                <w:sz w:val="16"/>
                <w:szCs w:val="16"/>
                <w:lang w:eastAsia="en-US"/>
              </w:rPr>
              <w:t>Omschrijving wijziging Bkl</w:t>
            </w:r>
          </w:p>
        </w:tc>
      </w:tr>
      <w:tr w:rsidRPr="009D694B" w:rsidR="009D694B" w:rsidTr="00D4563E" w14:paraId="5FAAFEE4" w14:textId="77777777">
        <w:tc>
          <w:tcPr>
            <w:tcW w:w="1413" w:type="dxa"/>
            <w:tcBorders>
              <w:top w:val="single" w:color="auto" w:sz="4" w:space="0"/>
              <w:left w:val="single" w:color="auto" w:sz="4" w:space="0"/>
              <w:bottom w:val="single" w:color="auto" w:sz="4" w:space="0"/>
              <w:right w:val="single" w:color="auto" w:sz="4" w:space="0"/>
            </w:tcBorders>
          </w:tcPr>
          <w:p w:rsidRPr="00D4563E" w:rsidR="009D694B" w:rsidP="009F25B6" w:rsidRDefault="009D694B" w14:paraId="42B36C48" w14:textId="4FACB0C9">
            <w:pPr>
              <w:spacing w:line="276" w:lineRule="auto"/>
              <w:rPr>
                <w:sz w:val="16"/>
                <w:szCs w:val="16"/>
                <w:lang w:eastAsia="en-US"/>
              </w:rPr>
            </w:pPr>
            <w:r w:rsidRPr="00D4563E">
              <w:rPr>
                <w:sz w:val="16"/>
                <w:szCs w:val="16"/>
                <w:lang w:eastAsia="en-US"/>
              </w:rPr>
              <w:t>13a-1</w:t>
            </w:r>
          </w:p>
        </w:tc>
        <w:tc>
          <w:tcPr>
            <w:tcW w:w="6379" w:type="dxa"/>
            <w:tcBorders>
              <w:top w:val="single" w:color="auto" w:sz="4" w:space="0"/>
              <w:left w:val="single" w:color="auto" w:sz="4" w:space="0"/>
              <w:bottom w:val="single" w:color="auto" w:sz="4" w:space="0"/>
              <w:right w:val="single" w:color="auto" w:sz="4" w:space="0"/>
            </w:tcBorders>
          </w:tcPr>
          <w:p w:rsidRPr="00D4563E" w:rsidR="009D694B" w:rsidP="009F25B6" w:rsidRDefault="009D694B" w14:paraId="784DE72F" w14:textId="2213D3D8">
            <w:pPr>
              <w:spacing w:line="276" w:lineRule="auto"/>
              <w:rPr>
                <w:sz w:val="16"/>
                <w:szCs w:val="16"/>
                <w:lang w:eastAsia="en-US"/>
              </w:rPr>
            </w:pPr>
            <w:r>
              <w:rPr>
                <w:sz w:val="16"/>
                <w:szCs w:val="16"/>
                <w:lang w:eastAsia="en-US"/>
              </w:rPr>
              <w:t xml:space="preserve">Aan dijktraject IJburg </w:t>
            </w:r>
            <w:r w:rsidR="00C94C50">
              <w:rPr>
                <w:sz w:val="16"/>
                <w:szCs w:val="16"/>
                <w:lang w:eastAsia="en-US"/>
              </w:rPr>
              <w:t>wordt in het Bkl</w:t>
            </w:r>
            <w:r>
              <w:rPr>
                <w:sz w:val="16"/>
                <w:szCs w:val="16"/>
                <w:lang w:eastAsia="en-US"/>
              </w:rPr>
              <w:t xml:space="preserve"> het gereed gekomen Centrumeiland toegevoegd. </w:t>
            </w:r>
            <w:r w:rsidR="00404AEE">
              <w:rPr>
                <w:sz w:val="16"/>
                <w:szCs w:val="16"/>
                <w:lang w:eastAsia="en-US"/>
              </w:rPr>
              <w:t xml:space="preserve">Initiatiefnemer is de gemeente Amsterdam. </w:t>
            </w:r>
            <w:r w:rsidR="00740080">
              <w:rPr>
                <w:sz w:val="16"/>
                <w:szCs w:val="16"/>
                <w:lang w:eastAsia="en-US"/>
              </w:rPr>
              <w:t>Waterschap Amstel, Gooi en Vecht</w:t>
            </w:r>
            <w:r w:rsidR="00404AEE">
              <w:rPr>
                <w:sz w:val="16"/>
                <w:szCs w:val="16"/>
                <w:lang w:eastAsia="en-US"/>
              </w:rPr>
              <w:t xml:space="preserve"> is de waterkeringbeheerder.</w:t>
            </w:r>
          </w:p>
        </w:tc>
      </w:tr>
      <w:tr w:rsidRPr="009D694B" w:rsidR="009D694B" w:rsidTr="00D4563E" w14:paraId="5F729675" w14:textId="77777777">
        <w:tc>
          <w:tcPr>
            <w:tcW w:w="1413" w:type="dxa"/>
            <w:tcBorders>
              <w:top w:val="single" w:color="auto" w:sz="4" w:space="0"/>
              <w:left w:val="single" w:color="auto" w:sz="4" w:space="0"/>
              <w:bottom w:val="single" w:color="auto" w:sz="4" w:space="0"/>
              <w:right w:val="single" w:color="auto" w:sz="4" w:space="0"/>
            </w:tcBorders>
          </w:tcPr>
          <w:p w:rsidRPr="009D694B" w:rsidR="009D694B" w:rsidP="009F25B6" w:rsidRDefault="009D694B" w14:paraId="12E13B98" w14:textId="41965CE6">
            <w:pPr>
              <w:spacing w:line="276" w:lineRule="auto"/>
              <w:rPr>
                <w:sz w:val="16"/>
                <w:szCs w:val="16"/>
                <w:lang w:eastAsia="en-US"/>
              </w:rPr>
            </w:pPr>
            <w:r>
              <w:rPr>
                <w:sz w:val="16"/>
                <w:szCs w:val="16"/>
                <w:lang w:eastAsia="en-US"/>
              </w:rPr>
              <w:t>44-2</w:t>
            </w:r>
          </w:p>
        </w:tc>
        <w:tc>
          <w:tcPr>
            <w:tcW w:w="6379" w:type="dxa"/>
            <w:tcBorders>
              <w:top w:val="single" w:color="auto" w:sz="4" w:space="0"/>
              <w:left w:val="single" w:color="auto" w:sz="4" w:space="0"/>
              <w:bottom w:val="single" w:color="auto" w:sz="4" w:space="0"/>
              <w:right w:val="single" w:color="auto" w:sz="4" w:space="0"/>
            </w:tcBorders>
          </w:tcPr>
          <w:p w:rsidRPr="009D694B" w:rsidR="009D694B" w:rsidP="009F25B6" w:rsidRDefault="00C94C50" w14:paraId="65B803B1" w14:textId="1CC830EC">
            <w:pPr>
              <w:spacing w:line="276" w:lineRule="auto"/>
              <w:rPr>
                <w:sz w:val="16"/>
                <w:szCs w:val="16"/>
                <w:lang w:eastAsia="en-US"/>
              </w:rPr>
            </w:pPr>
            <w:r>
              <w:rPr>
                <w:sz w:val="16"/>
                <w:szCs w:val="16"/>
                <w:lang w:eastAsia="en-US"/>
              </w:rPr>
              <w:t>Een deel van het Zeeburgereiland is door de aanleg van een nieuwe primaire waterkering binnendijks komen te liggen. De nieuwe ligging wordt in het Bkl opgenomen.</w:t>
            </w:r>
            <w:r w:rsidR="00404AEE">
              <w:rPr>
                <w:sz w:val="16"/>
                <w:szCs w:val="16"/>
                <w:lang w:eastAsia="en-US"/>
              </w:rPr>
              <w:t xml:space="preserve"> Initiatiefnemer is de gemeente Amsterdam. </w:t>
            </w:r>
            <w:r w:rsidR="00E22941">
              <w:rPr>
                <w:sz w:val="16"/>
                <w:szCs w:val="16"/>
                <w:lang w:eastAsia="en-US"/>
              </w:rPr>
              <w:t>Waterschap Amstel, Gooi en Vecht</w:t>
            </w:r>
            <w:r w:rsidR="00404AEE">
              <w:rPr>
                <w:sz w:val="16"/>
                <w:szCs w:val="16"/>
                <w:lang w:eastAsia="en-US"/>
              </w:rPr>
              <w:t xml:space="preserve"> is de waterkeringbeheerder.</w:t>
            </w:r>
          </w:p>
        </w:tc>
      </w:tr>
      <w:tr w:rsidRPr="009122A5" w:rsidR="003660AA" w:rsidTr="00D4563E" w14:paraId="3E4C5404" w14:textId="77777777">
        <w:tc>
          <w:tcPr>
            <w:tcW w:w="1413" w:type="dxa"/>
            <w:tcBorders>
              <w:top w:val="single" w:color="auto" w:sz="4" w:space="0"/>
              <w:left w:val="single" w:color="auto" w:sz="4" w:space="0"/>
              <w:bottom w:val="single" w:color="auto" w:sz="4" w:space="0"/>
              <w:right w:val="single" w:color="auto" w:sz="4" w:space="0"/>
            </w:tcBorders>
            <w:hideMark/>
          </w:tcPr>
          <w:p w:rsidRPr="009122A5" w:rsidR="003660AA" w:rsidP="009F25B6" w:rsidRDefault="003660AA" w14:paraId="23E24DC6" w14:textId="77777777">
            <w:pPr>
              <w:spacing w:line="276" w:lineRule="auto"/>
              <w:rPr>
                <w:sz w:val="16"/>
                <w:szCs w:val="16"/>
                <w:lang w:eastAsia="en-US"/>
              </w:rPr>
            </w:pPr>
            <w:r w:rsidRPr="009122A5">
              <w:rPr>
                <w:sz w:val="16"/>
                <w:szCs w:val="16"/>
                <w:lang w:eastAsia="en-US"/>
              </w:rPr>
              <w:t>63-2</w:t>
            </w:r>
          </w:p>
        </w:tc>
        <w:tc>
          <w:tcPr>
            <w:tcW w:w="6379" w:type="dxa"/>
            <w:tcBorders>
              <w:top w:val="single" w:color="auto" w:sz="4" w:space="0"/>
              <w:left w:val="single" w:color="auto" w:sz="4" w:space="0"/>
              <w:bottom w:val="single" w:color="auto" w:sz="4" w:space="0"/>
              <w:right w:val="single" w:color="auto" w:sz="4" w:space="0"/>
            </w:tcBorders>
            <w:hideMark/>
          </w:tcPr>
          <w:p w:rsidR="00404AEE" w:rsidP="00404AEE" w:rsidRDefault="003660AA" w14:paraId="1D042B95" w14:textId="5F057E06">
            <w:pPr>
              <w:spacing w:line="276" w:lineRule="auto"/>
              <w:rPr>
                <w:sz w:val="16"/>
                <w:szCs w:val="16"/>
                <w:lang w:eastAsia="en-US"/>
              </w:rPr>
            </w:pPr>
            <w:r>
              <w:rPr>
                <w:sz w:val="16"/>
                <w:szCs w:val="16"/>
                <w:lang w:eastAsia="en-US"/>
              </w:rPr>
              <w:t xml:space="preserve">Dijktraject Boltweg is </w:t>
            </w:r>
            <w:r w:rsidR="009D694B">
              <w:rPr>
                <w:sz w:val="16"/>
                <w:szCs w:val="16"/>
                <w:lang w:eastAsia="en-US"/>
              </w:rPr>
              <w:t>ontstaan</w:t>
            </w:r>
            <w:r>
              <w:rPr>
                <w:sz w:val="16"/>
                <w:szCs w:val="16"/>
                <w:lang w:eastAsia="en-US"/>
              </w:rPr>
              <w:t xml:space="preserve"> als gevolg van de gebiedsontwikkeling Ooijen Wanssum</w:t>
            </w:r>
            <w:r w:rsidR="009D694B">
              <w:rPr>
                <w:sz w:val="16"/>
                <w:szCs w:val="16"/>
                <w:lang w:eastAsia="en-US"/>
              </w:rPr>
              <w:t xml:space="preserve"> en wordt nu toegevoegd aan het Bkl</w:t>
            </w:r>
            <w:r w:rsidR="00C94C50">
              <w:rPr>
                <w:sz w:val="16"/>
                <w:szCs w:val="16"/>
                <w:lang w:eastAsia="en-US"/>
              </w:rPr>
              <w:t>.</w:t>
            </w:r>
            <w:r w:rsidR="00404AEE">
              <w:rPr>
                <w:sz w:val="16"/>
                <w:szCs w:val="16"/>
                <w:lang w:eastAsia="en-US"/>
              </w:rPr>
              <w:t xml:space="preserve"> De gebiedsontwikkeling </w:t>
            </w:r>
            <w:r w:rsidR="009763A2">
              <w:rPr>
                <w:sz w:val="16"/>
                <w:szCs w:val="16"/>
                <w:lang w:eastAsia="en-US"/>
              </w:rPr>
              <w:t>is</w:t>
            </w:r>
            <w:r w:rsidR="00404AEE">
              <w:rPr>
                <w:sz w:val="16"/>
                <w:szCs w:val="16"/>
                <w:lang w:eastAsia="en-US"/>
              </w:rPr>
              <w:t xml:space="preserve"> een initiatief van vijf overheden, te weten het </w:t>
            </w:r>
            <w:r w:rsidRPr="00404AEE" w:rsidR="00404AEE">
              <w:rPr>
                <w:sz w:val="16"/>
                <w:szCs w:val="16"/>
                <w:lang w:eastAsia="en-US"/>
              </w:rPr>
              <w:t>Ministerie van Infrastructuur en Waterstaat / Rijkswaterstaat</w:t>
            </w:r>
            <w:r w:rsidR="00404AEE">
              <w:rPr>
                <w:sz w:val="16"/>
                <w:szCs w:val="16"/>
                <w:lang w:eastAsia="en-US"/>
              </w:rPr>
              <w:t xml:space="preserve">, de </w:t>
            </w:r>
            <w:r w:rsidRPr="00404AEE" w:rsidR="00404AEE">
              <w:rPr>
                <w:sz w:val="16"/>
                <w:szCs w:val="16"/>
                <w:lang w:eastAsia="en-US"/>
              </w:rPr>
              <w:t>Provincie Limburg</w:t>
            </w:r>
            <w:r w:rsidR="00404AEE">
              <w:rPr>
                <w:sz w:val="16"/>
                <w:szCs w:val="16"/>
                <w:lang w:eastAsia="en-US"/>
              </w:rPr>
              <w:t xml:space="preserve">, de </w:t>
            </w:r>
            <w:r w:rsidRPr="00404AEE" w:rsidR="00404AEE">
              <w:rPr>
                <w:sz w:val="16"/>
                <w:szCs w:val="16"/>
                <w:lang w:eastAsia="en-US"/>
              </w:rPr>
              <w:t>Gemeente Venray</w:t>
            </w:r>
            <w:r w:rsidR="00404AEE">
              <w:rPr>
                <w:sz w:val="16"/>
                <w:szCs w:val="16"/>
                <w:lang w:eastAsia="en-US"/>
              </w:rPr>
              <w:t>, de</w:t>
            </w:r>
          </w:p>
          <w:p w:rsidRPr="009122A5" w:rsidR="003660AA" w:rsidP="00404AEE" w:rsidRDefault="00404AEE" w14:paraId="3BCE7541" w14:textId="4842DA5B">
            <w:pPr>
              <w:spacing w:line="276" w:lineRule="auto"/>
              <w:rPr>
                <w:sz w:val="16"/>
                <w:szCs w:val="16"/>
                <w:lang w:eastAsia="en-US"/>
              </w:rPr>
            </w:pPr>
            <w:r w:rsidRPr="00404AEE">
              <w:rPr>
                <w:sz w:val="16"/>
                <w:szCs w:val="16"/>
                <w:lang w:eastAsia="en-US"/>
              </w:rPr>
              <w:t>Gemeente Horst aan de Maas</w:t>
            </w:r>
            <w:r>
              <w:rPr>
                <w:sz w:val="16"/>
                <w:szCs w:val="16"/>
                <w:lang w:eastAsia="en-US"/>
              </w:rPr>
              <w:t xml:space="preserve"> en het </w:t>
            </w:r>
            <w:r w:rsidRPr="00404AEE">
              <w:rPr>
                <w:sz w:val="16"/>
                <w:szCs w:val="16"/>
                <w:lang w:eastAsia="en-US"/>
              </w:rPr>
              <w:t>Waterschap Limburg</w:t>
            </w:r>
            <w:r>
              <w:rPr>
                <w:sz w:val="16"/>
                <w:szCs w:val="16"/>
                <w:lang w:eastAsia="en-US"/>
              </w:rPr>
              <w:t>. Waterschap Limburg is de waterkeringbeheerder.</w:t>
            </w:r>
          </w:p>
        </w:tc>
      </w:tr>
      <w:tr w:rsidRPr="009122A5" w:rsidR="003660AA" w:rsidTr="00D4563E" w14:paraId="101F8319" w14:textId="77777777">
        <w:tc>
          <w:tcPr>
            <w:tcW w:w="1413" w:type="dxa"/>
            <w:tcBorders>
              <w:top w:val="single" w:color="auto" w:sz="4" w:space="0"/>
              <w:left w:val="single" w:color="auto" w:sz="4" w:space="0"/>
              <w:bottom w:val="single" w:color="auto" w:sz="4" w:space="0"/>
              <w:right w:val="single" w:color="auto" w:sz="4" w:space="0"/>
            </w:tcBorders>
            <w:hideMark/>
          </w:tcPr>
          <w:p w:rsidRPr="003660AA" w:rsidR="003660AA" w:rsidP="009F25B6" w:rsidRDefault="003660AA" w14:paraId="113FF276" w14:textId="77777777">
            <w:pPr>
              <w:spacing w:line="276" w:lineRule="auto"/>
              <w:rPr>
                <w:sz w:val="16"/>
                <w:szCs w:val="16"/>
                <w:lang w:eastAsia="en-US"/>
              </w:rPr>
            </w:pPr>
            <w:r w:rsidRPr="00D4563E">
              <w:rPr>
                <w:sz w:val="16"/>
                <w:szCs w:val="16"/>
                <w:lang w:eastAsia="en-US"/>
              </w:rPr>
              <w:t>72-1</w:t>
            </w:r>
          </w:p>
        </w:tc>
        <w:tc>
          <w:tcPr>
            <w:tcW w:w="6379" w:type="dxa"/>
            <w:tcBorders>
              <w:top w:val="single" w:color="auto" w:sz="4" w:space="0"/>
              <w:left w:val="single" w:color="auto" w:sz="4" w:space="0"/>
              <w:bottom w:val="single" w:color="auto" w:sz="4" w:space="0"/>
              <w:right w:val="single" w:color="auto" w:sz="4" w:space="0"/>
            </w:tcBorders>
            <w:hideMark/>
          </w:tcPr>
          <w:p w:rsidRPr="003660AA" w:rsidR="003660AA" w:rsidP="009F25B6" w:rsidRDefault="003660AA" w14:paraId="5D45624C" w14:textId="3743D0F3">
            <w:pPr>
              <w:spacing w:line="276" w:lineRule="auto"/>
              <w:rPr>
                <w:sz w:val="16"/>
                <w:szCs w:val="16"/>
                <w:lang w:eastAsia="en-US"/>
              </w:rPr>
            </w:pPr>
            <w:r w:rsidRPr="00D4563E">
              <w:rPr>
                <w:sz w:val="16"/>
                <w:szCs w:val="16"/>
                <w:lang w:eastAsia="en-US"/>
              </w:rPr>
              <w:t xml:space="preserve">Dijktraject Kessel is </w:t>
            </w:r>
            <w:r>
              <w:rPr>
                <w:sz w:val="16"/>
                <w:szCs w:val="16"/>
                <w:lang w:eastAsia="en-US"/>
              </w:rPr>
              <w:t>geschrapt</w:t>
            </w:r>
            <w:r w:rsidR="009D694B">
              <w:rPr>
                <w:sz w:val="16"/>
                <w:szCs w:val="16"/>
                <w:lang w:eastAsia="en-US"/>
              </w:rPr>
              <w:t xml:space="preserve"> uit het Bkl</w:t>
            </w:r>
            <w:r>
              <w:rPr>
                <w:sz w:val="16"/>
                <w:szCs w:val="16"/>
                <w:lang w:eastAsia="en-US"/>
              </w:rPr>
              <w:t xml:space="preserve">. De status primaire waterkering komt op unaniem verzoek van de regio </w:t>
            </w:r>
            <w:r w:rsidR="009763A2">
              <w:rPr>
                <w:sz w:val="16"/>
                <w:szCs w:val="16"/>
                <w:lang w:eastAsia="en-US"/>
              </w:rPr>
              <w:t xml:space="preserve">(bewoners en overheden) </w:t>
            </w:r>
            <w:r>
              <w:rPr>
                <w:sz w:val="16"/>
                <w:szCs w:val="16"/>
                <w:lang w:eastAsia="en-US"/>
              </w:rPr>
              <w:t>te vervallen.</w:t>
            </w:r>
            <w:r w:rsidR="009763A2">
              <w:rPr>
                <w:sz w:val="16"/>
                <w:szCs w:val="16"/>
                <w:lang w:eastAsia="en-US"/>
              </w:rPr>
              <w:t xml:space="preserve"> </w:t>
            </w:r>
          </w:p>
        </w:tc>
      </w:tr>
      <w:tr w:rsidRPr="009122A5" w:rsidR="003660AA" w:rsidTr="00D4563E" w14:paraId="40658CA9" w14:textId="77777777">
        <w:tc>
          <w:tcPr>
            <w:tcW w:w="1413" w:type="dxa"/>
            <w:tcBorders>
              <w:top w:val="single" w:color="auto" w:sz="4" w:space="0"/>
              <w:left w:val="single" w:color="auto" w:sz="4" w:space="0"/>
              <w:bottom w:val="single" w:color="auto" w:sz="4" w:space="0"/>
              <w:right w:val="single" w:color="auto" w:sz="4" w:space="0"/>
            </w:tcBorders>
            <w:hideMark/>
          </w:tcPr>
          <w:p w:rsidRPr="00D4563E" w:rsidR="003660AA" w:rsidP="009F25B6" w:rsidRDefault="003660AA" w14:paraId="23F50A89" w14:textId="77777777">
            <w:pPr>
              <w:spacing w:line="276" w:lineRule="auto"/>
              <w:rPr>
                <w:sz w:val="16"/>
                <w:szCs w:val="16"/>
                <w:lang w:eastAsia="en-US"/>
              </w:rPr>
            </w:pPr>
            <w:r w:rsidRPr="003660AA">
              <w:rPr>
                <w:sz w:val="16"/>
                <w:szCs w:val="16"/>
                <w:lang w:eastAsia="en-US"/>
              </w:rPr>
              <w:t>210</w:t>
            </w:r>
          </w:p>
        </w:tc>
        <w:tc>
          <w:tcPr>
            <w:tcW w:w="6379" w:type="dxa"/>
            <w:tcBorders>
              <w:top w:val="single" w:color="auto" w:sz="4" w:space="0"/>
              <w:left w:val="single" w:color="auto" w:sz="4" w:space="0"/>
              <w:bottom w:val="single" w:color="auto" w:sz="4" w:space="0"/>
              <w:right w:val="single" w:color="auto" w:sz="4" w:space="0"/>
            </w:tcBorders>
          </w:tcPr>
          <w:p w:rsidRPr="00D4563E" w:rsidR="003660AA" w:rsidP="009F25B6" w:rsidRDefault="003660AA" w14:paraId="0AA1E2F2" w14:textId="4185911D">
            <w:pPr>
              <w:spacing w:line="276" w:lineRule="auto"/>
              <w:rPr>
                <w:sz w:val="16"/>
                <w:szCs w:val="16"/>
                <w:lang w:eastAsia="en-US"/>
              </w:rPr>
            </w:pPr>
            <w:r w:rsidRPr="00D4563E">
              <w:rPr>
                <w:sz w:val="16"/>
                <w:szCs w:val="16"/>
                <w:lang w:eastAsia="en-US"/>
              </w:rPr>
              <w:t>D</w:t>
            </w:r>
            <w:r>
              <w:rPr>
                <w:sz w:val="16"/>
                <w:szCs w:val="16"/>
                <w:lang w:eastAsia="en-US"/>
              </w:rPr>
              <w:t>e</w:t>
            </w:r>
            <w:r w:rsidR="009D694B">
              <w:rPr>
                <w:sz w:val="16"/>
                <w:szCs w:val="16"/>
                <w:lang w:eastAsia="en-US"/>
              </w:rPr>
              <w:t xml:space="preserve"> maximale </w:t>
            </w:r>
            <w:r w:rsidRPr="009D694B" w:rsidR="009D694B">
              <w:rPr>
                <w:sz w:val="16"/>
                <w:szCs w:val="16"/>
                <w:lang w:eastAsia="en-US"/>
              </w:rPr>
              <w:t>kans op niet-sluiten</w:t>
            </w:r>
            <w:r w:rsidR="009D694B">
              <w:rPr>
                <w:sz w:val="16"/>
                <w:szCs w:val="16"/>
                <w:lang w:eastAsia="en-US"/>
              </w:rPr>
              <w:t>,</w:t>
            </w:r>
            <w:r w:rsidRPr="009D694B" w:rsidR="009D694B">
              <w:rPr>
                <w:sz w:val="16"/>
                <w:szCs w:val="16"/>
                <w:lang w:eastAsia="en-US"/>
              </w:rPr>
              <w:t xml:space="preserve"> per keer dat sluiting noodzakelijk is</w:t>
            </w:r>
            <w:r w:rsidR="009D694B">
              <w:rPr>
                <w:sz w:val="16"/>
                <w:szCs w:val="16"/>
                <w:lang w:eastAsia="en-US"/>
              </w:rPr>
              <w:t>, is</w:t>
            </w:r>
            <w:r w:rsidRPr="009D694B" w:rsidR="009D694B">
              <w:rPr>
                <w:sz w:val="16"/>
                <w:szCs w:val="16"/>
                <w:lang w:eastAsia="en-US"/>
              </w:rPr>
              <w:t xml:space="preserve"> </w:t>
            </w:r>
            <w:r w:rsidR="009D694B">
              <w:rPr>
                <w:sz w:val="16"/>
                <w:szCs w:val="16"/>
                <w:lang w:eastAsia="en-US"/>
              </w:rPr>
              <w:t>voor de</w:t>
            </w:r>
            <w:r>
              <w:rPr>
                <w:sz w:val="16"/>
                <w:szCs w:val="16"/>
                <w:lang w:eastAsia="en-US"/>
              </w:rPr>
              <w:t xml:space="preserve"> </w:t>
            </w:r>
            <w:r w:rsidRPr="003660AA">
              <w:rPr>
                <w:sz w:val="16"/>
                <w:szCs w:val="16"/>
                <w:lang w:eastAsia="en-US"/>
              </w:rPr>
              <w:t>Hollandsche IJsselkering</w:t>
            </w:r>
            <w:r>
              <w:rPr>
                <w:sz w:val="16"/>
                <w:szCs w:val="16"/>
                <w:lang w:eastAsia="en-US"/>
              </w:rPr>
              <w:t xml:space="preserve"> </w:t>
            </w:r>
            <w:r w:rsidR="009D694B">
              <w:rPr>
                <w:sz w:val="16"/>
                <w:szCs w:val="16"/>
                <w:lang w:eastAsia="en-US"/>
              </w:rPr>
              <w:t>strenger geworden.</w:t>
            </w:r>
          </w:p>
        </w:tc>
      </w:tr>
      <w:tr w:rsidRPr="009122A5" w:rsidR="003660AA" w:rsidTr="00D4563E" w14:paraId="782D37B6" w14:textId="77777777">
        <w:tc>
          <w:tcPr>
            <w:tcW w:w="1413" w:type="dxa"/>
            <w:tcBorders>
              <w:top w:val="single" w:color="auto" w:sz="4" w:space="0"/>
              <w:left w:val="single" w:color="auto" w:sz="4" w:space="0"/>
              <w:bottom w:val="single" w:color="auto" w:sz="4" w:space="0"/>
              <w:right w:val="single" w:color="auto" w:sz="4" w:space="0"/>
            </w:tcBorders>
            <w:hideMark/>
          </w:tcPr>
          <w:p w:rsidRPr="00D4563E" w:rsidR="003660AA" w:rsidP="009F25B6" w:rsidRDefault="003660AA" w14:paraId="12D21899" w14:textId="77777777">
            <w:pPr>
              <w:spacing w:line="276" w:lineRule="auto"/>
              <w:rPr>
                <w:sz w:val="16"/>
                <w:szCs w:val="16"/>
                <w:lang w:eastAsia="en-US"/>
              </w:rPr>
            </w:pPr>
            <w:r w:rsidRPr="00D4563E">
              <w:rPr>
                <w:sz w:val="16"/>
                <w:szCs w:val="16"/>
                <w:lang w:eastAsia="en-US"/>
              </w:rPr>
              <w:t>226</w:t>
            </w:r>
          </w:p>
        </w:tc>
        <w:tc>
          <w:tcPr>
            <w:tcW w:w="6379" w:type="dxa"/>
            <w:tcBorders>
              <w:top w:val="single" w:color="auto" w:sz="4" w:space="0"/>
              <w:left w:val="single" w:color="auto" w:sz="4" w:space="0"/>
              <w:bottom w:val="single" w:color="auto" w:sz="4" w:space="0"/>
              <w:right w:val="single" w:color="auto" w:sz="4" w:space="0"/>
            </w:tcBorders>
          </w:tcPr>
          <w:p w:rsidRPr="00D4563E" w:rsidR="003660AA" w:rsidP="009F25B6" w:rsidRDefault="009D694B" w14:paraId="210659F6" w14:textId="000793E8">
            <w:pPr>
              <w:spacing w:line="276" w:lineRule="auto"/>
              <w:rPr>
                <w:sz w:val="16"/>
                <w:szCs w:val="16"/>
                <w:lang w:eastAsia="en-US"/>
              </w:rPr>
            </w:pPr>
            <w:r w:rsidRPr="00D4563E">
              <w:rPr>
                <w:sz w:val="16"/>
                <w:szCs w:val="16"/>
                <w:lang w:eastAsia="en-US"/>
              </w:rPr>
              <w:t>Als gevolg van de aanleg van het Ruimte voor de Rivier project Reevediep is dijktraject 226, de Roggebotsluis, geamoveerd</w:t>
            </w:r>
            <w:r>
              <w:rPr>
                <w:sz w:val="16"/>
                <w:szCs w:val="16"/>
                <w:lang w:eastAsia="en-US"/>
              </w:rPr>
              <w:t xml:space="preserve"> en wordt daarom geschrapt uit het Bkl.</w:t>
            </w:r>
          </w:p>
        </w:tc>
      </w:tr>
      <w:tr w:rsidRPr="009122A5" w:rsidR="003660AA" w:rsidTr="00D4563E" w14:paraId="69AC10D8" w14:textId="77777777">
        <w:tc>
          <w:tcPr>
            <w:tcW w:w="1413" w:type="dxa"/>
            <w:tcBorders>
              <w:top w:val="single" w:color="auto" w:sz="4" w:space="0"/>
              <w:left w:val="single" w:color="auto" w:sz="4" w:space="0"/>
              <w:bottom w:val="single" w:color="auto" w:sz="4" w:space="0"/>
              <w:right w:val="single" w:color="auto" w:sz="4" w:space="0"/>
            </w:tcBorders>
            <w:hideMark/>
          </w:tcPr>
          <w:p w:rsidRPr="009122A5" w:rsidR="003660AA" w:rsidP="009F25B6" w:rsidRDefault="003660AA" w14:paraId="79BF346E" w14:textId="77777777">
            <w:pPr>
              <w:spacing w:line="276" w:lineRule="auto"/>
              <w:rPr>
                <w:strike/>
                <w:sz w:val="16"/>
                <w:szCs w:val="16"/>
                <w:lang w:eastAsia="en-US"/>
              </w:rPr>
            </w:pPr>
            <w:r w:rsidRPr="009122A5">
              <w:rPr>
                <w:rFonts w:cs="Arial"/>
                <w:sz w:val="16"/>
                <w:szCs w:val="16"/>
                <w:lang w:eastAsia="en-US"/>
              </w:rPr>
              <w:t>228</w:t>
            </w:r>
          </w:p>
        </w:tc>
        <w:tc>
          <w:tcPr>
            <w:tcW w:w="6379" w:type="dxa"/>
            <w:tcBorders>
              <w:top w:val="single" w:color="auto" w:sz="4" w:space="0"/>
              <w:left w:val="single" w:color="auto" w:sz="4" w:space="0"/>
              <w:bottom w:val="single" w:color="auto" w:sz="4" w:space="0"/>
              <w:right w:val="single" w:color="auto" w:sz="4" w:space="0"/>
            </w:tcBorders>
          </w:tcPr>
          <w:p w:rsidRPr="00D4563E" w:rsidR="003660AA" w:rsidP="009F25B6" w:rsidRDefault="009D694B" w14:paraId="374B4EC8" w14:textId="242C1945">
            <w:pPr>
              <w:spacing w:line="276" w:lineRule="auto"/>
              <w:rPr>
                <w:sz w:val="16"/>
                <w:szCs w:val="16"/>
                <w:lang w:eastAsia="en-US"/>
              </w:rPr>
            </w:pPr>
            <w:r w:rsidRPr="00D4563E">
              <w:rPr>
                <w:sz w:val="16"/>
                <w:szCs w:val="16"/>
                <w:lang w:eastAsia="en-US"/>
              </w:rPr>
              <w:t>Dijktraject Sluis Limmel</w:t>
            </w:r>
            <w:r>
              <w:rPr>
                <w:sz w:val="16"/>
                <w:szCs w:val="16"/>
                <w:lang w:eastAsia="en-US"/>
              </w:rPr>
              <w:t xml:space="preserve"> is toegevoegd aan het Bkl</w:t>
            </w:r>
            <w:r w:rsidR="00C94C50">
              <w:rPr>
                <w:sz w:val="16"/>
                <w:szCs w:val="16"/>
                <w:lang w:eastAsia="en-US"/>
              </w:rPr>
              <w:t xml:space="preserve"> vanwege </w:t>
            </w:r>
            <w:r w:rsidR="009763A2">
              <w:rPr>
                <w:sz w:val="16"/>
                <w:szCs w:val="16"/>
                <w:lang w:eastAsia="en-US"/>
              </w:rPr>
              <w:t>een</w:t>
            </w:r>
            <w:r w:rsidR="00C94C50">
              <w:rPr>
                <w:sz w:val="16"/>
                <w:szCs w:val="16"/>
                <w:lang w:eastAsia="en-US"/>
              </w:rPr>
              <w:t xml:space="preserve"> eerdere omissie.</w:t>
            </w:r>
            <w:r w:rsidR="009763A2">
              <w:rPr>
                <w:sz w:val="16"/>
                <w:szCs w:val="16"/>
                <w:lang w:eastAsia="en-US"/>
              </w:rPr>
              <w:t xml:space="preserve"> Rijkswaterstaat is de waterkeringbeheerder.</w:t>
            </w:r>
          </w:p>
        </w:tc>
      </w:tr>
    </w:tbl>
    <w:p w:rsidR="00404AEE" w:rsidP="00AA3E64" w:rsidRDefault="00404AEE" w14:paraId="751C475C" w14:textId="77777777"/>
    <w:p w:rsidRPr="0019279B" w:rsidR="0019279B" w:rsidP="0019279B" w:rsidRDefault="00E462E6" w14:paraId="761BC506" w14:textId="726DA6B3">
      <w:pPr>
        <w:autoSpaceDE w:val="0"/>
        <w:adjustRightInd w:val="0"/>
        <w:spacing w:line="240" w:lineRule="auto"/>
        <w:textAlignment w:val="auto"/>
        <w:rPr>
          <w:rFonts w:cs="Verdana"/>
        </w:rPr>
      </w:pPr>
      <w:r>
        <w:rPr>
          <w:rFonts w:cs="Verdana"/>
        </w:rPr>
        <w:t xml:space="preserve">   </w:t>
      </w:r>
      <w:r w:rsidR="0019279B">
        <w:rPr>
          <w:rFonts w:cs="Verdana"/>
        </w:rPr>
        <w:t xml:space="preserve">Van alle genoemde wijzigingen zijn de </w:t>
      </w:r>
      <w:r w:rsidRPr="0019279B" w:rsidR="0019279B">
        <w:rPr>
          <w:rFonts w:cs="Verdana"/>
        </w:rPr>
        <w:t xml:space="preserve">benodigde publiekrechtelijke besluiten </w:t>
      </w:r>
      <w:r w:rsidR="00404AEE">
        <w:rPr>
          <w:rFonts w:cs="Verdana"/>
        </w:rPr>
        <w:t>inmiddels</w:t>
      </w:r>
      <w:r w:rsidRPr="0019279B" w:rsidR="0019279B">
        <w:rPr>
          <w:rFonts w:cs="Verdana"/>
        </w:rPr>
        <w:t xml:space="preserve"> door, of op verzoek van, de initiatiefnemer voorbereid</w:t>
      </w:r>
      <w:r w:rsidR="00404AEE">
        <w:rPr>
          <w:rFonts w:cs="Verdana"/>
        </w:rPr>
        <w:t>, genomen</w:t>
      </w:r>
      <w:r w:rsidRPr="0019279B" w:rsidR="0019279B">
        <w:rPr>
          <w:rFonts w:cs="Verdana"/>
        </w:rPr>
        <w:t xml:space="preserve"> en vastgelegd. </w:t>
      </w:r>
      <w:r w:rsidR="00404AEE">
        <w:rPr>
          <w:rFonts w:cs="Verdana"/>
        </w:rPr>
        <w:t>Het betreft</w:t>
      </w:r>
      <w:r w:rsidRPr="0019279B" w:rsidR="0019279B">
        <w:rPr>
          <w:rFonts w:cs="Verdana"/>
        </w:rPr>
        <w:t xml:space="preserve"> onder andere: </w:t>
      </w:r>
    </w:p>
    <w:p w:rsidRPr="00404AEE" w:rsidR="0019279B" w:rsidP="00D4563E" w:rsidRDefault="00A63977" w14:paraId="22627702" w14:textId="21CFBF65">
      <w:pPr>
        <w:pStyle w:val="ListParagraph"/>
        <w:numPr>
          <w:ilvl w:val="0"/>
          <w:numId w:val="37"/>
        </w:numPr>
        <w:autoSpaceDE w:val="0"/>
        <w:adjustRightInd w:val="0"/>
        <w:spacing w:line="240" w:lineRule="auto"/>
        <w:textAlignment w:val="auto"/>
        <w:rPr>
          <w:rFonts w:cs="Verdana"/>
        </w:rPr>
      </w:pPr>
      <w:r>
        <w:rPr>
          <w:rFonts w:cs="Verdana"/>
        </w:rPr>
        <w:t>w</w:t>
      </w:r>
      <w:r w:rsidRPr="00404AEE" w:rsidR="0019279B">
        <w:rPr>
          <w:rFonts w:cs="Verdana"/>
        </w:rPr>
        <w:t xml:space="preserve">ijziging van het bestemmingsplan; </w:t>
      </w:r>
    </w:p>
    <w:p w:rsidRPr="00404AEE" w:rsidR="0019279B" w:rsidP="00D4563E" w:rsidRDefault="00A63977" w14:paraId="367C5D12" w14:textId="39EE46CE">
      <w:pPr>
        <w:pStyle w:val="ListParagraph"/>
        <w:numPr>
          <w:ilvl w:val="0"/>
          <w:numId w:val="37"/>
        </w:numPr>
        <w:rPr>
          <w:rFonts w:cs="Verdana"/>
        </w:rPr>
      </w:pPr>
      <w:r>
        <w:rPr>
          <w:rFonts w:cs="Verdana"/>
        </w:rPr>
        <w:t>o</w:t>
      </w:r>
      <w:r w:rsidRPr="00404AEE" w:rsidR="0019279B">
        <w:rPr>
          <w:rFonts w:cs="Verdana"/>
        </w:rPr>
        <w:t>mgevingsvergunning;</w:t>
      </w:r>
    </w:p>
    <w:p w:rsidRPr="00404AEE" w:rsidR="0019279B" w:rsidP="00D4563E" w:rsidRDefault="00A63977" w14:paraId="5C0B511B" w14:textId="728F11F4">
      <w:pPr>
        <w:pStyle w:val="ListParagraph"/>
        <w:numPr>
          <w:ilvl w:val="0"/>
          <w:numId w:val="37"/>
        </w:numPr>
        <w:autoSpaceDE w:val="0"/>
        <w:adjustRightInd w:val="0"/>
        <w:spacing w:line="240" w:lineRule="auto"/>
        <w:textAlignment w:val="auto"/>
        <w:rPr>
          <w:rFonts w:cs="Verdana"/>
        </w:rPr>
      </w:pPr>
      <w:r>
        <w:rPr>
          <w:rFonts w:cs="Verdana"/>
        </w:rPr>
        <w:t>p</w:t>
      </w:r>
      <w:r w:rsidRPr="00404AEE" w:rsidR="0019279B">
        <w:rPr>
          <w:rFonts w:cs="Verdana"/>
        </w:rPr>
        <w:t>rojectbesluit</w:t>
      </w:r>
      <w:r w:rsidR="00E22941">
        <w:rPr>
          <w:rFonts w:cs="Verdana"/>
        </w:rPr>
        <w:t xml:space="preserve"> of</w:t>
      </w:r>
      <w:r w:rsidRPr="00404AEE" w:rsidR="0019279B">
        <w:rPr>
          <w:rFonts w:cs="Verdana"/>
        </w:rPr>
        <w:t xml:space="preserve"> provinciaal- of Rijksinpassingsplan. </w:t>
      </w:r>
    </w:p>
    <w:p w:rsidR="00AA3E64" w:rsidP="00AA3E64" w:rsidRDefault="00AA3E64" w14:paraId="2F8349AD" w14:textId="45DCDEFB"/>
    <w:p w:rsidRPr="009F344F" w:rsidR="00AA3E64" w:rsidP="00AA3E64" w:rsidRDefault="00AA3E64" w14:paraId="294CDA99" w14:textId="77777777">
      <w:pPr>
        <w:rPr>
          <w:b/>
          <w:bCs/>
        </w:rPr>
      </w:pPr>
      <w:r w:rsidRPr="009F344F">
        <w:rPr>
          <w:b/>
          <w:bCs/>
        </w:rPr>
        <w:t>3. Verhouding tot nationale regelgeving</w:t>
      </w:r>
    </w:p>
    <w:p w:rsidR="00AA3E64" w:rsidP="00AA3E64" w:rsidRDefault="002A65D1" w14:paraId="046AE92A" w14:textId="2DF080E3">
      <w:r>
        <w:t xml:space="preserve">     </w:t>
      </w:r>
      <w:r w:rsidR="00AA3E64">
        <w:t xml:space="preserve">Bijlage II bij het Bkl en bijlage IIIa en IIIb bij de Omgevingsregeling </w:t>
      </w:r>
      <w:r w:rsidR="00E22941">
        <w:t>hangen</w:t>
      </w:r>
      <w:r w:rsidR="00AA3E64">
        <w:t xml:space="preserve"> met elkaar </w:t>
      </w:r>
      <w:r w:rsidR="00E22941">
        <w:t>samen</w:t>
      </w:r>
      <w:r w:rsidR="00AA3E64">
        <w:t xml:space="preserve">. In het Bkl worden dijktrajecten, in de tabel in bijlage II, onderdeel A, aangewezen. In onderdeel B van deze bijlage worden de omgevingswaarden gesteld voor deze dijktrajecten. De Omgevingsregeling, in bijlage IIIa, begrenst vervolgens de locaties waar de omgevingswaarden voor deze dijktrajecten gelden. Dit betekent dat het verwijderen van omgevingswaarden in het Bkl een verwijdering van de coördinaten (begrenzingen) in de Omgevingsregeling met zich meebrengt. Het verwijderen van de coördinaten in de Omgevingsregeling is geregeld </w:t>
      </w:r>
      <w:r w:rsidR="00AF1E64">
        <w:t xml:space="preserve">in </w:t>
      </w:r>
      <w:r>
        <w:t>de begin 2024 gepubliceerde wijziging van de Omgevingsregeling</w:t>
      </w:r>
      <w:r w:rsidR="00E22941">
        <w:t>.</w:t>
      </w:r>
      <w:r>
        <w:rPr>
          <w:rStyle w:val="FootnoteReference"/>
        </w:rPr>
        <w:footnoteReference w:id="1"/>
      </w:r>
      <w:r>
        <w:t xml:space="preserve"> Deze is voor wat betreft de coördinaten vanwege de samenhang in werking getreden op het moment van inwerkingtreding van onderliggend besluit.</w:t>
      </w:r>
    </w:p>
    <w:p w:rsidR="00AA3E64" w:rsidP="00AA3E64" w:rsidRDefault="00AA3E64" w14:paraId="147FB1F9" w14:textId="77777777"/>
    <w:p w:rsidR="00AA3E64" w:rsidP="00AA3E64" w:rsidRDefault="00876686" w14:paraId="01DB5C67" w14:textId="77777777">
      <w:pPr>
        <w:rPr>
          <w:b/>
          <w:bCs/>
        </w:rPr>
      </w:pPr>
      <w:hyperlink w:history="1" r:id="rId12">
        <w:r w:rsidR="00AA3E64">
          <w:rPr>
            <w:b/>
            <w:bCs/>
          </w:rPr>
          <w:t>4</w:t>
        </w:r>
        <w:r w:rsidRPr="004F52E0" w:rsidR="00AA3E64">
          <w:rPr>
            <w:b/>
            <w:bCs/>
          </w:rPr>
          <w:t xml:space="preserve">. Gevolgen </w:t>
        </w:r>
      </w:hyperlink>
    </w:p>
    <w:p w:rsidR="00404AEE" w:rsidP="00AA3E64" w:rsidRDefault="00AA3E64" w14:paraId="1AF8BFB5" w14:textId="4D08A016">
      <w:r>
        <w:t xml:space="preserve">  </w:t>
      </w:r>
      <w:r w:rsidR="002A65D1">
        <w:t xml:space="preserve"> </w:t>
      </w:r>
      <w:r>
        <w:t>De wijzigingen zijn met name relevant voor de</w:t>
      </w:r>
      <w:r w:rsidR="00EF5DCA">
        <w:t xml:space="preserve"> </w:t>
      </w:r>
      <w:r>
        <w:t>waterkeringbeheerders</w:t>
      </w:r>
      <w:r w:rsidR="00EF5DCA">
        <w:t xml:space="preserve"> </w:t>
      </w:r>
      <w:r>
        <w:t>(waterschappen en Rijkswaterstaat).</w:t>
      </w:r>
      <w:r w:rsidR="0019279B">
        <w:t xml:space="preserve"> Zij zijn </w:t>
      </w:r>
      <w:r w:rsidR="00404AEE">
        <w:t>zelf</w:t>
      </w:r>
      <w:r w:rsidR="0019279B">
        <w:t xml:space="preserve"> in alle gevallen de </w:t>
      </w:r>
      <w:r w:rsidR="00404AEE">
        <w:t xml:space="preserve">(mede) </w:t>
      </w:r>
      <w:r w:rsidR="0019279B">
        <w:t>initiatiefnemer van de wijziging en daarom op de hoogte van de wijziging</w:t>
      </w:r>
      <w:r w:rsidR="00404AEE">
        <w:t xml:space="preserve"> </w:t>
      </w:r>
      <w:r w:rsidR="0019279B">
        <w:t>en de consequenties daarvan.</w:t>
      </w:r>
      <w:r>
        <w:t xml:space="preserve"> </w:t>
      </w:r>
    </w:p>
    <w:p w:rsidR="00AA3E64" w:rsidP="00AA3E64" w:rsidRDefault="0019279B" w14:paraId="57747EB5" w14:textId="49EA0965">
      <w:r>
        <w:t xml:space="preserve">  </w:t>
      </w:r>
      <w:r w:rsidR="00AA3E64">
        <w:t xml:space="preserve">De ligging (referentielijn) en de omgevingswaarden zijn </w:t>
      </w:r>
      <w:r w:rsidR="00481520">
        <w:t xml:space="preserve">voor de waterkeringbeheerders </w:t>
      </w:r>
      <w:r w:rsidR="00AA3E64">
        <w:t xml:space="preserve">de basis voor de beoordeling van de waterveiligheid en het ontwerp van maatregelen om weer aan de omgevingswaarde te voldoen. </w:t>
      </w:r>
      <w:r w:rsidR="00481520">
        <w:t>De dijktrajecten zijn voor de Inspectie Leefomgeving en Transport de basis voor het toezicht op de primaire waterkeringen en voor het Hoogwaterbeschermingsprogramma een belangrijke basis voor de bekostiging van benodigde dijkversterkingen.</w:t>
      </w:r>
    </w:p>
    <w:p w:rsidR="006E470D" w:rsidP="00AA3E64" w:rsidRDefault="00AA3E64" w14:paraId="5DE4061B" w14:textId="53B79F61">
      <w:r>
        <w:t xml:space="preserve">  </w:t>
      </w:r>
      <w:r w:rsidR="002A65D1">
        <w:t xml:space="preserve"> </w:t>
      </w:r>
      <w:r>
        <w:t xml:space="preserve">De waterkeringbeheerders leggen de vorm en afmetingen van de primaire waterkeringen gedetailleerd vast in </w:t>
      </w:r>
      <w:r w:rsidR="00F459F4">
        <w:t xml:space="preserve">de </w:t>
      </w:r>
      <w:r w:rsidR="000B4FCA">
        <w:t xml:space="preserve">legger, </w:t>
      </w:r>
      <w:r>
        <w:t xml:space="preserve">gegeven de ligging en de omgevingswaarde van het dijktraject volgens het Bkl en de ruimtelijke begrenzingen volgens de </w:t>
      </w:r>
      <w:r w:rsidR="00E22941">
        <w:t>O</w:t>
      </w:r>
      <w:r>
        <w:t xml:space="preserve">mgevingsregeling. Aan de </w:t>
      </w:r>
      <w:r w:rsidR="00F459F4">
        <w:t>status primaire waterkering en de bijbehorende zonering</w:t>
      </w:r>
      <w:r>
        <w:t xml:space="preserve"> zijn diverse geboden en verboden gekoppeld, waardoor dit besluit waarin de dijktrajecten worden gewijzigd ook doorwerkt naar gemeenten, burgers en bedrijven. </w:t>
      </w:r>
      <w:r w:rsidR="0019279B">
        <w:t xml:space="preserve">Alle </w:t>
      </w:r>
      <w:r w:rsidR="00E22941">
        <w:t xml:space="preserve">benodigde </w:t>
      </w:r>
      <w:r w:rsidR="0019279B">
        <w:t>publiekrechtelijke besluiten</w:t>
      </w:r>
      <w:r w:rsidR="00481520">
        <w:t xml:space="preserve"> zoals het besluit tot het wijzigen van leggers, zijn </w:t>
      </w:r>
      <w:r w:rsidR="006E470D">
        <w:t xml:space="preserve">inmiddels genomen. Belanghebbenden hebben daarbij, voor zover aan de orde, </w:t>
      </w:r>
      <w:r w:rsidR="00A63977">
        <w:t>een inspraakmogelijkheid gehad</w:t>
      </w:r>
      <w:r w:rsidR="006E470D">
        <w:t xml:space="preserve">. </w:t>
      </w:r>
    </w:p>
    <w:p w:rsidR="004174A7" w:rsidRDefault="004174A7" w14:paraId="512878DF" w14:textId="292688B9">
      <w:pPr>
        <w:spacing w:line="240" w:lineRule="auto"/>
      </w:pPr>
    </w:p>
    <w:p w:rsidRPr="004F52E0" w:rsidR="00AA3E64" w:rsidP="00AA3E64" w:rsidRDefault="00876686" w14:paraId="58E4BA92" w14:textId="12188163">
      <w:pPr>
        <w:rPr>
          <w:b/>
          <w:bCs/>
        </w:rPr>
      </w:pPr>
      <w:hyperlink w:history="1" r:id="rId13">
        <w:r w:rsidR="00AA3E64">
          <w:rPr>
            <w:b/>
            <w:bCs/>
          </w:rPr>
          <w:t>5</w:t>
        </w:r>
        <w:r w:rsidRPr="004F52E0" w:rsidR="00AA3E64">
          <w:rPr>
            <w:b/>
            <w:bCs/>
          </w:rPr>
          <w:t>. Uitvoering</w:t>
        </w:r>
      </w:hyperlink>
    </w:p>
    <w:p w:rsidR="00AA3E64" w:rsidP="00AA3E64" w:rsidRDefault="00AA3E64" w14:paraId="59D65F62" w14:textId="052DE315">
      <w:r>
        <w:t xml:space="preserve">  </w:t>
      </w:r>
      <w:r w:rsidR="002A65D1">
        <w:t xml:space="preserve"> </w:t>
      </w:r>
      <w:r>
        <w:t xml:space="preserve">Na wijziging van de dijktrajecten in het Bkl zijn geen concrete maatregelen in het fysieke domein nodig. Die zijn </w:t>
      </w:r>
      <w:r w:rsidR="000B4FCA">
        <w:t xml:space="preserve">namelijk </w:t>
      </w:r>
      <w:r>
        <w:t>al uitgevoerd</w:t>
      </w:r>
      <w:r w:rsidR="000B4FCA">
        <w:t>, als voorwaarde voor de wijziging van het Bkl.</w:t>
      </w:r>
    </w:p>
    <w:p w:rsidR="00AA3E64" w:rsidP="00AA3E64" w:rsidRDefault="00AA3E64" w14:paraId="10162578" w14:textId="7D2729B2">
      <w:r>
        <w:t xml:space="preserve">  </w:t>
      </w:r>
      <w:r w:rsidR="002A65D1">
        <w:t xml:space="preserve"> </w:t>
      </w:r>
      <w:r w:rsidRPr="009122A5">
        <w:t>De ligging van de referentielijn van alle dijktrajecten zijnde primaire waterkeringen is vastgelegd in het Nationaal Basisbestand Primaire Waterkeringen (</w:t>
      </w:r>
      <w:r>
        <w:t xml:space="preserve">NBPW, </w:t>
      </w:r>
      <w:r w:rsidRPr="009122A5">
        <w:t>GIS</w:t>
      </w:r>
      <w:r>
        <w:t xml:space="preserve"> referentielijn</w:t>
      </w:r>
      <w:r w:rsidRPr="009122A5">
        <w:t>), dat het Informatiehuis Water</w:t>
      </w:r>
      <w:r w:rsidR="000B4FCA">
        <w:t xml:space="preserve"> (IHW)</w:t>
      </w:r>
      <w:r w:rsidRPr="009122A5">
        <w:t xml:space="preserve"> in opdracht van de </w:t>
      </w:r>
      <w:r>
        <w:t>M</w:t>
      </w:r>
      <w:r w:rsidRPr="009122A5">
        <w:t xml:space="preserve">inister van </w:t>
      </w:r>
      <w:r>
        <w:t>Infrastructuur en Waterstaat</w:t>
      </w:r>
      <w:r w:rsidRPr="009122A5">
        <w:t xml:space="preserve"> </w:t>
      </w:r>
      <w:r>
        <w:t xml:space="preserve">en in nauwe samenwerking met de beheerders van de primaire waterkeringen, </w:t>
      </w:r>
      <w:r w:rsidRPr="009122A5">
        <w:t xml:space="preserve">beheert. Dit bestand heeft echter geen formele status binnen de </w:t>
      </w:r>
      <w:r w:rsidR="004174A7">
        <w:t>o</w:t>
      </w:r>
      <w:r w:rsidRPr="009122A5">
        <w:t xml:space="preserve">mgevingswetgeving. De </w:t>
      </w:r>
      <w:r>
        <w:t>gedetailleerde</w:t>
      </w:r>
      <w:r w:rsidRPr="009122A5">
        <w:t xml:space="preserve"> vorm en afmeting van de primaire waterkeringen is </w:t>
      </w:r>
      <w:r w:rsidR="000B4FCA">
        <w:t xml:space="preserve">zoals hiervoor benoemd </w:t>
      </w:r>
      <w:r w:rsidRPr="009122A5">
        <w:t>vastgelegd in de legger van de betreffende waterkeringbeheerder</w:t>
      </w:r>
      <w:r>
        <w:t>s</w:t>
      </w:r>
      <w:r w:rsidRPr="009122A5">
        <w:t>.</w:t>
      </w:r>
    </w:p>
    <w:p w:rsidR="00AA3E64" w:rsidP="00AA3E64" w:rsidRDefault="00AA3E64" w14:paraId="3CA83187" w14:textId="176FCAAA">
      <w:r>
        <w:t xml:space="preserve">  </w:t>
      </w:r>
      <w:r w:rsidR="002A65D1">
        <w:t xml:space="preserve"> </w:t>
      </w:r>
      <w:r>
        <w:t xml:space="preserve">Zodra de dijktrajecten in het Bkl zijn gewijzigd neemt het IHW de gewijzigde dijktrajecten op in het NBPW. Het NBPW wordt door waterkeringbeheerders gebruikt bij de landelijke beoordeling van de primaire waterkeringen, diverse activiteiten binnen </w:t>
      </w:r>
      <w:r w:rsidR="00F216F6">
        <w:t>het Kader</w:t>
      </w:r>
      <w:r>
        <w:t xml:space="preserve"> Zorgplicht </w:t>
      </w:r>
      <w:r w:rsidR="00F216F6">
        <w:t>P</w:t>
      </w:r>
      <w:r>
        <w:t xml:space="preserve">rimaire </w:t>
      </w:r>
      <w:r w:rsidR="00F216F6">
        <w:t>W</w:t>
      </w:r>
      <w:r>
        <w:t>aterkeringen</w:t>
      </w:r>
      <w:r w:rsidR="00F216F6">
        <w:rPr>
          <w:rStyle w:val="FootnoteReference"/>
        </w:rPr>
        <w:footnoteReference w:id="2"/>
      </w:r>
      <w:r>
        <w:t xml:space="preserve"> en voor het versterken van dijktrajecten wanneer deze niet aan de omgevingswaarde voldoen (o.a. via het Hoogwaterbeschermingsprogramma). </w:t>
      </w:r>
    </w:p>
    <w:p w:rsidR="00CC27D5" w:rsidP="00AA3E64" w:rsidRDefault="00CC27D5" w14:paraId="12D97DC5" w14:textId="77777777"/>
    <w:p w:rsidRPr="004F52E0" w:rsidR="00AA3E64" w:rsidP="00AA3E64" w:rsidRDefault="00876686" w14:paraId="3B076588" w14:textId="57DB4B02">
      <w:pPr>
        <w:rPr>
          <w:b/>
          <w:bCs/>
        </w:rPr>
      </w:pPr>
      <w:hyperlink w:history="1" r:id="rId14">
        <w:r w:rsidR="00AA3E64">
          <w:rPr>
            <w:b/>
            <w:bCs/>
          </w:rPr>
          <w:t>6</w:t>
        </w:r>
        <w:r w:rsidRPr="004F52E0" w:rsidR="00AA3E64">
          <w:rPr>
            <w:b/>
            <w:bCs/>
          </w:rPr>
          <w:t>. Toezicht en handhaving</w:t>
        </w:r>
      </w:hyperlink>
    </w:p>
    <w:p w:rsidR="0053689E" w:rsidP="0053689E" w:rsidRDefault="004008B4" w14:paraId="5287EE42" w14:textId="5600AAA4">
      <w:r>
        <w:t xml:space="preserve">   </w:t>
      </w:r>
      <w:r w:rsidRPr="00F93008" w:rsidR="0053689E">
        <w:t xml:space="preserve">Namens de </w:t>
      </w:r>
      <w:r w:rsidR="0053689E">
        <w:t>M</w:t>
      </w:r>
      <w:r w:rsidRPr="00F93008" w:rsidR="0053689E">
        <w:t>inister van Infrastructuur en Waterstaat houdt de I</w:t>
      </w:r>
      <w:r w:rsidR="0053689E">
        <w:t xml:space="preserve">nspectie </w:t>
      </w:r>
      <w:r w:rsidRPr="00F93008" w:rsidR="0053689E">
        <w:t>L</w:t>
      </w:r>
      <w:r w:rsidR="0053689E">
        <w:t xml:space="preserve">eefomgeving en </w:t>
      </w:r>
      <w:r w:rsidRPr="00F93008" w:rsidR="0053689E">
        <w:t>T</w:t>
      </w:r>
      <w:r w:rsidR="0053689E">
        <w:t>ransport (ILT)</w:t>
      </w:r>
      <w:r w:rsidRPr="00F93008" w:rsidR="0053689E">
        <w:t xml:space="preserve"> toezicht op </w:t>
      </w:r>
      <w:r w:rsidR="0053689E">
        <w:t xml:space="preserve">diverse activiteiten van de waterkeringbeheerders in relatie tot </w:t>
      </w:r>
      <w:r w:rsidR="00F216F6">
        <w:t>het Kader</w:t>
      </w:r>
      <w:r w:rsidR="0053689E">
        <w:t xml:space="preserve"> </w:t>
      </w:r>
      <w:r w:rsidR="00F216F6">
        <w:t>Z</w:t>
      </w:r>
      <w:r w:rsidR="0053689E">
        <w:t xml:space="preserve">orgplicht </w:t>
      </w:r>
      <w:r w:rsidR="00F216F6">
        <w:t>P</w:t>
      </w:r>
      <w:r w:rsidR="0053689E">
        <w:t xml:space="preserve">rimaire </w:t>
      </w:r>
      <w:r w:rsidR="00F216F6">
        <w:t>W</w:t>
      </w:r>
      <w:r w:rsidR="0053689E">
        <w:t>aterkeringen. Het gaat onder meer om toezicht op de periodieke beoordeling van elk dijktraject en de maatregelen die de beheerder uitvoert om aan de omgevingswaarde te (blijven) voldoen. Daarbij stelt de resultaatverplichting dat de dijktrajecten in 2050 aan de normen moeten voldoen. Uitgangspunt voor het toezicht is het areaal primaire waterkeringen (dijktrajecten) zoals dat in het Bkl is vastgelegd. Wijzigt dus een dijktraject, dan is dat de nieuwe basis voor het toezicht van de ILT. De wijzigingen hebben geen invloed op de toezichtstrategie van de ILT.</w:t>
      </w:r>
    </w:p>
    <w:p w:rsidRPr="004F52E0" w:rsidR="00AA3E64" w:rsidP="00AA3E64" w:rsidRDefault="00AA3E64" w14:paraId="0E21C05F" w14:textId="77777777">
      <w:pPr>
        <w:rPr>
          <w:b/>
          <w:bCs/>
        </w:rPr>
      </w:pPr>
    </w:p>
    <w:p w:rsidRPr="004F52E0" w:rsidR="00AA3E64" w:rsidP="00AA3E64" w:rsidRDefault="00876686" w14:paraId="3FDDC2DF" w14:textId="77777777">
      <w:pPr>
        <w:rPr>
          <w:b/>
          <w:bCs/>
        </w:rPr>
      </w:pPr>
      <w:hyperlink w:history="1" r:id="rId15">
        <w:r w:rsidR="00AA3E64">
          <w:rPr>
            <w:b/>
            <w:bCs/>
          </w:rPr>
          <w:t>7</w:t>
        </w:r>
        <w:r w:rsidRPr="004F52E0" w:rsidR="00AA3E64">
          <w:rPr>
            <w:b/>
            <w:bCs/>
          </w:rPr>
          <w:t>. Financiële gevolgen</w:t>
        </w:r>
      </w:hyperlink>
    </w:p>
    <w:p w:rsidR="00AA3E64" w:rsidP="00AA3E64" w:rsidRDefault="00AA3E64" w14:paraId="3989ADFE" w14:textId="4A07A74B">
      <w:r>
        <w:t xml:space="preserve">  </w:t>
      </w:r>
      <w:r w:rsidR="002A65D1">
        <w:t xml:space="preserve"> </w:t>
      </w:r>
      <w:r>
        <w:t xml:space="preserve">Met het wijzigen van een dijktraject wijzigt ook de grondslag voor subsidie van het Hoogwaterbeschermingsprogramma (Deltafonds). De kosten voor een nieuw (deel van een) dijktraject zijn voor rekening van de initiatiefnemer, maar als het betreffende dijktraject in de toekomst niet aan de omgevingswaarde voldoet, kan de beheerder aanspraak maken op middelen uit het Deltafonds (via het HWBP). Andersom kan voor een geschrapt dijktraject door de beheerder niet langer aanspraak gemaakt worden op middelen uit het Deltafonds. Voor bewoners en bedrijven kan een wijziging betekenen dat zij zich eerst achter een primaire waterkering bevonden en nu niet meer, en vice versa. Dat kan financiële gevolgen hebben in geval van schade. </w:t>
      </w:r>
    </w:p>
    <w:p w:rsidR="00AA3E64" w:rsidP="00AA3E64" w:rsidRDefault="00AA3E64" w14:paraId="71E4BFF6" w14:textId="22A9C024">
      <w:r>
        <w:t xml:space="preserve"> </w:t>
      </w:r>
      <w:r w:rsidR="002A65D1">
        <w:t xml:space="preserve"> </w:t>
      </w:r>
      <w:r>
        <w:t xml:space="preserve"> Langs de Limburgse Maas is afgesproken dat de status rivierbed vervalt nadat een dijktraject is versterkt in het kader van het HWBP. </w:t>
      </w:r>
    </w:p>
    <w:p w:rsidRPr="004F52E0" w:rsidR="00AA3E64" w:rsidP="00AA3E64" w:rsidRDefault="00AA3E64" w14:paraId="6FA546A3" w14:textId="77777777">
      <w:pPr>
        <w:rPr>
          <w:b/>
          <w:bCs/>
        </w:rPr>
      </w:pPr>
    </w:p>
    <w:p w:rsidR="00875207" w:rsidRDefault="00875207" w14:paraId="5D745A31" w14:textId="77777777">
      <w:pPr>
        <w:spacing w:line="240" w:lineRule="auto"/>
      </w:pPr>
      <w:r>
        <w:br w:type="page"/>
      </w:r>
    </w:p>
    <w:p w:rsidRPr="009551D0" w:rsidR="00AA3E64" w:rsidP="009551D0" w:rsidRDefault="00876686" w14:paraId="3293C83D" w14:textId="0C741C75">
      <w:pPr>
        <w:spacing w:line="240" w:lineRule="auto"/>
      </w:pPr>
      <w:hyperlink w:history="1" r:id="rId16">
        <w:r w:rsidR="00AA3E64">
          <w:rPr>
            <w:b/>
            <w:bCs/>
          </w:rPr>
          <w:t>8</w:t>
        </w:r>
        <w:r w:rsidRPr="004F52E0" w:rsidR="00AA3E64">
          <w:rPr>
            <w:b/>
            <w:bCs/>
          </w:rPr>
          <w:t xml:space="preserve">. Advies en consultatie </w:t>
        </w:r>
      </w:hyperlink>
    </w:p>
    <w:p w:rsidRPr="00BA5684" w:rsidR="00BA5684" w:rsidP="009551D0" w:rsidRDefault="009551D0" w14:paraId="4FE4E337" w14:textId="0861D2BC">
      <w:r>
        <w:t xml:space="preserve">   </w:t>
      </w:r>
      <w:r w:rsidR="00BA5684">
        <w:t xml:space="preserve">Voor dit besluit is ervoor gekozen om geen internetconsultatie te </w:t>
      </w:r>
      <w:r w:rsidR="00D61B05">
        <w:t>laten plaatsvinden</w:t>
      </w:r>
      <w:r w:rsidR="00BA5684">
        <w:t xml:space="preserve"> en daarmee af te wijken van artikel 23.4, eerste lid, Omgevingswet. Artikel 23.4, derde lid, onderdeel a, Omgevingswet geeft hiertoe de mogelijkheid indien het </w:t>
      </w:r>
      <w:r w:rsidR="00C6307D">
        <w:t xml:space="preserve">een </w:t>
      </w:r>
      <w:r w:rsidR="00BA5684">
        <w:t xml:space="preserve">wijziging van ondergeschikte betekenis betreft. De wijzigingen in dit besluit betreffen technische wijzigingen waarbij internetconsultatie niet kan leiden tot een betekenisvolle wijziging van </w:t>
      </w:r>
      <w:r w:rsidR="00D61B05">
        <w:t xml:space="preserve">dit </w:t>
      </w:r>
      <w:r w:rsidR="00BA5684">
        <w:t xml:space="preserve">besluit. </w:t>
      </w:r>
      <w:r w:rsidR="00D61B05">
        <w:t>Besluitvorming rondom de projecten die aanleiding hebben gegeven tot de betreffende wijzigingen, heeft in een eerder stadium plaatsgevonden. Inspraak is in dit eerdere stadium mogelijk geweest.</w:t>
      </w:r>
    </w:p>
    <w:p w:rsidR="00BA5684" w:rsidP="00FD0E97" w:rsidRDefault="00BA5684" w14:paraId="26C37D81" w14:textId="77777777">
      <w:pPr>
        <w:rPr>
          <w:i/>
          <w:iCs/>
        </w:rPr>
      </w:pPr>
    </w:p>
    <w:p w:rsidRPr="00FD0E97" w:rsidR="00AA3E64" w:rsidP="00FD0E97" w:rsidRDefault="00AA3E64" w14:paraId="3A57CEBF" w14:textId="1AED903F">
      <w:pPr>
        <w:rPr>
          <w:i/>
          <w:iCs/>
        </w:rPr>
      </w:pPr>
      <w:r w:rsidRPr="00FD0E97">
        <w:rPr>
          <w:i/>
          <w:iCs/>
        </w:rPr>
        <w:t>ATR</w:t>
      </w:r>
    </w:p>
    <w:p w:rsidRPr="001E3053" w:rsidR="00FD0E97" w:rsidP="00FD0E97" w:rsidRDefault="009551D0" w14:paraId="1D4E294F" w14:textId="40C90D92">
      <w:pPr>
        <w:rPr>
          <w:highlight w:val="yellow"/>
        </w:rPr>
      </w:pPr>
      <w:r>
        <w:t xml:space="preserve">   </w:t>
      </w:r>
      <w:r w:rsidRPr="001E3053" w:rsidR="00AA4F94">
        <w:t>Het Adviescollege toetsing regeldruk</w:t>
      </w:r>
      <w:r w:rsidR="00AA4F94">
        <w:t xml:space="preserve"> </w:t>
      </w:r>
      <w:r w:rsidRPr="001E3053" w:rsidR="00AA4F94">
        <w:t>(ATR)</w:t>
      </w:r>
      <w:r w:rsidR="00AA4F94">
        <w:t xml:space="preserve"> is om advies gevraagd. </w:t>
      </w:r>
      <w:r w:rsidRPr="001E3053" w:rsidR="001E3053">
        <w:t>ATR heeft het dossier niet geselecteerd voor een formeel advies, omdat het naar verwachting geen (omvangrijke) gevolgen voor de regeldruk heeft</w:t>
      </w:r>
    </w:p>
    <w:p w:rsidR="001E3053" w:rsidP="00FD0E97" w:rsidRDefault="001E3053" w14:paraId="5585C740" w14:textId="77777777"/>
    <w:p w:rsidRPr="003A4BF8" w:rsidR="00AA3E64" w:rsidP="00FD0E97" w:rsidRDefault="00AA3E64" w14:paraId="55A352AC" w14:textId="57BBAA6C">
      <w:pPr>
        <w:rPr>
          <w:i/>
          <w:iCs/>
        </w:rPr>
      </w:pPr>
      <w:r w:rsidRPr="003A4BF8">
        <w:rPr>
          <w:i/>
          <w:iCs/>
        </w:rPr>
        <w:t>RWS</w:t>
      </w:r>
      <w:r w:rsidRPr="003A4BF8" w:rsidR="00FD0E97">
        <w:rPr>
          <w:i/>
          <w:iCs/>
        </w:rPr>
        <w:t xml:space="preserve"> afstemming</w:t>
      </w:r>
    </w:p>
    <w:p w:rsidR="00460F54" w:rsidP="00994EBA" w:rsidRDefault="009551D0" w14:paraId="518BE5A4" w14:textId="41297479">
      <w:r>
        <w:t xml:space="preserve">   </w:t>
      </w:r>
      <w:r w:rsidR="001E3053">
        <w:t>De wijziging is met Rijkswaterstaat afgestemd. Rijkswaterstaat heeft aangegeven akkoord te zijn met het besluit.</w:t>
      </w:r>
    </w:p>
    <w:p w:rsidR="001E3053" w:rsidP="00994EBA" w:rsidRDefault="001E3053" w14:paraId="2CF3ED5F" w14:textId="77777777"/>
    <w:p w:rsidRPr="003A4BF8" w:rsidR="004174A7" w:rsidP="004174A7" w:rsidRDefault="004174A7" w14:paraId="4019B5D0" w14:textId="77777777">
      <w:pPr>
        <w:rPr>
          <w:i/>
          <w:iCs/>
        </w:rPr>
      </w:pPr>
      <w:r w:rsidRPr="003A4BF8">
        <w:rPr>
          <w:i/>
          <w:iCs/>
        </w:rPr>
        <w:t>Bestuurlijke consultatie koepels (VNG, UvW, IPO)</w:t>
      </w:r>
    </w:p>
    <w:p w:rsidR="004174A7" w:rsidP="00AA4F94" w:rsidRDefault="00AA4F94" w14:paraId="49FE6947" w14:textId="239DB449">
      <w:r>
        <w:t xml:space="preserve">    De Vereniging van Nederlandse Gemeenten (VNG) is om reactie gevraagd. De VNG heeft aangegeven geen inhoudelijke toevoegingen te hebben omdat er geen gevolgen voor de gemeenten worden verwacht. </w:t>
      </w:r>
    </w:p>
    <w:p w:rsidR="00AA4F94" w:rsidP="00994EBA" w:rsidRDefault="00AA4F94" w14:paraId="3745E911" w14:textId="3D339162">
      <w:r>
        <w:t xml:space="preserve">    De Unie van Waterschappen (UvW) is om reactie gevraagd. De UvW heeft bevestigd dat de doorgevoerde wijzigingen correct zijn en in overeenstemming met de gemaakte afspraken tijdens overleggen met de relevante partijen. De UvW onderschrijft de noodzaak om de voorgestelde wijzingen door te voeren en ondersteunt de opname ervan in het Besluit kwaliteit leefomgeving en het Omgevingsbesluit.  </w:t>
      </w:r>
    </w:p>
    <w:p w:rsidR="00AA4F94" w:rsidP="00994EBA" w:rsidRDefault="00AA4F94" w14:paraId="44CE1E9D" w14:textId="40794CE6">
      <w:r>
        <w:t xml:space="preserve">    Het Interprovinciaal Overleg (IPO) is om reactie gevraagd. </w:t>
      </w:r>
      <w:r w:rsidR="004338A8">
        <w:t xml:space="preserve">Het IPO heeft aangegeven geen </w:t>
      </w:r>
      <w:r w:rsidR="003A4BF8">
        <w:t>op</w:t>
      </w:r>
      <w:r w:rsidR="004338A8">
        <w:t xml:space="preserve">- of </w:t>
      </w:r>
      <w:r w:rsidR="003A4BF8">
        <w:t>aan</w:t>
      </w:r>
      <w:r w:rsidR="004338A8">
        <w:t>merkingen te hebben.</w:t>
      </w:r>
    </w:p>
    <w:p w:rsidR="001E3053" w:rsidP="004174A7" w:rsidRDefault="001E3053" w14:paraId="0BCDDB36" w14:textId="77777777"/>
    <w:p w:rsidRPr="003A4BF8" w:rsidR="004174A7" w:rsidP="004174A7" w:rsidRDefault="004174A7" w14:paraId="2D875054" w14:textId="3B60CE0F">
      <w:pPr>
        <w:rPr>
          <w:i/>
          <w:iCs/>
        </w:rPr>
      </w:pPr>
      <w:r w:rsidRPr="003A4BF8">
        <w:rPr>
          <w:i/>
          <w:iCs/>
        </w:rPr>
        <w:t>Voorhang</w:t>
      </w:r>
    </w:p>
    <w:p w:rsidR="00840465" w:rsidRDefault="004174A7" w14:paraId="0F1D7C51" w14:textId="148A3ED8">
      <w:pPr>
        <w:spacing w:line="240" w:lineRule="auto"/>
        <w:rPr>
          <w:b/>
          <w:bCs/>
        </w:rPr>
      </w:pPr>
      <w:r w:rsidRPr="004174A7">
        <w:rPr>
          <w:highlight w:val="yellow"/>
        </w:rPr>
        <w:t>PM</w:t>
      </w:r>
      <w:r w:rsidR="00840465">
        <w:rPr>
          <w:b/>
          <w:bCs/>
        </w:rPr>
        <w:br w:type="page"/>
      </w:r>
    </w:p>
    <w:p w:rsidR="0085748A" w:rsidP="00B25094" w:rsidRDefault="00840465" w14:paraId="144AC183" w14:textId="49AE6976">
      <w:pPr>
        <w:spacing w:line="240" w:lineRule="auto"/>
        <w:rPr>
          <w:b/>
          <w:bCs/>
        </w:rPr>
      </w:pPr>
      <w:r>
        <w:rPr>
          <w:b/>
          <w:bCs/>
        </w:rPr>
        <w:t>II. Artikelsgewijs</w:t>
      </w:r>
    </w:p>
    <w:p w:rsidR="00840465" w:rsidP="00840465" w:rsidRDefault="00840465" w14:paraId="7138522F" w14:textId="77777777">
      <w:pPr>
        <w:rPr>
          <w:b/>
          <w:bCs/>
        </w:rPr>
      </w:pPr>
      <w:bookmarkStart w:name="_Hlk144714490" w:id="3"/>
    </w:p>
    <w:p w:rsidR="00840465" w:rsidP="00840465" w:rsidRDefault="00840465" w14:paraId="465D983C" w14:textId="6DE22E34">
      <w:pPr>
        <w:rPr>
          <w:b/>
          <w:bCs/>
        </w:rPr>
      </w:pPr>
      <w:r>
        <w:rPr>
          <w:b/>
          <w:bCs/>
        </w:rPr>
        <w:t>Artikel I</w:t>
      </w:r>
    </w:p>
    <w:p w:rsidR="00840465" w:rsidP="00840465" w:rsidRDefault="00840465" w14:paraId="1B3853E2" w14:textId="77777777">
      <w:pPr>
        <w:rPr>
          <w:b/>
          <w:bCs/>
        </w:rPr>
      </w:pPr>
    </w:p>
    <w:p w:rsidR="00840465" w:rsidP="00840465" w:rsidRDefault="00840465" w14:paraId="48D9D77E" w14:textId="682CE812">
      <w:pPr>
        <w:rPr>
          <w:b/>
          <w:bCs/>
        </w:rPr>
      </w:pPr>
      <w:r>
        <w:rPr>
          <w:b/>
          <w:bCs/>
        </w:rPr>
        <w:t>A</w:t>
      </w:r>
    </w:p>
    <w:p w:rsidR="00840465" w:rsidP="00840465" w:rsidRDefault="00840465" w14:paraId="49B457AB" w14:textId="77777777">
      <w:pPr>
        <w:rPr>
          <w:b/>
          <w:bCs/>
        </w:rPr>
      </w:pPr>
    </w:p>
    <w:p w:rsidRPr="009122A5" w:rsidR="00F670F4" w:rsidP="00F670F4" w:rsidRDefault="00F670F4" w14:paraId="0727545C" w14:textId="77777777">
      <w:pPr>
        <w:rPr>
          <w:i/>
          <w:iCs/>
        </w:rPr>
      </w:pPr>
      <w:r w:rsidRPr="009122A5">
        <w:rPr>
          <w:i/>
          <w:iCs/>
        </w:rPr>
        <w:t>228 Limmel. Bijlage II</w:t>
      </w:r>
      <w:r w:rsidRPr="00B5596F">
        <w:rPr>
          <w:i/>
          <w:iCs/>
        </w:rPr>
        <w:t xml:space="preserve"> </w:t>
      </w:r>
      <w:r>
        <w:rPr>
          <w:i/>
          <w:iCs/>
        </w:rPr>
        <w:t xml:space="preserve">onderdeel </w:t>
      </w:r>
      <w:r w:rsidRPr="009122A5">
        <w:rPr>
          <w:i/>
          <w:iCs/>
        </w:rPr>
        <w:t>A en</w:t>
      </w:r>
      <w:r>
        <w:rPr>
          <w:i/>
          <w:iCs/>
        </w:rPr>
        <w:t xml:space="preserve"> onderdeel </w:t>
      </w:r>
      <w:r w:rsidRPr="009122A5">
        <w:rPr>
          <w:i/>
          <w:iCs/>
        </w:rPr>
        <w:t>B</w:t>
      </w:r>
      <w:r>
        <w:rPr>
          <w:i/>
          <w:iCs/>
        </w:rPr>
        <w:t>.</w:t>
      </w:r>
    </w:p>
    <w:p w:rsidRPr="00F670F4" w:rsidR="00F670F4" w:rsidP="00840465" w:rsidRDefault="002A65D1" w14:paraId="01846455" w14:textId="653CDB06">
      <w:r>
        <w:t xml:space="preserve"> </w:t>
      </w:r>
      <w:r w:rsidR="00C169D6">
        <w:t xml:space="preserve"> </w:t>
      </w:r>
      <w:r w:rsidR="00F670F4">
        <w:t xml:space="preserve">Aan bijlage II wordt dijktraject 228 toegevoegd (zie onderdeel </w:t>
      </w:r>
      <w:r w:rsidR="002318C0">
        <w:t>C</w:t>
      </w:r>
      <w:r w:rsidR="00F670F4">
        <w:t xml:space="preserve">). Voor dit dijktraject is artikel </w:t>
      </w:r>
      <w:r w:rsidR="002318C0">
        <w:t xml:space="preserve">2.0c, tweede lid, van toepassing. Het tweede lid is daarom gewijzigd om ook dijktraject 228 hieraan toe te voegen. </w:t>
      </w:r>
    </w:p>
    <w:p w:rsidR="00F670F4" w:rsidP="00840465" w:rsidRDefault="00F670F4" w14:paraId="79BC7428" w14:textId="77777777">
      <w:pPr>
        <w:rPr>
          <w:b/>
          <w:bCs/>
        </w:rPr>
      </w:pPr>
    </w:p>
    <w:p w:rsidRPr="00840465" w:rsidR="00840465" w:rsidP="00840465" w:rsidRDefault="00840465" w14:paraId="19CCB4DA" w14:textId="009C9E5F">
      <w:pPr>
        <w:rPr>
          <w:b/>
          <w:bCs/>
        </w:rPr>
      </w:pPr>
      <w:r>
        <w:rPr>
          <w:b/>
          <w:bCs/>
        </w:rPr>
        <w:t>B</w:t>
      </w:r>
    </w:p>
    <w:p w:rsidR="00840465" w:rsidP="00840465" w:rsidRDefault="00840465" w14:paraId="0F823C0C" w14:textId="77777777">
      <w:pPr>
        <w:rPr>
          <w:b/>
          <w:bCs/>
        </w:rPr>
      </w:pPr>
    </w:p>
    <w:p w:rsidR="001E2D3A" w:rsidP="00840465" w:rsidRDefault="001E2D3A" w14:paraId="4673C506" w14:textId="6EEF3BE0">
      <w:pPr>
        <w:rPr>
          <w:b/>
          <w:bCs/>
        </w:rPr>
      </w:pPr>
      <w:r>
        <w:rPr>
          <w:b/>
          <w:bCs/>
        </w:rPr>
        <w:t>Kaart A.1. Kaart Noord-Nederland</w:t>
      </w:r>
    </w:p>
    <w:p w:rsidR="001E2D3A" w:rsidP="00840465" w:rsidRDefault="001E2D3A" w14:paraId="21096A2C" w14:textId="77777777">
      <w:pPr>
        <w:rPr>
          <w:b/>
          <w:bCs/>
        </w:rPr>
      </w:pPr>
    </w:p>
    <w:p w:rsidRPr="009122A5" w:rsidR="00840465" w:rsidP="00840465" w:rsidRDefault="00840465" w14:paraId="20E7B85B" w14:textId="4310A936">
      <w:pPr>
        <w:rPr>
          <w:i/>
          <w:iCs/>
        </w:rPr>
      </w:pPr>
      <w:r w:rsidRPr="009122A5">
        <w:rPr>
          <w:i/>
          <w:iCs/>
        </w:rPr>
        <w:t>13a-1 IJburg. Wijziging Bijlage II</w:t>
      </w:r>
      <w:r>
        <w:rPr>
          <w:i/>
          <w:iCs/>
        </w:rPr>
        <w:t xml:space="preserve">, onderdeel </w:t>
      </w:r>
      <w:r w:rsidRPr="009122A5">
        <w:rPr>
          <w:i/>
          <w:iCs/>
        </w:rPr>
        <w:t xml:space="preserve">A. </w:t>
      </w:r>
    </w:p>
    <w:p w:rsidRPr="009122A5" w:rsidR="00840465" w:rsidP="00840465" w:rsidRDefault="00840465" w14:paraId="749846A9" w14:textId="6AAB6CFD">
      <w:r>
        <w:t xml:space="preserve"> </w:t>
      </w:r>
      <w:r w:rsidR="002A65D1">
        <w:t xml:space="preserve"> </w:t>
      </w:r>
      <w:r>
        <w:t xml:space="preserve"> </w:t>
      </w:r>
      <w:r w:rsidRPr="009122A5">
        <w:t>De gemeente Amsterdam werkt aan IJburg Fase II. IJburg Fase II bestaat uit drie eilanden die min of meer serieel worden aangelegd: Centrumeiland, Strandeiland en Buiteneiland.</w:t>
      </w:r>
    </w:p>
    <w:p w:rsidRPr="009122A5" w:rsidR="00840465" w:rsidP="00840465" w:rsidRDefault="002A65D1" w14:paraId="10DBA5CD" w14:textId="6B6CBD10">
      <w:r>
        <w:t xml:space="preserve"> </w:t>
      </w:r>
      <w:r w:rsidR="00C169D6">
        <w:t xml:space="preserve"> </w:t>
      </w:r>
      <w:r>
        <w:t xml:space="preserve"> </w:t>
      </w:r>
      <w:r w:rsidRPr="009122A5" w:rsidR="00840465">
        <w:t xml:space="preserve">Er is geen reden om (per eiland) een apart dijktraject te definiëren kijkend naar het beschermde gebied, de omvang van de gevolgen en de lengte van de kering. </w:t>
      </w:r>
    </w:p>
    <w:p w:rsidRPr="009122A5" w:rsidR="00840465" w:rsidP="00840465" w:rsidRDefault="00840465" w14:paraId="55746C3C" w14:textId="65B74DC8">
      <w:r w:rsidRPr="009122A5">
        <w:t xml:space="preserve">De omgevingswaarde (1:100) en andere parameter voor </w:t>
      </w:r>
      <w:r w:rsidR="004174A7">
        <w:t xml:space="preserve">signalering van de veiligheid van de primaire waterkeringen </w:t>
      </w:r>
      <w:r w:rsidRPr="009122A5">
        <w:t xml:space="preserve">(1:300) blijven met de uitbreiding van IJburg ook ongewijzigd, net als de begin- en eindcoördinaten van het dijktraject, zoals vastgelegd in de Omgevingsregeling. </w:t>
      </w:r>
    </w:p>
    <w:p w:rsidR="00840465" w:rsidP="00840465" w:rsidRDefault="002A65D1" w14:paraId="6E690D90" w14:textId="1699AF7A">
      <w:r>
        <w:t xml:space="preserve">  </w:t>
      </w:r>
      <w:r w:rsidR="00C169D6">
        <w:t xml:space="preserve"> </w:t>
      </w:r>
      <w:r w:rsidRPr="009122A5" w:rsidR="00840465">
        <w:t>Inmiddels is Centrumeiland inclusief primaire waterkeringen gereed</w:t>
      </w:r>
      <w:r w:rsidR="00F459F4">
        <w:t xml:space="preserve"> en zijn alle benodigde publiekrechtelijke besluiten genomen</w:t>
      </w:r>
      <w:r w:rsidRPr="009122A5" w:rsidR="00840465">
        <w:t xml:space="preserve">. </w:t>
      </w:r>
      <w:r w:rsidR="00840465">
        <w:t>Om de nieuwe waterkering in Bijlage II, onderdeel A, Bkl op te nemen</w:t>
      </w:r>
      <w:r w:rsidRPr="009122A5" w:rsidR="00840465">
        <w:t xml:space="preserve"> is een wijziging van de Landkaart A.1. Noord-Nederland bij dit besluit </w:t>
      </w:r>
      <w:r w:rsidR="00840465">
        <w:t>doorgevoerd.</w:t>
      </w:r>
      <w:r w:rsidRPr="009122A5" w:rsidR="00840465">
        <w:t xml:space="preserve"> Strandeiland en Buiteneiland zijn nog in uitvoering. Deze eilanden worden aan Landkaart A.1. Noord-Nederland toegevoegd na gereedkomen van de primaire waterkeringen van beide eilanden. </w:t>
      </w:r>
    </w:p>
    <w:p w:rsidR="00840465" w:rsidP="00840465" w:rsidRDefault="00840465" w14:paraId="4F3A505D" w14:textId="77777777"/>
    <w:p w:rsidRPr="00305EFC" w:rsidR="00840465" w:rsidP="00840465" w:rsidRDefault="00840465" w14:paraId="0B29CDCA" w14:textId="77777777">
      <w:pPr>
        <w:rPr>
          <w:i/>
          <w:iCs/>
        </w:rPr>
      </w:pPr>
      <w:r w:rsidRPr="00305EFC">
        <w:rPr>
          <w:i/>
          <w:iCs/>
        </w:rPr>
        <w:t>44-2 Zeeburgereiland</w:t>
      </w:r>
      <w:r>
        <w:rPr>
          <w:i/>
          <w:iCs/>
        </w:rPr>
        <w:t>.</w:t>
      </w:r>
      <w:r w:rsidRPr="00305EFC">
        <w:rPr>
          <w:i/>
          <w:iCs/>
        </w:rPr>
        <w:t xml:space="preserve"> Wijziging Bijlage II</w:t>
      </w:r>
      <w:r>
        <w:rPr>
          <w:i/>
          <w:iCs/>
        </w:rPr>
        <w:t xml:space="preserve">, onderdeel </w:t>
      </w:r>
      <w:r w:rsidRPr="00305EFC">
        <w:rPr>
          <w:i/>
          <w:iCs/>
        </w:rPr>
        <w:t>A.</w:t>
      </w:r>
    </w:p>
    <w:p w:rsidR="00840465" w:rsidP="00840465" w:rsidRDefault="002A65D1" w14:paraId="5DC8753B" w14:textId="0976FD06">
      <w:r>
        <w:t xml:space="preserve">  </w:t>
      </w:r>
      <w:r w:rsidR="00840465">
        <w:t xml:space="preserve"> </w:t>
      </w:r>
      <w:r w:rsidRPr="00305EFC" w:rsidR="00840465">
        <w:t xml:space="preserve">Het Zeeburgereiland is bestaand gebied dat getransformeerd wordt van een stadsrand naar een stadswijk met uiteindelijk ca. 12.000 woningen. Om voldoende veiligheid te garanderen voor de inwoners is </w:t>
      </w:r>
      <w:r w:rsidR="00840465">
        <w:t>in 2011 door de Minister van Infrastructuur en Waterstaat ingestemd met het verleggen van de</w:t>
      </w:r>
      <w:r w:rsidRPr="00305EFC" w:rsidR="00840465">
        <w:t xml:space="preserve"> primaire waterkering rondom het Zeeburgereiland.</w:t>
      </w:r>
      <w:r w:rsidR="00840465">
        <w:t xml:space="preserve"> Buitendijks gebied wordt daarmee binnendijks.</w:t>
      </w:r>
      <w:r w:rsidRPr="00305EFC" w:rsidR="00840465">
        <w:t xml:space="preserve"> </w:t>
      </w:r>
      <w:r w:rsidR="00840465">
        <w:t>De waterkering is inmiddels gereed</w:t>
      </w:r>
      <w:r w:rsidR="00F459F4">
        <w:t xml:space="preserve">, alle benodigde publiekrechtelijke besluiten </w:t>
      </w:r>
      <w:r w:rsidR="003C479A">
        <w:t xml:space="preserve">zijn </w:t>
      </w:r>
      <w:r w:rsidR="00F459F4">
        <w:t>genomen</w:t>
      </w:r>
      <w:r w:rsidR="00840465">
        <w:t>. Om de nieuwe waterkering in Bijlage II, onderdeel A, Bkl op te nemen</w:t>
      </w:r>
      <w:r w:rsidRPr="009122A5" w:rsidR="00840465">
        <w:t xml:space="preserve"> is een wijziging van de Landkaart A.1. Noord-Nederland bij dit besluit </w:t>
      </w:r>
      <w:r w:rsidR="00840465">
        <w:t>doorgevoerd.</w:t>
      </w:r>
      <w:bookmarkEnd w:id="3"/>
    </w:p>
    <w:p w:rsidR="001E2D3A" w:rsidP="00840465" w:rsidRDefault="001E2D3A" w14:paraId="5E8107A6" w14:textId="77777777"/>
    <w:p w:rsidRPr="009122A5" w:rsidR="001E2D3A" w:rsidP="001E2D3A" w:rsidRDefault="001E2D3A" w14:paraId="60C1C052" w14:textId="77777777">
      <w:pPr>
        <w:rPr>
          <w:i/>
          <w:iCs/>
        </w:rPr>
      </w:pPr>
      <w:r w:rsidRPr="009122A5">
        <w:rPr>
          <w:i/>
          <w:iCs/>
        </w:rPr>
        <w:t>226 Roggebotsluis. Bijlage II</w:t>
      </w:r>
      <w:r w:rsidRPr="00B5596F">
        <w:rPr>
          <w:i/>
          <w:iCs/>
        </w:rPr>
        <w:t xml:space="preserve"> </w:t>
      </w:r>
      <w:r>
        <w:rPr>
          <w:i/>
          <w:iCs/>
        </w:rPr>
        <w:t xml:space="preserve">onderdeel </w:t>
      </w:r>
      <w:r w:rsidRPr="009122A5">
        <w:rPr>
          <w:i/>
          <w:iCs/>
        </w:rPr>
        <w:t>A en</w:t>
      </w:r>
      <w:r>
        <w:rPr>
          <w:i/>
          <w:iCs/>
        </w:rPr>
        <w:t xml:space="preserve"> onderdeel </w:t>
      </w:r>
      <w:r w:rsidRPr="009122A5">
        <w:rPr>
          <w:i/>
          <w:iCs/>
        </w:rPr>
        <w:t>B</w:t>
      </w:r>
      <w:r>
        <w:rPr>
          <w:i/>
          <w:iCs/>
        </w:rPr>
        <w:t>.</w:t>
      </w:r>
    </w:p>
    <w:p w:rsidR="001E2D3A" w:rsidP="00840465" w:rsidRDefault="002A65D1" w14:paraId="41AB394B" w14:textId="39EBE649">
      <w:r>
        <w:t xml:space="preserve">  </w:t>
      </w:r>
      <w:r w:rsidR="00C169D6">
        <w:t xml:space="preserve"> </w:t>
      </w:r>
      <w:r w:rsidR="00EE0E1D">
        <w:t>Deze primaire waterkering is komen te vervallen. Deze is i</w:t>
      </w:r>
      <w:r w:rsidRPr="009122A5" w:rsidR="00EE0E1D">
        <w:t>n Bijlage II</w:t>
      </w:r>
      <w:r w:rsidR="00EE0E1D">
        <w:t xml:space="preserve">, onderdeel </w:t>
      </w:r>
      <w:r w:rsidRPr="009122A5" w:rsidR="00EE0E1D">
        <w:t>A</w:t>
      </w:r>
      <w:r w:rsidR="00EE0E1D">
        <w:t>,</w:t>
      </w:r>
      <w:r w:rsidRPr="009122A5" w:rsidR="00EE0E1D">
        <w:t xml:space="preserve"> </w:t>
      </w:r>
      <w:r w:rsidR="00EE0E1D">
        <w:t>Bkl, uit</w:t>
      </w:r>
      <w:r w:rsidRPr="009122A5" w:rsidR="00EE0E1D">
        <w:t xml:space="preserve"> de Landkaart A.</w:t>
      </w:r>
      <w:r w:rsidR="00EE0E1D">
        <w:t>1</w:t>
      </w:r>
      <w:r w:rsidRPr="009122A5" w:rsidR="00EE0E1D">
        <w:t xml:space="preserve"> </w:t>
      </w:r>
      <w:r w:rsidR="00EE0E1D">
        <w:t>Noord-Nederland gehaald (zie onderdeel C).</w:t>
      </w:r>
      <w:r w:rsidRPr="00F459F4" w:rsidR="00F459F4">
        <w:t xml:space="preserve"> </w:t>
      </w:r>
      <w:r w:rsidR="00F459F4">
        <w:t>Alle benodigde publiekrechtelijke besluiten zijn genomen</w:t>
      </w:r>
      <w:r w:rsidRPr="009122A5" w:rsidR="00F459F4">
        <w:t>.</w:t>
      </w:r>
    </w:p>
    <w:p w:rsidR="002318C0" w:rsidP="00840465" w:rsidRDefault="002318C0" w14:paraId="2E6BFE15" w14:textId="77777777"/>
    <w:p w:rsidR="009551D0" w:rsidRDefault="009551D0" w14:paraId="3A9A3E78" w14:textId="77777777">
      <w:pPr>
        <w:spacing w:line="240" w:lineRule="auto"/>
        <w:rPr>
          <w:b/>
          <w:bCs/>
        </w:rPr>
      </w:pPr>
      <w:r>
        <w:rPr>
          <w:b/>
          <w:bCs/>
        </w:rPr>
        <w:br w:type="page"/>
      </w:r>
    </w:p>
    <w:p w:rsidRPr="001E2D3A" w:rsidR="001E2D3A" w:rsidP="00840465" w:rsidRDefault="001E2D3A" w14:paraId="276AD874" w14:textId="5E032B1F">
      <w:pPr>
        <w:rPr>
          <w:b/>
          <w:bCs/>
        </w:rPr>
      </w:pPr>
      <w:r>
        <w:rPr>
          <w:b/>
          <w:bCs/>
        </w:rPr>
        <w:t>Kaart A.4. Kaart Limburg</w:t>
      </w:r>
    </w:p>
    <w:p w:rsidR="001E2D3A" w:rsidP="0098685F" w:rsidRDefault="001E2D3A" w14:paraId="4D1EBD88" w14:textId="77777777">
      <w:pPr>
        <w:rPr>
          <w:i/>
          <w:iCs/>
        </w:rPr>
      </w:pPr>
    </w:p>
    <w:p w:rsidRPr="009122A5" w:rsidR="0098685F" w:rsidP="0098685F" w:rsidRDefault="0098685F" w14:paraId="1ABF3EC4" w14:textId="013AF03B">
      <w:pPr>
        <w:rPr>
          <w:i/>
          <w:iCs/>
        </w:rPr>
      </w:pPr>
      <w:r w:rsidRPr="009122A5">
        <w:rPr>
          <w:i/>
          <w:iCs/>
        </w:rPr>
        <w:t>72-1 Kessel. Wijziging Bijlage II</w:t>
      </w:r>
      <w:r w:rsidRPr="00B5596F">
        <w:rPr>
          <w:i/>
          <w:iCs/>
        </w:rPr>
        <w:t xml:space="preserve"> </w:t>
      </w:r>
      <w:r>
        <w:rPr>
          <w:i/>
          <w:iCs/>
        </w:rPr>
        <w:t xml:space="preserve">onderdeel </w:t>
      </w:r>
      <w:r w:rsidRPr="009122A5">
        <w:rPr>
          <w:i/>
          <w:iCs/>
        </w:rPr>
        <w:t>A en</w:t>
      </w:r>
      <w:r>
        <w:rPr>
          <w:i/>
          <w:iCs/>
        </w:rPr>
        <w:t xml:space="preserve"> onderdeel </w:t>
      </w:r>
      <w:r w:rsidRPr="009122A5">
        <w:rPr>
          <w:i/>
          <w:iCs/>
        </w:rPr>
        <w:t>B</w:t>
      </w:r>
      <w:r>
        <w:rPr>
          <w:i/>
          <w:iCs/>
        </w:rPr>
        <w:t>.</w:t>
      </w:r>
    </w:p>
    <w:p w:rsidR="00B74CC4" w:rsidP="00D4563E" w:rsidRDefault="002A65D1" w14:paraId="0913C321" w14:textId="77777777">
      <w:pPr>
        <w:spacing w:line="240" w:lineRule="auto"/>
      </w:pPr>
      <w:r>
        <w:t xml:space="preserve">  </w:t>
      </w:r>
      <w:r w:rsidR="00C169D6">
        <w:t xml:space="preserve"> </w:t>
      </w:r>
      <w:r w:rsidR="0098685F">
        <w:t>Dit dijktraject is komen te vervallen. Deze is i</w:t>
      </w:r>
      <w:r w:rsidRPr="009122A5" w:rsidR="0098685F">
        <w:t>n Bijlage II</w:t>
      </w:r>
      <w:r w:rsidR="0098685F">
        <w:t xml:space="preserve">, onderdeel </w:t>
      </w:r>
      <w:r w:rsidRPr="009122A5" w:rsidR="0098685F">
        <w:t>A</w:t>
      </w:r>
      <w:r w:rsidR="0098685F">
        <w:t>,</w:t>
      </w:r>
      <w:r w:rsidRPr="009122A5" w:rsidR="0098685F">
        <w:t xml:space="preserve"> </w:t>
      </w:r>
      <w:r w:rsidR="0098685F">
        <w:t>Bkl, uit</w:t>
      </w:r>
      <w:r w:rsidRPr="009122A5" w:rsidR="0098685F">
        <w:t xml:space="preserve"> de Landkaart A.4 Limburg</w:t>
      </w:r>
      <w:r w:rsidR="0098685F">
        <w:t xml:space="preserve"> gehaald (zie onderdeel C).</w:t>
      </w:r>
      <w:r w:rsidRPr="002F72FB" w:rsidR="002F72FB">
        <w:t xml:space="preserve"> </w:t>
      </w:r>
      <w:r w:rsidR="002F72FB">
        <w:t>Alle benodigde publiekrechtelijke besluiten zijn genomen</w:t>
      </w:r>
      <w:r w:rsidRPr="009122A5" w:rsidR="002F72FB">
        <w:t>.</w:t>
      </w:r>
    </w:p>
    <w:p w:rsidRPr="009122A5" w:rsidR="002318C0" w:rsidP="00D4563E" w:rsidRDefault="002318C0" w14:paraId="6D33AC4A" w14:textId="3E7E29BB">
      <w:pPr>
        <w:spacing w:line="240" w:lineRule="auto"/>
        <w:rPr>
          <w:i/>
          <w:iCs/>
        </w:rPr>
      </w:pPr>
      <w:r w:rsidRPr="009122A5">
        <w:rPr>
          <w:i/>
          <w:iCs/>
        </w:rPr>
        <w:t>228 Limmel. Bijlage II</w:t>
      </w:r>
      <w:r w:rsidRPr="00B5596F">
        <w:rPr>
          <w:i/>
          <w:iCs/>
        </w:rPr>
        <w:t xml:space="preserve"> </w:t>
      </w:r>
      <w:r>
        <w:rPr>
          <w:i/>
          <w:iCs/>
        </w:rPr>
        <w:t xml:space="preserve">onderdeel </w:t>
      </w:r>
      <w:r w:rsidRPr="009122A5">
        <w:rPr>
          <w:i/>
          <w:iCs/>
        </w:rPr>
        <w:t>A en</w:t>
      </w:r>
      <w:r>
        <w:rPr>
          <w:i/>
          <w:iCs/>
        </w:rPr>
        <w:t xml:space="preserve"> onderdeel </w:t>
      </w:r>
      <w:r w:rsidRPr="009122A5">
        <w:rPr>
          <w:i/>
          <w:iCs/>
        </w:rPr>
        <w:t>B</w:t>
      </w:r>
      <w:r>
        <w:rPr>
          <w:i/>
          <w:iCs/>
        </w:rPr>
        <w:t>.</w:t>
      </w:r>
    </w:p>
    <w:p w:rsidR="00840465" w:rsidP="00840465" w:rsidRDefault="002A65D1" w14:paraId="6E4630C6" w14:textId="6216E51E">
      <w:r>
        <w:t xml:space="preserve">  </w:t>
      </w:r>
      <w:r w:rsidR="00C169D6">
        <w:t xml:space="preserve"> </w:t>
      </w:r>
      <w:r w:rsidR="002318C0">
        <w:t>Dit dijktraject is i</w:t>
      </w:r>
      <w:r w:rsidRPr="009122A5" w:rsidR="002318C0">
        <w:t>n Bijlage II</w:t>
      </w:r>
      <w:r w:rsidR="002318C0">
        <w:t xml:space="preserve">, onderdeel </w:t>
      </w:r>
      <w:r w:rsidRPr="009122A5" w:rsidR="002318C0">
        <w:t>A</w:t>
      </w:r>
      <w:r w:rsidR="002318C0">
        <w:t>,</w:t>
      </w:r>
      <w:r w:rsidRPr="009122A5" w:rsidR="002318C0">
        <w:t xml:space="preserve"> </w:t>
      </w:r>
      <w:r w:rsidR="002318C0">
        <w:t>Bkl, aa</w:t>
      </w:r>
      <w:r w:rsidRPr="009122A5" w:rsidR="002318C0">
        <w:t>n de Landkaart A.4 Limburg</w:t>
      </w:r>
      <w:r w:rsidR="002318C0">
        <w:t xml:space="preserve"> toegevoegd (zie onderdeel C).</w:t>
      </w:r>
    </w:p>
    <w:p w:rsidR="002318C0" w:rsidP="00840465" w:rsidRDefault="002318C0" w14:paraId="797AF486" w14:textId="77777777">
      <w:pPr>
        <w:rPr>
          <w:i/>
          <w:iCs/>
        </w:rPr>
      </w:pPr>
    </w:p>
    <w:p w:rsidRPr="009122A5" w:rsidR="001E2D3A" w:rsidP="00EE0E1D" w:rsidRDefault="001E2D3A" w14:paraId="4CAD83DB" w14:textId="1DA568E4">
      <w:pPr>
        <w:spacing w:line="240" w:lineRule="auto"/>
        <w:rPr>
          <w:i/>
          <w:iCs/>
        </w:rPr>
      </w:pPr>
      <w:r w:rsidRPr="009122A5">
        <w:rPr>
          <w:i/>
          <w:iCs/>
        </w:rPr>
        <w:t>63-2 Boltweg. Wijziging Bijlage II</w:t>
      </w:r>
      <w:r>
        <w:rPr>
          <w:i/>
          <w:iCs/>
        </w:rPr>
        <w:t xml:space="preserve"> onderdeel </w:t>
      </w:r>
      <w:r w:rsidRPr="009122A5">
        <w:rPr>
          <w:i/>
          <w:iCs/>
        </w:rPr>
        <w:t>A en</w:t>
      </w:r>
      <w:r>
        <w:rPr>
          <w:i/>
          <w:iCs/>
        </w:rPr>
        <w:t xml:space="preserve"> onderdeel </w:t>
      </w:r>
      <w:r w:rsidRPr="009122A5">
        <w:rPr>
          <w:i/>
          <w:iCs/>
        </w:rPr>
        <w:t>B</w:t>
      </w:r>
      <w:r>
        <w:rPr>
          <w:i/>
          <w:iCs/>
        </w:rPr>
        <w:t>.</w:t>
      </w:r>
    </w:p>
    <w:p w:rsidR="001E2D3A" w:rsidP="001E2D3A" w:rsidRDefault="002A65D1" w14:paraId="54253F99" w14:textId="4E98AF65">
      <w:r>
        <w:t xml:space="preserve">  </w:t>
      </w:r>
      <w:r w:rsidR="00C169D6">
        <w:t xml:space="preserve"> </w:t>
      </w:r>
      <w:r w:rsidR="001E2D3A">
        <w:t>Dit dijktraject is i</w:t>
      </w:r>
      <w:r w:rsidRPr="009122A5" w:rsidR="001E2D3A">
        <w:t>n Bijlage II</w:t>
      </w:r>
      <w:r w:rsidR="001E2D3A">
        <w:t xml:space="preserve">, onderdeel </w:t>
      </w:r>
      <w:r w:rsidRPr="009122A5" w:rsidR="001E2D3A">
        <w:t>A</w:t>
      </w:r>
      <w:r w:rsidR="001E2D3A">
        <w:t>,</w:t>
      </w:r>
      <w:r w:rsidRPr="009122A5" w:rsidR="001E2D3A">
        <w:t xml:space="preserve"> </w:t>
      </w:r>
      <w:r w:rsidR="001E2D3A">
        <w:t>Bkl, aa</w:t>
      </w:r>
      <w:r w:rsidRPr="009122A5" w:rsidR="001E2D3A">
        <w:t>n de Landkaart A.4 Limburg</w:t>
      </w:r>
      <w:r w:rsidR="001E2D3A">
        <w:t xml:space="preserve"> toegevoegd (zie onderdeel C).</w:t>
      </w:r>
    </w:p>
    <w:p w:rsidR="001E2D3A" w:rsidP="001E2D3A" w:rsidRDefault="001E2D3A" w14:paraId="079EDCCC" w14:textId="77777777">
      <w:pPr>
        <w:spacing w:line="240" w:lineRule="auto"/>
      </w:pPr>
    </w:p>
    <w:p w:rsidRPr="00EE0E1D" w:rsidR="00EE0E1D" w:rsidP="001E2D3A" w:rsidRDefault="00EE0E1D" w14:paraId="71151DD4" w14:textId="52DF73A0">
      <w:pPr>
        <w:spacing w:line="240" w:lineRule="auto"/>
        <w:rPr>
          <w:i/>
          <w:iCs/>
        </w:rPr>
      </w:pPr>
      <w:r w:rsidRPr="00EE0E1D">
        <w:rPr>
          <w:i/>
          <w:iCs/>
        </w:rPr>
        <w:t>Wijziging kaarten</w:t>
      </w:r>
    </w:p>
    <w:p w:rsidRPr="009122A5" w:rsidR="00F670F4" w:rsidP="001E2D3A" w:rsidRDefault="002A65D1" w14:paraId="0AC3F75D" w14:textId="1AFEEF22">
      <w:pPr>
        <w:spacing w:line="240" w:lineRule="auto"/>
      </w:pPr>
      <w:r>
        <w:t xml:space="preserve">  </w:t>
      </w:r>
      <w:r w:rsidR="00C169D6">
        <w:t xml:space="preserve"> </w:t>
      </w:r>
      <w:r w:rsidRPr="009122A5" w:rsidR="00F670F4">
        <w:t xml:space="preserve">Als gevolg van voornoemde wijzigingen </w:t>
      </w:r>
      <w:r w:rsidR="00F670F4">
        <w:t xml:space="preserve">zijn </w:t>
      </w:r>
      <w:r w:rsidRPr="009122A5" w:rsidR="00F670F4">
        <w:t>de Landkaarten primaire waterkeringen en dijktrajecten</w:t>
      </w:r>
      <w:r w:rsidR="00F670F4">
        <w:t xml:space="preserve">, </w:t>
      </w:r>
      <w:r w:rsidRPr="009122A5" w:rsidR="00F670F4">
        <w:t>bedoeld in artikel 2.0b in B</w:t>
      </w:r>
      <w:r w:rsidR="00F670F4">
        <w:t>ijlage</w:t>
      </w:r>
      <w:r w:rsidRPr="009122A5" w:rsidR="00F670F4">
        <w:t xml:space="preserve"> II</w:t>
      </w:r>
      <w:r w:rsidR="00F670F4">
        <w:t>,</w:t>
      </w:r>
      <w:r w:rsidRPr="009122A5" w:rsidR="00F670F4">
        <w:t xml:space="preserve"> </w:t>
      </w:r>
      <w:r w:rsidR="00F670F4">
        <w:t>onderdeel A, B</w:t>
      </w:r>
      <w:r w:rsidR="002318C0">
        <w:t>kl</w:t>
      </w:r>
      <w:r w:rsidR="00F670F4">
        <w:t xml:space="preserve"> als volgt gewijzigd:</w:t>
      </w:r>
    </w:p>
    <w:p w:rsidR="00F670F4" w:rsidP="00F670F4" w:rsidRDefault="00F670F4" w14:paraId="1AF56502" w14:textId="77777777">
      <w:bookmarkStart w:name="_Hlk165977592" w:id="4"/>
    </w:p>
    <w:p w:rsidRPr="006644F9" w:rsidR="00F670F4" w:rsidP="00F670F4" w:rsidRDefault="00F670F4" w14:paraId="5330B65F" w14:textId="77777777">
      <w:pPr>
        <w:rPr>
          <w:i/>
          <w:iCs/>
        </w:rPr>
      </w:pPr>
      <w:bookmarkStart w:name="_Hlk144714513" w:id="5"/>
      <w:r w:rsidRPr="006644F9">
        <w:rPr>
          <w:i/>
          <w:iCs/>
        </w:rPr>
        <w:t>A.1. Kaart Noord-Nederland</w:t>
      </w:r>
    </w:p>
    <w:bookmarkEnd w:id="5"/>
    <w:p w:rsidRPr="009122A5" w:rsidR="00F670F4" w:rsidP="00F670F4" w:rsidRDefault="00F670F4" w14:paraId="0ED140A4" w14:textId="77777777"/>
    <w:p w:rsidRPr="006644F9" w:rsidR="00F670F4" w:rsidP="00F670F4" w:rsidRDefault="00F670F4" w14:paraId="0CA99D29" w14:textId="77777777">
      <w:pPr>
        <w:rPr>
          <w:i/>
          <w:iCs/>
        </w:rPr>
      </w:pPr>
      <w:r>
        <w:rPr>
          <w:i/>
          <w:iCs/>
        </w:rPr>
        <w:t>Oude</w:t>
      </w:r>
      <w:r w:rsidRPr="006644F9">
        <w:rPr>
          <w:i/>
          <w:iCs/>
        </w:rPr>
        <w:t xml:space="preserve"> kaart</w:t>
      </w:r>
    </w:p>
    <w:p w:rsidRPr="009122A5" w:rsidR="00F670F4" w:rsidP="00F670F4" w:rsidRDefault="00F670F4" w14:paraId="61FEEF9B" w14:textId="77777777">
      <w:r w:rsidRPr="009122A5">
        <w:rPr>
          <w:noProof/>
          <w:lang w:val="en-GB" w:eastAsia="en-GB"/>
        </w:rPr>
        <w:drawing>
          <wp:inline distT="0" distB="0" distL="0" distR="0" wp14:anchorId="2C2BCAC0" wp14:editId="270DFDC5">
            <wp:extent cx="4760595" cy="3206750"/>
            <wp:effectExtent l="0" t="0" r="190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0595" cy="3206750"/>
                    </a:xfrm>
                    <a:prstGeom prst="rect">
                      <a:avLst/>
                    </a:prstGeom>
                    <a:noFill/>
                    <a:ln>
                      <a:noFill/>
                    </a:ln>
                  </pic:spPr>
                </pic:pic>
              </a:graphicData>
            </a:graphic>
          </wp:inline>
        </w:drawing>
      </w:r>
    </w:p>
    <w:p w:rsidRPr="009122A5" w:rsidR="00F670F4" w:rsidP="00F670F4" w:rsidRDefault="00F670F4" w14:paraId="0C3AF29D" w14:textId="77777777">
      <w:pPr>
        <w:rPr>
          <w:b/>
          <w:bCs/>
        </w:rPr>
      </w:pPr>
    </w:p>
    <w:p w:rsidR="00B74CC4" w:rsidRDefault="00B74CC4" w14:paraId="51D669E4" w14:textId="77777777">
      <w:pPr>
        <w:spacing w:line="240" w:lineRule="auto"/>
        <w:rPr>
          <w:i/>
          <w:iCs/>
        </w:rPr>
      </w:pPr>
      <w:r>
        <w:rPr>
          <w:i/>
          <w:iCs/>
        </w:rPr>
        <w:br w:type="page"/>
      </w:r>
    </w:p>
    <w:p w:rsidRPr="006644F9" w:rsidR="00F670F4" w:rsidP="00F670F4" w:rsidRDefault="00F670F4" w14:paraId="4C7A3AB0" w14:textId="3CCE4FC1">
      <w:pPr>
        <w:rPr>
          <w:i/>
          <w:iCs/>
        </w:rPr>
      </w:pPr>
      <w:r w:rsidRPr="006644F9">
        <w:rPr>
          <w:i/>
          <w:iCs/>
        </w:rPr>
        <w:t>Nieuwe kaart</w:t>
      </w:r>
    </w:p>
    <w:p w:rsidR="001C4A3E" w:rsidRDefault="001C4A3E" w14:paraId="38A3F571" w14:textId="5F0F4C4D">
      <w:pPr>
        <w:spacing w:line="240" w:lineRule="auto"/>
        <w:rPr>
          <w:i/>
          <w:iCs/>
          <w:noProof/>
        </w:rPr>
      </w:pPr>
      <w:r>
        <w:rPr>
          <w:i/>
          <w:iCs/>
          <w:noProof/>
          <w:lang w:val="en-GB" w:eastAsia="en-GB"/>
        </w:rPr>
        <w:drawing>
          <wp:inline distT="0" distB="0" distL="0" distR="0" wp14:anchorId="68EF032E" wp14:editId="0EF4C455">
            <wp:extent cx="6007929" cy="4229100"/>
            <wp:effectExtent l="0" t="0" r="0" b="0"/>
            <wp:docPr id="1588541130" name="Afbeelding 5" descr="Afbeelding met kaart, tekst, atlas, Wer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41130" name="Afbeelding 5" descr="Afbeelding met kaart, tekst, atlas, Wereld&#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6015194" cy="4234214"/>
                    </a:xfrm>
                    <a:prstGeom prst="rect">
                      <a:avLst/>
                    </a:prstGeom>
                  </pic:spPr>
                </pic:pic>
              </a:graphicData>
            </a:graphic>
          </wp:inline>
        </w:drawing>
      </w:r>
    </w:p>
    <w:p w:rsidR="001C4A3E" w:rsidRDefault="001C4A3E" w14:paraId="2E95354A" w14:textId="77777777">
      <w:pPr>
        <w:spacing w:line="240" w:lineRule="auto"/>
        <w:rPr>
          <w:i/>
          <w:iCs/>
          <w:noProof/>
        </w:rPr>
      </w:pPr>
    </w:p>
    <w:p w:rsidR="002318C0" w:rsidRDefault="002318C0" w14:paraId="742813AF" w14:textId="050BBE6E">
      <w:pPr>
        <w:spacing w:line="240" w:lineRule="auto"/>
        <w:rPr>
          <w:i/>
          <w:iCs/>
          <w:noProof/>
        </w:rPr>
      </w:pPr>
      <w:r>
        <w:rPr>
          <w:i/>
          <w:iCs/>
          <w:noProof/>
        </w:rPr>
        <w:br w:type="page"/>
      </w:r>
    </w:p>
    <w:p w:rsidR="002318C0" w:rsidP="00F670F4" w:rsidRDefault="00F670F4" w14:paraId="3F811982" w14:textId="47F1342D">
      <w:pPr>
        <w:rPr>
          <w:i/>
          <w:iCs/>
          <w:noProof/>
        </w:rPr>
      </w:pPr>
      <w:r w:rsidRPr="006644F9">
        <w:rPr>
          <w:i/>
          <w:iCs/>
          <w:noProof/>
        </w:rPr>
        <w:t>A.4. Kaart Limburg</w:t>
      </w:r>
      <w:r>
        <w:rPr>
          <w:i/>
          <w:iCs/>
          <w:noProof/>
        </w:rPr>
        <w:br/>
      </w:r>
    </w:p>
    <w:p w:rsidR="00F670F4" w:rsidP="00F670F4" w:rsidRDefault="002318C0" w14:paraId="5CD75E5D" w14:textId="65FADA5B">
      <w:pPr>
        <w:rPr>
          <w:i/>
          <w:iCs/>
          <w:noProof/>
        </w:rPr>
      </w:pPr>
      <w:r w:rsidRPr="009122A5">
        <w:rPr>
          <w:noProof/>
          <w:lang w:val="en-GB" w:eastAsia="en-GB"/>
        </w:rPr>
        <w:drawing>
          <wp:anchor distT="0" distB="0" distL="114300" distR="114300" simplePos="0" relativeHeight="251658240" behindDoc="0" locked="0" layoutInCell="1" allowOverlap="1" wp14:editId="6628C50B" wp14:anchorId="5ECD361F">
            <wp:simplePos x="0" y="0"/>
            <wp:positionH relativeFrom="margin">
              <wp:posOffset>-9525</wp:posOffset>
            </wp:positionH>
            <wp:positionV relativeFrom="paragraph">
              <wp:posOffset>203200</wp:posOffset>
            </wp:positionV>
            <wp:extent cx="4759200" cy="6901200"/>
            <wp:effectExtent l="0" t="0" r="381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9200" cy="69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0F4">
        <w:rPr>
          <w:i/>
          <w:iCs/>
          <w:noProof/>
        </w:rPr>
        <w:t>Oude kaart</w:t>
      </w:r>
    </w:p>
    <w:p w:rsidRPr="009122A5" w:rsidR="00F670F4" w:rsidP="00F670F4" w:rsidRDefault="00F670F4" w14:paraId="27875297" w14:textId="2C80D868">
      <w:pPr>
        <w:rPr>
          <w:b/>
          <w:bCs/>
        </w:rPr>
      </w:pPr>
    </w:p>
    <w:p w:rsidR="00B74CC4" w:rsidRDefault="00B74CC4" w14:paraId="5456ADC2" w14:textId="77777777">
      <w:pPr>
        <w:spacing w:line="240" w:lineRule="auto"/>
        <w:rPr>
          <w:i/>
          <w:iCs/>
        </w:rPr>
      </w:pPr>
      <w:r>
        <w:rPr>
          <w:i/>
          <w:iCs/>
        </w:rPr>
        <w:br w:type="page"/>
      </w:r>
    </w:p>
    <w:p w:rsidRPr="006644F9" w:rsidR="00F670F4" w:rsidP="00F670F4" w:rsidRDefault="00F670F4" w14:paraId="0D7836E9" w14:textId="53ADF9D8">
      <w:pPr>
        <w:rPr>
          <w:i/>
          <w:iCs/>
        </w:rPr>
      </w:pPr>
      <w:r w:rsidRPr="006644F9">
        <w:rPr>
          <w:i/>
          <w:iCs/>
        </w:rPr>
        <w:t>Nieuwe kaart</w:t>
      </w:r>
    </w:p>
    <w:bookmarkEnd w:id="4"/>
    <w:p w:rsidRPr="00840465" w:rsidR="00F670F4" w:rsidP="00F670F4" w:rsidRDefault="001C4A3E" w14:paraId="57DF4A21" w14:textId="03F91CF6">
      <w:pPr>
        <w:spacing w:line="240" w:lineRule="auto"/>
        <w:rPr>
          <w:b/>
          <w:bCs/>
        </w:rPr>
      </w:pPr>
      <w:r>
        <w:rPr>
          <w:b/>
          <w:bCs/>
          <w:noProof/>
          <w:lang w:val="en-GB" w:eastAsia="en-GB"/>
        </w:rPr>
        <w:drawing>
          <wp:inline distT="0" distB="0" distL="0" distR="0" wp14:anchorId="06D8B428" wp14:editId="6E935B09">
            <wp:extent cx="5029200" cy="7106035"/>
            <wp:effectExtent l="0" t="0" r="0" b="0"/>
            <wp:docPr id="1006372374" name="Afbeelding 6" descr="Afbeelding met tekst, kaart, schermopname,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72374" name="Afbeelding 6" descr="Afbeelding met tekst, kaart, schermopname, atlas&#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5030853" cy="7108371"/>
                    </a:xfrm>
                    <a:prstGeom prst="rect">
                      <a:avLst/>
                    </a:prstGeom>
                  </pic:spPr>
                </pic:pic>
              </a:graphicData>
            </a:graphic>
          </wp:inline>
        </w:drawing>
      </w:r>
    </w:p>
    <w:p w:rsidRPr="00F670F4" w:rsidR="00F670F4" w:rsidP="00840465" w:rsidRDefault="00F670F4" w14:paraId="653A5B0D" w14:textId="77777777"/>
    <w:p w:rsidRPr="009122A5" w:rsidR="00840465" w:rsidP="00840465" w:rsidRDefault="00840465" w14:paraId="25F1F508" w14:textId="77777777">
      <w:pPr>
        <w:rPr>
          <w:b/>
          <w:bCs/>
        </w:rPr>
      </w:pPr>
    </w:p>
    <w:p w:rsidR="009551D0" w:rsidRDefault="009551D0" w14:paraId="2F48120E" w14:textId="77777777">
      <w:pPr>
        <w:spacing w:line="240" w:lineRule="auto"/>
        <w:rPr>
          <w:b/>
          <w:bCs/>
        </w:rPr>
      </w:pPr>
      <w:r>
        <w:rPr>
          <w:b/>
          <w:bCs/>
        </w:rPr>
        <w:br w:type="page"/>
      </w:r>
    </w:p>
    <w:p w:rsidRPr="00840465" w:rsidR="00840465" w:rsidP="00840465" w:rsidRDefault="00840465" w14:paraId="71FC721B" w14:textId="4A5B6540">
      <w:pPr>
        <w:rPr>
          <w:b/>
          <w:bCs/>
        </w:rPr>
      </w:pPr>
      <w:r>
        <w:rPr>
          <w:b/>
          <w:bCs/>
        </w:rPr>
        <w:t>C</w:t>
      </w:r>
    </w:p>
    <w:p w:rsidR="00840465" w:rsidP="00840465" w:rsidRDefault="00840465" w14:paraId="63062E26" w14:textId="77777777">
      <w:pPr>
        <w:rPr>
          <w:i/>
          <w:iCs/>
        </w:rPr>
      </w:pPr>
    </w:p>
    <w:p w:rsidRPr="009122A5" w:rsidR="00840465" w:rsidP="00840465" w:rsidRDefault="00840465" w14:paraId="220C8245" w14:textId="77777777">
      <w:pPr>
        <w:rPr>
          <w:i/>
          <w:iCs/>
        </w:rPr>
      </w:pPr>
      <w:r w:rsidRPr="009122A5">
        <w:rPr>
          <w:i/>
          <w:iCs/>
        </w:rPr>
        <w:t>63-2 Boltweg. Wijziging Bijlage II</w:t>
      </w:r>
      <w:r>
        <w:rPr>
          <w:i/>
          <w:iCs/>
        </w:rPr>
        <w:t xml:space="preserve"> onderdeel </w:t>
      </w:r>
      <w:r w:rsidRPr="009122A5">
        <w:rPr>
          <w:i/>
          <w:iCs/>
        </w:rPr>
        <w:t>A en</w:t>
      </w:r>
      <w:r>
        <w:rPr>
          <w:i/>
          <w:iCs/>
        </w:rPr>
        <w:t xml:space="preserve"> onderdeel </w:t>
      </w:r>
      <w:r w:rsidRPr="009122A5">
        <w:rPr>
          <w:i/>
          <w:iCs/>
        </w:rPr>
        <w:t>B</w:t>
      </w:r>
      <w:r>
        <w:rPr>
          <w:i/>
          <w:iCs/>
        </w:rPr>
        <w:t>.</w:t>
      </w:r>
    </w:p>
    <w:p w:rsidRPr="009122A5" w:rsidR="00840465" w:rsidP="00840465" w:rsidRDefault="00840465" w14:paraId="54EE5C25" w14:textId="384CC7E5">
      <w:r>
        <w:t xml:space="preserve">  </w:t>
      </w:r>
      <w:r w:rsidR="002A65D1">
        <w:t xml:space="preserve"> </w:t>
      </w:r>
      <w:r w:rsidRPr="009122A5">
        <w:t>Als gevolg van de uitgevoerde gebiedsontwikkeling Ooijen-Wanssum is dijktraject 63-2, Boltweg, ontstaan. Landkaart A.4 Limburg</w:t>
      </w:r>
      <w:r>
        <w:t xml:space="preserve"> in Bijlage II, onderdeel A, is bij dit besluit gewijzigd</w:t>
      </w:r>
      <w:r w:rsidRPr="009122A5">
        <w:t>. Aan Bijlage II</w:t>
      </w:r>
      <w:r>
        <w:t xml:space="preserve">, onderdeel </w:t>
      </w:r>
      <w:r w:rsidRPr="009122A5">
        <w:t>B</w:t>
      </w:r>
      <w:r>
        <w:t>,</w:t>
      </w:r>
      <w:r w:rsidRPr="009122A5">
        <w:t xml:space="preserve"> </w:t>
      </w:r>
      <w:r>
        <w:t>Bkl</w:t>
      </w:r>
      <w:r w:rsidRPr="009122A5">
        <w:t xml:space="preserve"> de tabel met </w:t>
      </w:r>
      <w:r w:rsidR="004174A7">
        <w:t>o</w:t>
      </w:r>
      <w:r w:rsidRPr="009122A5">
        <w:t xml:space="preserve">mgevingswaarden en andere parameters voor signalering veiligheid primaire waterkeringen, is </w:t>
      </w:r>
      <w:r>
        <w:t xml:space="preserve">bij dit besluit </w:t>
      </w:r>
      <w:r w:rsidRPr="009122A5">
        <w:t>regel 63-2 toegevoegd, met in kolom 1 de waarde 1:100 en in kolom 6 de waarde 1:300.</w:t>
      </w:r>
    </w:p>
    <w:p w:rsidR="00840465" w:rsidP="00840465" w:rsidRDefault="00840465" w14:paraId="2BF25AFA" w14:textId="77777777">
      <w:pPr>
        <w:rPr>
          <w:i/>
          <w:iCs/>
        </w:rPr>
      </w:pPr>
    </w:p>
    <w:p w:rsidRPr="009122A5" w:rsidR="00840465" w:rsidP="00840465" w:rsidRDefault="00840465" w14:paraId="1547ABBA" w14:textId="77777777">
      <w:pPr>
        <w:rPr>
          <w:i/>
          <w:iCs/>
        </w:rPr>
      </w:pPr>
      <w:r w:rsidRPr="009122A5">
        <w:rPr>
          <w:i/>
          <w:iCs/>
        </w:rPr>
        <w:t>72-1 Kessel. Wijziging Bijlage II</w:t>
      </w:r>
      <w:r w:rsidRPr="00B5596F">
        <w:rPr>
          <w:i/>
          <w:iCs/>
        </w:rPr>
        <w:t xml:space="preserve"> </w:t>
      </w:r>
      <w:r>
        <w:rPr>
          <w:i/>
          <w:iCs/>
        </w:rPr>
        <w:t xml:space="preserve">onderdeel </w:t>
      </w:r>
      <w:r w:rsidRPr="009122A5">
        <w:rPr>
          <w:i/>
          <w:iCs/>
        </w:rPr>
        <w:t>A en</w:t>
      </w:r>
      <w:r>
        <w:rPr>
          <w:i/>
          <w:iCs/>
        </w:rPr>
        <w:t xml:space="preserve"> onderdeel </w:t>
      </w:r>
      <w:r w:rsidRPr="009122A5">
        <w:rPr>
          <w:i/>
          <w:iCs/>
        </w:rPr>
        <w:t>B</w:t>
      </w:r>
      <w:r>
        <w:rPr>
          <w:i/>
          <w:iCs/>
        </w:rPr>
        <w:t>.</w:t>
      </w:r>
    </w:p>
    <w:p w:rsidR="00840465" w:rsidP="00840465" w:rsidRDefault="00840465" w14:paraId="7993BB1C" w14:textId="514D5B10">
      <w:r>
        <w:t xml:space="preserve">  </w:t>
      </w:r>
      <w:r w:rsidR="002A65D1">
        <w:t xml:space="preserve"> </w:t>
      </w:r>
      <w:r w:rsidRPr="009122A5">
        <w:t xml:space="preserve">Dijktraject 72-1 is vervallen. De </w:t>
      </w:r>
      <w:r>
        <w:t>M</w:t>
      </w:r>
      <w:r w:rsidRPr="009122A5">
        <w:t>inister van Infrastructuur en Waterstaat heeft in december 2022 besloten in te stemmen met het verzoek van waterschap Limburg om de status ‘primaire waterkering’ van dit dijktraject te laten vervallen en daarmee met het wijzigen van de daarvoor relevante wet- en regelgeving, waaronder de regelgeving onder de Omgevingswet. Kernpunten in de argumentatie zijn</w:t>
      </w:r>
      <w:r>
        <w:t>:</w:t>
      </w:r>
    </w:p>
    <w:p w:rsidR="00840465" w:rsidP="00840465" w:rsidRDefault="00840465" w14:paraId="337E1862" w14:textId="77777777">
      <w:r w:rsidRPr="009122A5">
        <w:t xml:space="preserve"> </w:t>
      </w:r>
    </w:p>
    <w:p w:rsidR="00840465" w:rsidP="00840465" w:rsidRDefault="00840465" w14:paraId="077A4125" w14:textId="77777777">
      <w:pPr>
        <w:pStyle w:val="ListParagraph"/>
        <w:numPr>
          <w:ilvl w:val="0"/>
          <w:numId w:val="34"/>
        </w:numPr>
      </w:pPr>
      <w:r w:rsidRPr="009122A5">
        <w:t xml:space="preserve">de unanieme wens tot afwaarderen uit de regio (bewoners en overheden) aangezien het versterken van de dijk een onevenredige impact op de omgeving heeft, </w:t>
      </w:r>
    </w:p>
    <w:p w:rsidR="00840465" w:rsidP="00840465" w:rsidRDefault="00840465" w14:paraId="7821DE3D" w14:textId="77777777">
      <w:pPr>
        <w:pStyle w:val="ListParagraph"/>
        <w:numPr>
          <w:ilvl w:val="0"/>
          <w:numId w:val="34"/>
        </w:numPr>
      </w:pPr>
      <w:r w:rsidRPr="009122A5">
        <w:t>het feit dat er geen slachtoffers zijn te verwachten bij hoogwater</w:t>
      </w:r>
      <w:r>
        <w:t>,</w:t>
      </w:r>
      <w:r w:rsidRPr="009122A5">
        <w:t xml:space="preserve"> en </w:t>
      </w:r>
    </w:p>
    <w:p w:rsidR="00840465" w:rsidP="00840465" w:rsidRDefault="00840465" w14:paraId="4657B409" w14:textId="77777777">
      <w:pPr>
        <w:pStyle w:val="ListParagraph"/>
        <w:numPr>
          <w:ilvl w:val="0"/>
          <w:numId w:val="34"/>
        </w:numPr>
      </w:pPr>
      <w:r w:rsidRPr="009122A5">
        <w:t xml:space="preserve">de schade als gevolg van beperkt te verwachten waterdieptes niet opweegt tegen de kosten voor dijkversterking. </w:t>
      </w:r>
    </w:p>
    <w:p w:rsidR="00840465" w:rsidP="00840465" w:rsidRDefault="00840465" w14:paraId="2DA28A13" w14:textId="77777777">
      <w:pPr>
        <w:pStyle w:val="ListParagraph"/>
        <w:ind w:left="1080"/>
      </w:pPr>
    </w:p>
    <w:p w:rsidRPr="009122A5" w:rsidR="00840465" w:rsidP="00840465" w:rsidRDefault="00840465" w14:paraId="4F97B559" w14:textId="698B3796">
      <w:r w:rsidRPr="009122A5">
        <w:t xml:space="preserve">Hierdoor </w:t>
      </w:r>
      <w:r>
        <w:t xml:space="preserve">voorziet dit besluit in een </w:t>
      </w:r>
      <w:r w:rsidRPr="009122A5">
        <w:t>wijzig</w:t>
      </w:r>
      <w:r>
        <w:t xml:space="preserve">ing van </w:t>
      </w:r>
      <w:r w:rsidRPr="009122A5">
        <w:t xml:space="preserve">Bijlage </w:t>
      </w:r>
      <w:r>
        <w:t>II, onderdeel A,</w:t>
      </w:r>
      <w:r w:rsidRPr="009122A5">
        <w:t xml:space="preserve"> </w:t>
      </w:r>
      <w:r>
        <w:t>Bkl</w:t>
      </w:r>
      <w:r w:rsidRPr="009122A5">
        <w:t xml:space="preserve">; het dijktraject staat niet langer op Landkaart A.4 Limburg. Ook vervalt regel 72-1 uit Bijlage </w:t>
      </w:r>
      <w:r>
        <w:t>II, onderdeel B</w:t>
      </w:r>
      <w:r w:rsidRPr="009122A5">
        <w:t xml:space="preserve">, de tabel met </w:t>
      </w:r>
      <w:r w:rsidR="004174A7">
        <w:t>o</w:t>
      </w:r>
      <w:r w:rsidRPr="009122A5">
        <w:t xml:space="preserve">mgevingswaarden en andere parameters voor signalering </w:t>
      </w:r>
      <w:r w:rsidR="004174A7">
        <w:t xml:space="preserve">van de </w:t>
      </w:r>
      <w:r w:rsidRPr="009122A5">
        <w:t>veiligheid</w:t>
      </w:r>
      <w:r w:rsidR="004174A7">
        <w:t xml:space="preserve"> van de</w:t>
      </w:r>
      <w:r w:rsidRPr="009122A5">
        <w:t xml:space="preserve"> primaire waterkeringen.</w:t>
      </w:r>
    </w:p>
    <w:p w:rsidRPr="00840465" w:rsidR="00840465" w:rsidP="00840465" w:rsidRDefault="00840465" w14:paraId="16CB6E00" w14:textId="77777777"/>
    <w:p w:rsidRPr="009122A5" w:rsidR="00840465" w:rsidP="00840465" w:rsidRDefault="00840465" w14:paraId="4E51EA3B" w14:textId="7CB26629">
      <w:pPr>
        <w:rPr>
          <w:i/>
          <w:iCs/>
        </w:rPr>
      </w:pPr>
      <w:r w:rsidRPr="009122A5">
        <w:rPr>
          <w:i/>
          <w:iCs/>
        </w:rPr>
        <w:t>210 Hollandsche IJsselkering. Bijlage II</w:t>
      </w:r>
      <w:r>
        <w:rPr>
          <w:i/>
          <w:iCs/>
        </w:rPr>
        <w:t xml:space="preserve">, onderdeel </w:t>
      </w:r>
      <w:r w:rsidRPr="009122A5">
        <w:rPr>
          <w:i/>
          <w:iCs/>
        </w:rPr>
        <w:t>B.</w:t>
      </w:r>
    </w:p>
    <w:p w:rsidRPr="009122A5" w:rsidR="00840465" w:rsidP="00840465" w:rsidRDefault="00840465" w14:paraId="3793A75C" w14:textId="6968F82E">
      <w:r>
        <w:t xml:space="preserve">  </w:t>
      </w:r>
      <w:r w:rsidR="002A65D1">
        <w:t xml:space="preserve"> </w:t>
      </w:r>
      <w:r w:rsidRPr="009122A5">
        <w:t xml:space="preserve">Dijktraject 210, de Hollandsche IJsselkering, is in beheer bij Rijkswaterstaat. De </w:t>
      </w:r>
      <w:r>
        <w:t>M</w:t>
      </w:r>
      <w:r w:rsidRPr="009122A5">
        <w:t>inister van Infrastructuur en Waterstaat heeft in november 2022 besloten om de kans</w:t>
      </w:r>
      <w:r>
        <w:t>,</w:t>
      </w:r>
      <w:r w:rsidRPr="009122A5">
        <w:t xml:space="preserve"> bedoeld in artikel 2.0c, vijfde lid</w:t>
      </w:r>
      <w:r>
        <w:t>,</w:t>
      </w:r>
      <w:r w:rsidRPr="009122A5">
        <w:t xml:space="preserve"> (kans op niet-sluiten per keer dat sluiting noodzakelijk is) te</w:t>
      </w:r>
      <w:r w:rsidR="004174A7">
        <w:t xml:space="preserve"> willen</w:t>
      </w:r>
      <w:r w:rsidRPr="009122A5">
        <w:t xml:space="preserve"> wijzigen van 1:200 in 1:1</w:t>
      </w:r>
      <w:r>
        <w:t>.</w:t>
      </w:r>
      <w:r w:rsidRPr="009122A5">
        <w:t xml:space="preserve">500. Deze eis aan de betrouwbaarheid </w:t>
      </w:r>
      <w:r w:rsidR="004174A7">
        <w:t xml:space="preserve">van het </w:t>
      </w:r>
      <w:r w:rsidRPr="009122A5">
        <w:t>sluiten is op verzoek van beheerder Rijkswaterstaat en in overleg met Hoogheemraadschap Schieland en de Krimpenerwaard, als beheerder van de dijken langs de achter de Hollandsche IJsselkering gelegen Hollandse IJssel, aangescherpt. Dat was mogelijk en wenselijk, aangezien hierdoor de hydraulische belastingen op de dijken langs de Hollandse IJssel omlaag gaan, met als gevolg minder ingrijpende dijkversterkingen. De kosten voor het verbeteren van de betrouwbaarheid</w:t>
      </w:r>
      <w:r w:rsidR="004174A7">
        <w:t xml:space="preserve"> van het</w:t>
      </w:r>
      <w:r w:rsidRPr="009122A5">
        <w:t xml:space="preserve"> sluiten van de Hollandsche IJsselkering tot een waarde van 1:1</w:t>
      </w:r>
      <w:r>
        <w:t>.</w:t>
      </w:r>
      <w:r w:rsidRPr="009122A5">
        <w:t xml:space="preserve">500 zijn aanzienlijk lager dan de vermeden dijkversterkingskosten, waardoor dit een doelmatige wijziging is. </w:t>
      </w:r>
      <w:r>
        <w:t>Dit besluit wijzigt daarom i</w:t>
      </w:r>
      <w:r w:rsidRPr="009122A5">
        <w:t xml:space="preserve">n Bijlage </w:t>
      </w:r>
      <w:r>
        <w:t>II, onderdeel B,</w:t>
      </w:r>
      <w:r w:rsidRPr="009122A5">
        <w:t xml:space="preserve"> </w:t>
      </w:r>
      <w:r>
        <w:t>Bkl</w:t>
      </w:r>
      <w:r w:rsidRPr="009122A5">
        <w:t xml:space="preserve">, de tabel met Omgevingswaarden en andere parameters voor </w:t>
      </w:r>
      <w:r w:rsidR="004174A7">
        <w:t xml:space="preserve">signalering van de veiligheid van de primaire waterkeringen </w:t>
      </w:r>
      <w:r>
        <w:t>door in de</w:t>
      </w:r>
      <w:r w:rsidRPr="009122A5">
        <w:t xml:space="preserve"> regel 210 de waarde in kolom 5 </w:t>
      </w:r>
      <w:r>
        <w:t>te wijzigen</w:t>
      </w:r>
      <w:r w:rsidRPr="009122A5">
        <w:t xml:space="preserve"> van 1:200 in 1:1</w:t>
      </w:r>
      <w:r>
        <w:t>.</w:t>
      </w:r>
      <w:r w:rsidRPr="009122A5">
        <w:t>500.</w:t>
      </w:r>
    </w:p>
    <w:p w:rsidRPr="009122A5" w:rsidR="00840465" w:rsidP="00840465" w:rsidRDefault="00840465" w14:paraId="36884AAA" w14:textId="77777777"/>
    <w:p w:rsidRPr="009122A5" w:rsidR="00840465" w:rsidP="00840465" w:rsidRDefault="00840465" w14:paraId="25A53839" w14:textId="77777777">
      <w:pPr>
        <w:rPr>
          <w:i/>
          <w:iCs/>
        </w:rPr>
      </w:pPr>
      <w:r w:rsidRPr="009122A5">
        <w:rPr>
          <w:i/>
          <w:iCs/>
        </w:rPr>
        <w:t>226 Roggebotsluis. Bijlage II</w:t>
      </w:r>
      <w:r w:rsidRPr="00B5596F">
        <w:rPr>
          <w:i/>
          <w:iCs/>
        </w:rPr>
        <w:t xml:space="preserve"> </w:t>
      </w:r>
      <w:r>
        <w:rPr>
          <w:i/>
          <w:iCs/>
        </w:rPr>
        <w:t xml:space="preserve">onderdeel </w:t>
      </w:r>
      <w:r w:rsidRPr="009122A5">
        <w:rPr>
          <w:i/>
          <w:iCs/>
        </w:rPr>
        <w:t>A en</w:t>
      </w:r>
      <w:r>
        <w:rPr>
          <w:i/>
          <w:iCs/>
        </w:rPr>
        <w:t xml:space="preserve"> onderdeel </w:t>
      </w:r>
      <w:r w:rsidRPr="009122A5">
        <w:rPr>
          <w:i/>
          <w:iCs/>
        </w:rPr>
        <w:t>B</w:t>
      </w:r>
      <w:r>
        <w:rPr>
          <w:i/>
          <w:iCs/>
        </w:rPr>
        <w:t>.</w:t>
      </w:r>
    </w:p>
    <w:p w:rsidR="00840465" w:rsidP="00840465" w:rsidRDefault="00840465" w14:paraId="4E6A9BBA" w14:textId="0A4001B8">
      <w:r>
        <w:t xml:space="preserve"> </w:t>
      </w:r>
      <w:r w:rsidR="002A65D1">
        <w:t xml:space="preserve">  </w:t>
      </w:r>
      <w:r w:rsidRPr="009122A5">
        <w:t>Als gevolg van de aanleg van het Ruimte voor de Rivier project Reevediep is dijktraject 226, de Roggebotsluis, geamoveerd. Het dijktraject was daarom al eerder geschrapt uit de Waterwet (via</w:t>
      </w:r>
      <w:r>
        <w:t xml:space="preserve"> de</w:t>
      </w:r>
      <w:r w:rsidRPr="009122A5">
        <w:t xml:space="preserve"> Verzamelwet I</w:t>
      </w:r>
      <w:r>
        <w:t>en</w:t>
      </w:r>
      <w:r w:rsidRPr="009122A5">
        <w:t>W 2019</w:t>
      </w:r>
      <w:r>
        <w:rPr>
          <w:rStyle w:val="FootnoteReference"/>
        </w:rPr>
        <w:footnoteReference w:id="3"/>
      </w:r>
      <w:r w:rsidRPr="009122A5">
        <w:t xml:space="preserve">), echter nog niet uit </w:t>
      </w:r>
      <w:r>
        <w:t>het Bkl</w:t>
      </w:r>
      <w:r w:rsidRPr="009122A5">
        <w:t xml:space="preserve">. Daarom wijzigt </w:t>
      </w:r>
      <w:r>
        <w:t xml:space="preserve">dit besluit </w:t>
      </w:r>
      <w:r w:rsidRPr="009122A5">
        <w:t xml:space="preserve">Bijlage </w:t>
      </w:r>
      <w:r>
        <w:t>II, onderdeel A,</w:t>
      </w:r>
      <w:r w:rsidRPr="009122A5">
        <w:t xml:space="preserve"> </w:t>
      </w:r>
      <w:r>
        <w:t>Bkl</w:t>
      </w:r>
      <w:r w:rsidRPr="009122A5">
        <w:t xml:space="preserve">; het dijktraject staat niet langer op Landkaart A.1 Noord-Nederland. Ook vervalt regel 226 uit Bijlage </w:t>
      </w:r>
      <w:r>
        <w:t>II, onderdeel B</w:t>
      </w:r>
      <w:r w:rsidRPr="009122A5">
        <w:t xml:space="preserve">, </w:t>
      </w:r>
      <w:r>
        <w:t xml:space="preserve">Bkl </w:t>
      </w:r>
      <w:r w:rsidRPr="009122A5">
        <w:t>de tabel met Omgevingswaarden en andere parameters voor signalering veiligheid primaire waterkeringen.</w:t>
      </w:r>
    </w:p>
    <w:p w:rsidR="00840465" w:rsidP="00840465" w:rsidRDefault="00840465" w14:paraId="6AE5112C" w14:textId="77777777">
      <w:pPr>
        <w:rPr>
          <w:i/>
          <w:iCs/>
        </w:rPr>
      </w:pPr>
    </w:p>
    <w:p w:rsidRPr="009122A5" w:rsidR="00840465" w:rsidP="00840465" w:rsidRDefault="00840465" w14:paraId="70D0C6AF" w14:textId="77777777">
      <w:pPr>
        <w:rPr>
          <w:i/>
          <w:iCs/>
        </w:rPr>
      </w:pPr>
      <w:r w:rsidRPr="009122A5">
        <w:rPr>
          <w:i/>
          <w:iCs/>
        </w:rPr>
        <w:t>228 Limmel. Bijlage II</w:t>
      </w:r>
      <w:r w:rsidRPr="00B5596F">
        <w:rPr>
          <w:i/>
          <w:iCs/>
        </w:rPr>
        <w:t xml:space="preserve"> </w:t>
      </w:r>
      <w:r>
        <w:rPr>
          <w:i/>
          <w:iCs/>
        </w:rPr>
        <w:t xml:space="preserve">onderdeel </w:t>
      </w:r>
      <w:r w:rsidRPr="009122A5">
        <w:rPr>
          <w:i/>
          <w:iCs/>
        </w:rPr>
        <w:t>A en</w:t>
      </w:r>
      <w:r>
        <w:rPr>
          <w:i/>
          <w:iCs/>
        </w:rPr>
        <w:t xml:space="preserve"> onderdeel </w:t>
      </w:r>
      <w:r w:rsidRPr="009122A5">
        <w:rPr>
          <w:i/>
          <w:iCs/>
        </w:rPr>
        <w:t>B</w:t>
      </w:r>
      <w:r>
        <w:rPr>
          <w:i/>
          <w:iCs/>
        </w:rPr>
        <w:t>.</w:t>
      </w:r>
    </w:p>
    <w:p w:rsidRPr="009122A5" w:rsidR="00840465" w:rsidP="00840465" w:rsidRDefault="00840465" w14:paraId="1463119A" w14:textId="38F19F21">
      <w:r>
        <w:t xml:space="preserve">  </w:t>
      </w:r>
      <w:r w:rsidR="002A65D1">
        <w:t xml:space="preserve"> </w:t>
      </w:r>
      <w:r w:rsidRPr="009122A5">
        <w:t>Dijktraject 228, sluizencomplex Limmel, is in beheer bij Rijkswaterstaat en vanwege een omissie in 2019</w:t>
      </w:r>
      <w:r>
        <w:t xml:space="preserve"> alsnog</w:t>
      </w:r>
      <w:r w:rsidRPr="009122A5">
        <w:t xml:space="preserve"> toegevoegd aan de Waterwet. Het dijktraject ontbrak echter nog </w:t>
      </w:r>
      <w:r>
        <w:t>i</w:t>
      </w:r>
      <w:r w:rsidRPr="009122A5">
        <w:t xml:space="preserve">n het </w:t>
      </w:r>
      <w:r>
        <w:t>Bkl. Dit besluit voegt</w:t>
      </w:r>
      <w:r w:rsidRPr="009122A5">
        <w:t xml:space="preserve"> daarom </w:t>
      </w:r>
      <w:r>
        <w:t>dit dijktraject toe</w:t>
      </w:r>
      <w:r w:rsidRPr="009122A5">
        <w:t xml:space="preserve"> in Bijlage II</w:t>
      </w:r>
      <w:r>
        <w:t xml:space="preserve">, onderdeel </w:t>
      </w:r>
      <w:r w:rsidRPr="009122A5">
        <w:t>A</w:t>
      </w:r>
      <w:r>
        <w:t>,</w:t>
      </w:r>
      <w:r w:rsidRPr="009122A5">
        <w:t xml:space="preserve"> </w:t>
      </w:r>
      <w:r>
        <w:t>Bkl</w:t>
      </w:r>
      <w:r w:rsidR="002318C0">
        <w:t>, aa</w:t>
      </w:r>
      <w:r w:rsidRPr="009122A5">
        <w:t>n de Landkaart A.4 Limburg</w:t>
      </w:r>
      <w:r w:rsidR="002318C0">
        <w:t xml:space="preserve"> toe</w:t>
      </w:r>
      <w:r w:rsidRPr="009122A5">
        <w:t xml:space="preserve">. </w:t>
      </w:r>
      <w:r>
        <w:t>Dit besluit voegt daarnaast a</w:t>
      </w:r>
      <w:r w:rsidRPr="009122A5">
        <w:t>an Bijlage II</w:t>
      </w:r>
      <w:r>
        <w:t xml:space="preserve">, onderdeel </w:t>
      </w:r>
      <w:r w:rsidRPr="009122A5">
        <w:t>B</w:t>
      </w:r>
      <w:r>
        <w:t>, B</w:t>
      </w:r>
      <w:r w:rsidR="008541F9">
        <w:t>kl (</w:t>
      </w:r>
      <w:r w:rsidRPr="009122A5">
        <w:t xml:space="preserve">de tabel met </w:t>
      </w:r>
      <w:r w:rsidR="008541F9">
        <w:t>o</w:t>
      </w:r>
      <w:r w:rsidRPr="009122A5">
        <w:t>mgevingswaarden en andere parameters voor signalering veiligheid primaire waterkeringen</w:t>
      </w:r>
      <w:r w:rsidR="008541F9">
        <w:t>)</w:t>
      </w:r>
      <w:r w:rsidRPr="009122A5">
        <w:t xml:space="preserve"> regel 228 toe, met in kolom 2 de waarde 1:1</w:t>
      </w:r>
      <w:r>
        <w:t>.</w:t>
      </w:r>
      <w:r w:rsidRPr="009122A5">
        <w:t>000 en in kolom 7 de waarde 1:3</w:t>
      </w:r>
      <w:r>
        <w:t>.</w:t>
      </w:r>
      <w:r w:rsidRPr="009122A5">
        <w:t>000.</w:t>
      </w:r>
    </w:p>
    <w:p w:rsidR="00840465" w:rsidP="00840465" w:rsidRDefault="00840465" w14:paraId="37A6F552" w14:textId="77777777">
      <w:pPr>
        <w:pStyle w:val="NoSpacing"/>
        <w:rPr>
          <w:b/>
          <w:bCs/>
        </w:rPr>
      </w:pPr>
    </w:p>
    <w:p w:rsidRPr="009122A5" w:rsidR="00840465" w:rsidP="00840465" w:rsidRDefault="00840465" w14:paraId="1B1E235B" w14:textId="4F315D6D">
      <w:r>
        <w:t xml:space="preserve">  </w:t>
      </w:r>
      <w:r w:rsidR="002A65D1">
        <w:t xml:space="preserve"> </w:t>
      </w:r>
      <w:r w:rsidRPr="009122A5">
        <w:t xml:space="preserve">Als gevolg van voornoemde wijzigingen van dijktrajecten </w:t>
      </w:r>
      <w:r w:rsidR="002318C0">
        <w:t>zijn</w:t>
      </w:r>
      <w:r>
        <w:t xml:space="preserve"> </w:t>
      </w:r>
      <w:r w:rsidRPr="009122A5">
        <w:t>vijf rijen</w:t>
      </w:r>
      <w:r w:rsidR="002318C0">
        <w:t xml:space="preserve"> gewijzigd</w:t>
      </w:r>
      <w:r w:rsidRPr="009122A5">
        <w:t xml:space="preserve"> in de tabel met de </w:t>
      </w:r>
      <w:r w:rsidR="008541F9">
        <w:t>o</w:t>
      </w:r>
      <w:r w:rsidRPr="009122A5">
        <w:t xml:space="preserve">mgevingswaarden en andere parameters voor </w:t>
      </w:r>
      <w:r w:rsidR="004174A7">
        <w:t xml:space="preserve">signalering van de veiligheid van de primaire waterkeringen </w:t>
      </w:r>
      <w:r w:rsidRPr="009122A5">
        <w:t>als bedoeld in artikel 2.0c, en artikel 10.8b, eerste lid, in B</w:t>
      </w:r>
      <w:r>
        <w:t>ijlage</w:t>
      </w:r>
      <w:r w:rsidRPr="009122A5">
        <w:t xml:space="preserve"> II </w:t>
      </w:r>
      <w:r>
        <w:t>onderdeel B Bkl</w:t>
      </w:r>
      <w:r w:rsidRPr="009122A5">
        <w:t>:</w:t>
      </w:r>
    </w:p>
    <w:p w:rsidRPr="009122A5" w:rsidR="00840465" w:rsidP="00840465" w:rsidRDefault="00840465" w14:paraId="6E3F285B" w14:textId="77777777"/>
    <w:tbl>
      <w:tblPr>
        <w:tblW w:w="75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988"/>
        <w:gridCol w:w="926"/>
        <w:gridCol w:w="926"/>
        <w:gridCol w:w="927"/>
        <w:gridCol w:w="926"/>
        <w:gridCol w:w="927"/>
        <w:gridCol w:w="926"/>
        <w:gridCol w:w="969"/>
      </w:tblGrid>
      <w:tr w:rsidRPr="009122A5" w:rsidR="00840465" w:rsidTr="00CE751A" w14:paraId="48EE6BE1" w14:textId="77777777">
        <w:tc>
          <w:tcPr>
            <w:tcW w:w="988"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07FC2425" w14:textId="77777777">
            <w:pPr>
              <w:spacing w:line="276" w:lineRule="auto"/>
              <w:rPr>
                <w:b/>
                <w:bCs/>
                <w:sz w:val="16"/>
                <w:szCs w:val="16"/>
                <w:lang w:eastAsia="en-US"/>
              </w:rPr>
            </w:pPr>
            <w:r w:rsidRPr="009122A5">
              <w:rPr>
                <w:b/>
                <w:bCs/>
                <w:sz w:val="16"/>
                <w:szCs w:val="16"/>
                <w:lang w:eastAsia="en-US"/>
              </w:rPr>
              <w:t>Dijktraject</w:t>
            </w:r>
          </w:p>
        </w:tc>
        <w:tc>
          <w:tcPr>
            <w:tcW w:w="926"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6F03674C" w14:textId="77777777">
            <w:pPr>
              <w:spacing w:line="276" w:lineRule="auto"/>
              <w:rPr>
                <w:b/>
                <w:bCs/>
                <w:sz w:val="16"/>
                <w:szCs w:val="16"/>
                <w:lang w:eastAsia="en-US"/>
              </w:rPr>
            </w:pPr>
            <w:r w:rsidRPr="009122A5">
              <w:rPr>
                <w:b/>
                <w:bCs/>
                <w:sz w:val="16"/>
                <w:szCs w:val="16"/>
                <w:lang w:eastAsia="en-US"/>
              </w:rPr>
              <w:t>Kolom 1</w:t>
            </w:r>
          </w:p>
        </w:tc>
        <w:tc>
          <w:tcPr>
            <w:tcW w:w="926"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709EAFDD" w14:textId="77777777">
            <w:pPr>
              <w:spacing w:line="276" w:lineRule="auto"/>
              <w:rPr>
                <w:b/>
                <w:bCs/>
                <w:sz w:val="16"/>
                <w:szCs w:val="16"/>
                <w:lang w:eastAsia="en-US"/>
              </w:rPr>
            </w:pPr>
            <w:r w:rsidRPr="009122A5">
              <w:rPr>
                <w:b/>
                <w:bCs/>
                <w:sz w:val="16"/>
                <w:szCs w:val="16"/>
                <w:lang w:eastAsia="en-US"/>
              </w:rPr>
              <w:t>Kolom 2</w:t>
            </w:r>
          </w:p>
        </w:tc>
        <w:tc>
          <w:tcPr>
            <w:tcW w:w="927"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12CDA8CD" w14:textId="77777777">
            <w:pPr>
              <w:spacing w:line="276" w:lineRule="auto"/>
              <w:rPr>
                <w:b/>
                <w:bCs/>
                <w:sz w:val="16"/>
                <w:szCs w:val="16"/>
                <w:lang w:eastAsia="en-US"/>
              </w:rPr>
            </w:pPr>
            <w:r w:rsidRPr="009122A5">
              <w:rPr>
                <w:b/>
                <w:bCs/>
                <w:sz w:val="16"/>
                <w:szCs w:val="16"/>
                <w:lang w:eastAsia="en-US"/>
              </w:rPr>
              <w:t>Kolom 3</w:t>
            </w:r>
          </w:p>
        </w:tc>
        <w:tc>
          <w:tcPr>
            <w:tcW w:w="926"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76D16928" w14:textId="77777777">
            <w:pPr>
              <w:spacing w:line="276" w:lineRule="auto"/>
              <w:rPr>
                <w:b/>
                <w:bCs/>
                <w:sz w:val="16"/>
                <w:szCs w:val="16"/>
                <w:lang w:eastAsia="en-US"/>
              </w:rPr>
            </w:pPr>
            <w:r w:rsidRPr="009122A5">
              <w:rPr>
                <w:b/>
                <w:bCs/>
                <w:sz w:val="16"/>
                <w:szCs w:val="16"/>
                <w:lang w:eastAsia="en-US"/>
              </w:rPr>
              <w:t>Kolom 4</w:t>
            </w:r>
          </w:p>
        </w:tc>
        <w:tc>
          <w:tcPr>
            <w:tcW w:w="927"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5ABC1592" w14:textId="77777777">
            <w:pPr>
              <w:spacing w:line="276" w:lineRule="auto"/>
              <w:rPr>
                <w:b/>
                <w:bCs/>
                <w:sz w:val="16"/>
                <w:szCs w:val="16"/>
                <w:lang w:eastAsia="en-US"/>
              </w:rPr>
            </w:pPr>
            <w:r w:rsidRPr="009122A5">
              <w:rPr>
                <w:b/>
                <w:bCs/>
                <w:sz w:val="16"/>
                <w:szCs w:val="16"/>
                <w:lang w:eastAsia="en-US"/>
              </w:rPr>
              <w:t>Kolom 5</w:t>
            </w:r>
          </w:p>
        </w:tc>
        <w:tc>
          <w:tcPr>
            <w:tcW w:w="926"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7C946D8F" w14:textId="77777777">
            <w:pPr>
              <w:spacing w:line="276" w:lineRule="auto"/>
              <w:rPr>
                <w:b/>
                <w:bCs/>
                <w:sz w:val="16"/>
                <w:szCs w:val="16"/>
                <w:lang w:eastAsia="en-US"/>
              </w:rPr>
            </w:pPr>
            <w:r w:rsidRPr="009122A5">
              <w:rPr>
                <w:b/>
                <w:bCs/>
                <w:sz w:val="16"/>
                <w:szCs w:val="16"/>
                <w:lang w:eastAsia="en-US"/>
              </w:rPr>
              <w:t>Kolom 6</w:t>
            </w:r>
          </w:p>
        </w:tc>
        <w:tc>
          <w:tcPr>
            <w:tcW w:w="969"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653BF9E3" w14:textId="77777777">
            <w:pPr>
              <w:spacing w:line="276" w:lineRule="auto"/>
              <w:rPr>
                <w:b/>
                <w:bCs/>
                <w:sz w:val="16"/>
                <w:szCs w:val="16"/>
                <w:lang w:eastAsia="en-US"/>
              </w:rPr>
            </w:pPr>
            <w:r w:rsidRPr="009122A5">
              <w:rPr>
                <w:b/>
                <w:bCs/>
                <w:sz w:val="16"/>
                <w:szCs w:val="16"/>
                <w:lang w:eastAsia="en-US"/>
              </w:rPr>
              <w:t>Kolom 7</w:t>
            </w:r>
          </w:p>
        </w:tc>
      </w:tr>
      <w:tr w:rsidRPr="009122A5" w:rsidR="00840465" w:rsidTr="00CE751A" w14:paraId="28CC5E0E" w14:textId="77777777">
        <w:tc>
          <w:tcPr>
            <w:tcW w:w="988"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7DAD7E96" w14:textId="77777777">
            <w:pPr>
              <w:spacing w:line="276" w:lineRule="auto"/>
              <w:rPr>
                <w:sz w:val="16"/>
                <w:szCs w:val="16"/>
                <w:lang w:eastAsia="en-US"/>
              </w:rPr>
            </w:pPr>
            <w:r w:rsidRPr="009122A5">
              <w:rPr>
                <w:sz w:val="16"/>
                <w:szCs w:val="16"/>
                <w:lang w:eastAsia="en-US"/>
              </w:rPr>
              <w:t>63-2</w:t>
            </w:r>
          </w:p>
        </w:tc>
        <w:tc>
          <w:tcPr>
            <w:tcW w:w="926"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03DE3742" w14:textId="77777777">
            <w:pPr>
              <w:spacing w:line="276" w:lineRule="auto"/>
              <w:rPr>
                <w:sz w:val="16"/>
                <w:szCs w:val="16"/>
                <w:lang w:eastAsia="en-US"/>
              </w:rPr>
            </w:pPr>
            <w:r w:rsidRPr="009122A5">
              <w:rPr>
                <w:sz w:val="16"/>
                <w:szCs w:val="16"/>
                <w:lang w:eastAsia="en-US"/>
              </w:rPr>
              <w:t>1:100</w:t>
            </w: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7EFA8EB4" w14:textId="77777777">
            <w:pPr>
              <w:spacing w:line="276" w:lineRule="auto"/>
              <w:rPr>
                <w:sz w:val="16"/>
                <w:szCs w:val="16"/>
                <w:lang w:eastAsia="en-US"/>
              </w:rPr>
            </w:pPr>
          </w:p>
        </w:tc>
        <w:tc>
          <w:tcPr>
            <w:tcW w:w="927"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6D418447" w14:textId="77777777">
            <w:pPr>
              <w:spacing w:line="276" w:lineRule="auto"/>
              <w:rPr>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057C7F6C" w14:textId="77777777">
            <w:pPr>
              <w:spacing w:line="276" w:lineRule="auto"/>
              <w:rPr>
                <w:sz w:val="16"/>
                <w:szCs w:val="16"/>
                <w:lang w:eastAsia="en-US"/>
              </w:rPr>
            </w:pPr>
          </w:p>
        </w:tc>
        <w:tc>
          <w:tcPr>
            <w:tcW w:w="927"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14310DCE" w14:textId="77777777">
            <w:pPr>
              <w:spacing w:line="276" w:lineRule="auto"/>
              <w:rPr>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38EB5AD3" w14:textId="77777777">
            <w:pPr>
              <w:spacing w:line="276" w:lineRule="auto"/>
              <w:rPr>
                <w:sz w:val="16"/>
                <w:szCs w:val="16"/>
                <w:lang w:eastAsia="en-US"/>
              </w:rPr>
            </w:pPr>
            <w:r w:rsidRPr="009122A5">
              <w:rPr>
                <w:sz w:val="16"/>
                <w:szCs w:val="16"/>
                <w:lang w:eastAsia="en-US"/>
              </w:rPr>
              <w:t>1:300</w:t>
            </w:r>
          </w:p>
        </w:tc>
        <w:tc>
          <w:tcPr>
            <w:tcW w:w="969"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380812F7" w14:textId="77777777">
            <w:pPr>
              <w:spacing w:line="276" w:lineRule="auto"/>
              <w:rPr>
                <w:sz w:val="16"/>
                <w:szCs w:val="16"/>
                <w:lang w:eastAsia="en-US"/>
              </w:rPr>
            </w:pPr>
          </w:p>
        </w:tc>
      </w:tr>
      <w:tr w:rsidRPr="009122A5" w:rsidR="00840465" w:rsidTr="00CE751A" w14:paraId="50272696" w14:textId="77777777">
        <w:tc>
          <w:tcPr>
            <w:tcW w:w="988"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43410E23" w14:textId="77777777">
            <w:pPr>
              <w:spacing w:line="276" w:lineRule="auto"/>
              <w:rPr>
                <w:sz w:val="16"/>
                <w:szCs w:val="16"/>
                <w:lang w:eastAsia="en-US"/>
              </w:rPr>
            </w:pPr>
            <w:r w:rsidRPr="009122A5">
              <w:rPr>
                <w:strike/>
                <w:sz w:val="16"/>
                <w:szCs w:val="16"/>
                <w:lang w:eastAsia="en-US"/>
              </w:rPr>
              <w:t>72-1</w:t>
            </w:r>
          </w:p>
        </w:tc>
        <w:tc>
          <w:tcPr>
            <w:tcW w:w="926"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31C82065" w14:textId="77777777">
            <w:pPr>
              <w:spacing w:line="276" w:lineRule="auto"/>
              <w:rPr>
                <w:sz w:val="16"/>
                <w:szCs w:val="16"/>
                <w:lang w:eastAsia="en-US"/>
              </w:rPr>
            </w:pPr>
            <w:r w:rsidRPr="009122A5">
              <w:rPr>
                <w:strike/>
                <w:sz w:val="16"/>
                <w:szCs w:val="16"/>
                <w:lang w:eastAsia="en-US"/>
              </w:rPr>
              <w:t>1:100</w:t>
            </w: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658F87B3" w14:textId="77777777">
            <w:pPr>
              <w:spacing w:line="276" w:lineRule="auto"/>
              <w:rPr>
                <w:sz w:val="16"/>
                <w:szCs w:val="16"/>
                <w:lang w:eastAsia="en-US"/>
              </w:rPr>
            </w:pPr>
          </w:p>
        </w:tc>
        <w:tc>
          <w:tcPr>
            <w:tcW w:w="927"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4E55C308" w14:textId="77777777">
            <w:pPr>
              <w:spacing w:line="276" w:lineRule="auto"/>
              <w:rPr>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4B27DE0D" w14:textId="77777777">
            <w:pPr>
              <w:spacing w:line="276" w:lineRule="auto"/>
              <w:rPr>
                <w:sz w:val="16"/>
                <w:szCs w:val="16"/>
                <w:lang w:eastAsia="en-US"/>
              </w:rPr>
            </w:pPr>
          </w:p>
        </w:tc>
        <w:tc>
          <w:tcPr>
            <w:tcW w:w="927"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537E71E3" w14:textId="77777777">
            <w:pPr>
              <w:spacing w:line="276" w:lineRule="auto"/>
              <w:rPr>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34E3F126" w14:textId="77777777">
            <w:pPr>
              <w:spacing w:line="276" w:lineRule="auto"/>
              <w:rPr>
                <w:sz w:val="16"/>
                <w:szCs w:val="16"/>
                <w:lang w:eastAsia="en-US"/>
              </w:rPr>
            </w:pPr>
            <w:r w:rsidRPr="009122A5">
              <w:rPr>
                <w:strike/>
                <w:sz w:val="16"/>
                <w:szCs w:val="16"/>
                <w:lang w:eastAsia="en-US"/>
              </w:rPr>
              <w:t>1:300</w:t>
            </w:r>
          </w:p>
        </w:tc>
        <w:tc>
          <w:tcPr>
            <w:tcW w:w="969"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27A716EC" w14:textId="77777777">
            <w:pPr>
              <w:spacing w:line="276" w:lineRule="auto"/>
              <w:rPr>
                <w:sz w:val="16"/>
                <w:szCs w:val="16"/>
                <w:lang w:eastAsia="en-US"/>
              </w:rPr>
            </w:pPr>
          </w:p>
        </w:tc>
      </w:tr>
      <w:tr w:rsidRPr="009122A5" w:rsidR="00840465" w:rsidTr="00CE751A" w14:paraId="357ED2BA" w14:textId="77777777">
        <w:tc>
          <w:tcPr>
            <w:tcW w:w="988"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090033F1" w14:textId="77777777">
            <w:pPr>
              <w:spacing w:line="276" w:lineRule="auto"/>
              <w:rPr>
                <w:strike/>
                <w:sz w:val="16"/>
                <w:szCs w:val="16"/>
                <w:lang w:eastAsia="en-US"/>
              </w:rPr>
            </w:pPr>
            <w:r w:rsidRPr="009122A5">
              <w:rPr>
                <w:sz w:val="16"/>
                <w:szCs w:val="16"/>
                <w:lang w:eastAsia="en-US"/>
              </w:rPr>
              <w:t>210</w:t>
            </w: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67D56A28" w14:textId="77777777">
            <w:pPr>
              <w:spacing w:line="276" w:lineRule="auto"/>
              <w:rPr>
                <w:strike/>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015676EC" w14:textId="77777777">
            <w:pPr>
              <w:spacing w:line="276" w:lineRule="auto"/>
              <w:rPr>
                <w:sz w:val="16"/>
                <w:szCs w:val="16"/>
                <w:lang w:eastAsia="en-US"/>
              </w:rPr>
            </w:pPr>
            <w:r w:rsidRPr="009122A5">
              <w:rPr>
                <w:sz w:val="16"/>
                <w:szCs w:val="16"/>
                <w:lang w:eastAsia="en-US"/>
              </w:rPr>
              <w:t>1:30.000</w:t>
            </w:r>
          </w:p>
        </w:tc>
        <w:tc>
          <w:tcPr>
            <w:tcW w:w="927"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6D1CEEE8" w14:textId="77777777">
            <w:pPr>
              <w:spacing w:line="276" w:lineRule="auto"/>
              <w:rPr>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0A063CD0" w14:textId="77777777">
            <w:pPr>
              <w:spacing w:line="276" w:lineRule="auto"/>
              <w:rPr>
                <w:sz w:val="16"/>
                <w:szCs w:val="16"/>
                <w:lang w:eastAsia="en-US"/>
              </w:rPr>
            </w:pPr>
          </w:p>
        </w:tc>
        <w:tc>
          <w:tcPr>
            <w:tcW w:w="927"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2C57A040" w14:textId="77777777">
            <w:pPr>
              <w:spacing w:line="276" w:lineRule="auto"/>
              <w:rPr>
                <w:strike/>
                <w:sz w:val="16"/>
                <w:szCs w:val="16"/>
                <w:lang w:eastAsia="en-US"/>
              </w:rPr>
            </w:pPr>
            <w:r w:rsidRPr="009122A5">
              <w:rPr>
                <w:strike/>
                <w:sz w:val="16"/>
                <w:szCs w:val="16"/>
                <w:lang w:eastAsia="en-US"/>
              </w:rPr>
              <w:t>1:200</w:t>
            </w:r>
          </w:p>
          <w:p w:rsidRPr="009122A5" w:rsidR="00840465" w:rsidP="00CE751A" w:rsidRDefault="00840465" w14:paraId="38AB82EE" w14:textId="77777777">
            <w:pPr>
              <w:spacing w:line="276" w:lineRule="auto"/>
              <w:rPr>
                <w:sz w:val="16"/>
                <w:szCs w:val="16"/>
                <w:lang w:eastAsia="en-US"/>
              </w:rPr>
            </w:pPr>
            <w:r w:rsidRPr="009122A5">
              <w:rPr>
                <w:sz w:val="16"/>
                <w:szCs w:val="16"/>
                <w:lang w:eastAsia="en-US"/>
              </w:rPr>
              <w:t>1:1</w:t>
            </w:r>
            <w:r>
              <w:rPr>
                <w:sz w:val="16"/>
                <w:szCs w:val="16"/>
                <w:lang w:eastAsia="en-US"/>
              </w:rPr>
              <w:t>.</w:t>
            </w:r>
            <w:r w:rsidRPr="009122A5">
              <w:rPr>
                <w:sz w:val="16"/>
                <w:szCs w:val="16"/>
                <w:lang w:eastAsia="en-US"/>
              </w:rPr>
              <w:t>500</w:t>
            </w: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26CAA979" w14:textId="77777777">
            <w:pPr>
              <w:spacing w:line="276" w:lineRule="auto"/>
              <w:rPr>
                <w:strike/>
                <w:sz w:val="16"/>
                <w:szCs w:val="16"/>
                <w:lang w:eastAsia="en-US"/>
              </w:rPr>
            </w:pPr>
          </w:p>
        </w:tc>
        <w:tc>
          <w:tcPr>
            <w:tcW w:w="969"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47D44599" w14:textId="77777777">
            <w:pPr>
              <w:spacing w:line="276" w:lineRule="auto"/>
              <w:rPr>
                <w:sz w:val="16"/>
                <w:szCs w:val="16"/>
                <w:lang w:eastAsia="en-US"/>
              </w:rPr>
            </w:pPr>
            <w:r w:rsidRPr="009122A5">
              <w:rPr>
                <w:sz w:val="16"/>
                <w:szCs w:val="16"/>
                <w:lang w:eastAsia="en-US"/>
              </w:rPr>
              <w:t>1:100.000</w:t>
            </w:r>
          </w:p>
        </w:tc>
      </w:tr>
      <w:tr w:rsidRPr="009122A5" w:rsidR="00840465" w:rsidTr="00CE751A" w14:paraId="28952485" w14:textId="77777777">
        <w:tc>
          <w:tcPr>
            <w:tcW w:w="988"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5D6702BC" w14:textId="77777777">
            <w:pPr>
              <w:spacing w:line="276" w:lineRule="auto"/>
              <w:rPr>
                <w:strike/>
                <w:sz w:val="16"/>
                <w:szCs w:val="16"/>
                <w:lang w:eastAsia="en-US"/>
              </w:rPr>
            </w:pPr>
            <w:r w:rsidRPr="009122A5">
              <w:rPr>
                <w:strike/>
                <w:sz w:val="16"/>
                <w:szCs w:val="16"/>
                <w:lang w:eastAsia="en-US"/>
              </w:rPr>
              <w:t>226</w:t>
            </w: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53E0C5FB" w14:textId="77777777">
            <w:pPr>
              <w:spacing w:line="276" w:lineRule="auto"/>
              <w:rPr>
                <w:strike/>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7118064C" w14:textId="77777777">
            <w:pPr>
              <w:spacing w:line="276" w:lineRule="auto"/>
              <w:rPr>
                <w:strike/>
                <w:sz w:val="16"/>
                <w:szCs w:val="16"/>
                <w:lang w:eastAsia="en-US"/>
              </w:rPr>
            </w:pPr>
            <w:r w:rsidRPr="009122A5">
              <w:rPr>
                <w:strike/>
                <w:sz w:val="16"/>
                <w:szCs w:val="16"/>
                <w:lang w:eastAsia="en-US"/>
              </w:rPr>
              <w:t>1:1</w:t>
            </w:r>
            <w:r>
              <w:rPr>
                <w:strike/>
                <w:sz w:val="16"/>
                <w:szCs w:val="16"/>
                <w:lang w:eastAsia="en-US"/>
              </w:rPr>
              <w:t>.</w:t>
            </w:r>
            <w:r w:rsidRPr="009122A5">
              <w:rPr>
                <w:strike/>
                <w:sz w:val="16"/>
                <w:szCs w:val="16"/>
                <w:lang w:eastAsia="en-US"/>
              </w:rPr>
              <w:t>000</w:t>
            </w:r>
          </w:p>
        </w:tc>
        <w:tc>
          <w:tcPr>
            <w:tcW w:w="927"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41B682D4" w14:textId="77777777">
            <w:pPr>
              <w:spacing w:line="276" w:lineRule="auto"/>
              <w:rPr>
                <w:strike/>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11C5C42D" w14:textId="77777777">
            <w:pPr>
              <w:spacing w:line="276" w:lineRule="auto"/>
              <w:rPr>
                <w:strike/>
                <w:sz w:val="16"/>
                <w:szCs w:val="16"/>
                <w:lang w:eastAsia="en-US"/>
              </w:rPr>
            </w:pPr>
          </w:p>
        </w:tc>
        <w:tc>
          <w:tcPr>
            <w:tcW w:w="927"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6B03BEEC" w14:textId="77777777">
            <w:pPr>
              <w:spacing w:line="276" w:lineRule="auto"/>
              <w:rPr>
                <w:strike/>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09C05601" w14:textId="77777777">
            <w:pPr>
              <w:spacing w:line="276" w:lineRule="auto"/>
              <w:rPr>
                <w:strike/>
                <w:sz w:val="16"/>
                <w:szCs w:val="16"/>
                <w:lang w:eastAsia="en-US"/>
              </w:rPr>
            </w:pPr>
          </w:p>
        </w:tc>
        <w:tc>
          <w:tcPr>
            <w:tcW w:w="969"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32B017FD" w14:textId="77777777">
            <w:pPr>
              <w:spacing w:line="276" w:lineRule="auto"/>
              <w:rPr>
                <w:strike/>
                <w:sz w:val="16"/>
                <w:szCs w:val="16"/>
                <w:lang w:eastAsia="en-US"/>
              </w:rPr>
            </w:pPr>
            <w:r w:rsidRPr="009122A5">
              <w:rPr>
                <w:strike/>
                <w:sz w:val="16"/>
                <w:szCs w:val="16"/>
                <w:lang w:eastAsia="en-US"/>
              </w:rPr>
              <w:t>1:3</w:t>
            </w:r>
            <w:r>
              <w:rPr>
                <w:strike/>
                <w:sz w:val="16"/>
                <w:szCs w:val="16"/>
                <w:lang w:eastAsia="en-US"/>
              </w:rPr>
              <w:t>.</w:t>
            </w:r>
            <w:r w:rsidRPr="009122A5">
              <w:rPr>
                <w:strike/>
                <w:sz w:val="16"/>
                <w:szCs w:val="16"/>
                <w:lang w:eastAsia="en-US"/>
              </w:rPr>
              <w:t>000</w:t>
            </w:r>
          </w:p>
        </w:tc>
      </w:tr>
      <w:tr w:rsidRPr="009122A5" w:rsidR="00840465" w:rsidTr="00CE751A" w14:paraId="7B445847" w14:textId="77777777">
        <w:tc>
          <w:tcPr>
            <w:tcW w:w="988"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7CA6D376" w14:textId="77777777">
            <w:pPr>
              <w:spacing w:line="276" w:lineRule="auto"/>
              <w:rPr>
                <w:strike/>
                <w:sz w:val="16"/>
                <w:szCs w:val="16"/>
                <w:lang w:eastAsia="en-US"/>
              </w:rPr>
            </w:pPr>
            <w:r w:rsidRPr="009122A5">
              <w:rPr>
                <w:rFonts w:cs="Arial"/>
                <w:sz w:val="16"/>
                <w:szCs w:val="16"/>
                <w:lang w:eastAsia="en-US"/>
              </w:rPr>
              <w:t>228</w:t>
            </w: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270B4B35" w14:textId="77777777">
            <w:pPr>
              <w:spacing w:line="276" w:lineRule="auto"/>
              <w:rPr>
                <w:strike/>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7750F51C" w14:textId="77777777">
            <w:pPr>
              <w:spacing w:line="276" w:lineRule="auto"/>
              <w:rPr>
                <w:strike/>
                <w:sz w:val="16"/>
                <w:szCs w:val="16"/>
                <w:lang w:eastAsia="en-US"/>
              </w:rPr>
            </w:pPr>
            <w:r w:rsidRPr="009122A5">
              <w:rPr>
                <w:sz w:val="16"/>
                <w:szCs w:val="16"/>
                <w:lang w:eastAsia="en-US"/>
              </w:rPr>
              <w:t>1:1</w:t>
            </w:r>
            <w:r>
              <w:rPr>
                <w:sz w:val="16"/>
                <w:szCs w:val="16"/>
                <w:lang w:eastAsia="en-US"/>
              </w:rPr>
              <w:t>.</w:t>
            </w:r>
            <w:r w:rsidRPr="009122A5">
              <w:rPr>
                <w:sz w:val="16"/>
                <w:szCs w:val="16"/>
                <w:lang w:eastAsia="en-US"/>
              </w:rPr>
              <w:t>000</w:t>
            </w:r>
          </w:p>
        </w:tc>
        <w:tc>
          <w:tcPr>
            <w:tcW w:w="927"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77D83099" w14:textId="77777777">
            <w:pPr>
              <w:spacing w:line="276" w:lineRule="auto"/>
              <w:rPr>
                <w:strike/>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3BCD607B" w14:textId="77777777">
            <w:pPr>
              <w:spacing w:line="276" w:lineRule="auto"/>
              <w:rPr>
                <w:strike/>
                <w:sz w:val="16"/>
                <w:szCs w:val="16"/>
                <w:lang w:eastAsia="en-US"/>
              </w:rPr>
            </w:pPr>
          </w:p>
        </w:tc>
        <w:tc>
          <w:tcPr>
            <w:tcW w:w="927"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50FB351C" w14:textId="77777777">
            <w:pPr>
              <w:spacing w:line="276" w:lineRule="auto"/>
              <w:rPr>
                <w:strike/>
                <w:sz w:val="16"/>
                <w:szCs w:val="16"/>
                <w:lang w:eastAsia="en-US"/>
              </w:rPr>
            </w:pPr>
          </w:p>
        </w:tc>
        <w:tc>
          <w:tcPr>
            <w:tcW w:w="926" w:type="dxa"/>
            <w:tcBorders>
              <w:top w:val="single" w:color="auto" w:sz="4" w:space="0"/>
              <w:left w:val="single" w:color="auto" w:sz="4" w:space="0"/>
              <w:bottom w:val="single" w:color="auto" w:sz="4" w:space="0"/>
              <w:right w:val="single" w:color="auto" w:sz="4" w:space="0"/>
            </w:tcBorders>
          </w:tcPr>
          <w:p w:rsidRPr="009122A5" w:rsidR="00840465" w:rsidP="00CE751A" w:rsidRDefault="00840465" w14:paraId="503158A0" w14:textId="77777777">
            <w:pPr>
              <w:spacing w:line="276" w:lineRule="auto"/>
              <w:rPr>
                <w:strike/>
                <w:sz w:val="16"/>
                <w:szCs w:val="16"/>
                <w:lang w:eastAsia="en-US"/>
              </w:rPr>
            </w:pPr>
          </w:p>
        </w:tc>
        <w:tc>
          <w:tcPr>
            <w:tcW w:w="969" w:type="dxa"/>
            <w:tcBorders>
              <w:top w:val="single" w:color="auto" w:sz="4" w:space="0"/>
              <w:left w:val="single" w:color="auto" w:sz="4" w:space="0"/>
              <w:bottom w:val="single" w:color="auto" w:sz="4" w:space="0"/>
              <w:right w:val="single" w:color="auto" w:sz="4" w:space="0"/>
            </w:tcBorders>
            <w:hideMark/>
          </w:tcPr>
          <w:p w:rsidRPr="009122A5" w:rsidR="00840465" w:rsidP="00CE751A" w:rsidRDefault="00840465" w14:paraId="1021C9B8" w14:textId="77777777">
            <w:pPr>
              <w:spacing w:line="276" w:lineRule="auto"/>
              <w:rPr>
                <w:strike/>
                <w:sz w:val="16"/>
                <w:szCs w:val="16"/>
                <w:lang w:eastAsia="en-US"/>
              </w:rPr>
            </w:pPr>
            <w:r w:rsidRPr="009122A5">
              <w:rPr>
                <w:sz w:val="16"/>
                <w:szCs w:val="16"/>
                <w:lang w:eastAsia="en-US"/>
              </w:rPr>
              <w:t>1:3</w:t>
            </w:r>
            <w:r>
              <w:rPr>
                <w:sz w:val="16"/>
                <w:szCs w:val="16"/>
                <w:lang w:eastAsia="en-US"/>
              </w:rPr>
              <w:t>.</w:t>
            </w:r>
            <w:r w:rsidRPr="009122A5">
              <w:rPr>
                <w:sz w:val="16"/>
                <w:szCs w:val="16"/>
                <w:lang w:eastAsia="en-US"/>
              </w:rPr>
              <w:t>000</w:t>
            </w:r>
          </w:p>
        </w:tc>
      </w:tr>
    </w:tbl>
    <w:p w:rsidRPr="009122A5" w:rsidR="00840465" w:rsidP="00840465" w:rsidRDefault="00840465" w14:paraId="07FBA417" w14:textId="77777777">
      <w:pPr>
        <w:pStyle w:val="NoSpacing"/>
        <w:rPr>
          <w:b/>
          <w:bCs/>
        </w:rPr>
      </w:pPr>
    </w:p>
    <w:p w:rsidRPr="0098685F" w:rsidR="0098685F" w:rsidP="00F670F4" w:rsidRDefault="0098685F" w14:paraId="29CA1297" w14:textId="24617D25">
      <w:pPr>
        <w:rPr>
          <w:b/>
          <w:bCs/>
        </w:rPr>
      </w:pPr>
      <w:r>
        <w:rPr>
          <w:b/>
          <w:bCs/>
        </w:rPr>
        <w:t>Artikel II</w:t>
      </w:r>
    </w:p>
    <w:p w:rsidR="00DF7160" w:rsidRDefault="0098685F" w14:paraId="64934131" w14:textId="58F43690">
      <w:pPr>
        <w:rPr>
          <w:b/>
          <w:bCs/>
        </w:rPr>
      </w:pPr>
      <w:r>
        <w:t xml:space="preserve"> </w:t>
      </w:r>
      <w:r w:rsidR="002A65D1">
        <w:t xml:space="preserve">  </w:t>
      </w:r>
      <w:r w:rsidRPr="009122A5">
        <w:t>Als gevolg van de aanleg van het Ruimte voor de Rivier project Reevediep is dijktraject 226, de Roggebotsluis, geamoveerd.</w:t>
      </w:r>
      <w:r>
        <w:t xml:space="preserve"> </w:t>
      </w:r>
      <w:r w:rsidR="002D1AFA">
        <w:t xml:space="preserve">In </w:t>
      </w:r>
      <w:r w:rsidR="00C94C50">
        <w:t>het Omgevingsbesluit</w:t>
      </w:r>
      <w:r w:rsidR="00B678AA">
        <w:t>,</w:t>
      </w:r>
      <w:r w:rsidR="00C94C50">
        <w:t xml:space="preserve"> </w:t>
      </w:r>
      <w:r w:rsidR="002D1AFA">
        <w:t xml:space="preserve">bijlage II, paragraaf 2, onderdeel A, zijn de primaire waterkeringen aangewezen. Met het amoveren van de Roggebotsluis is de Roggebotsluis opgehouden te bestaan. De Roggebotsluis is daarmee geen primaire waterkering meer en is daarom uit de lijst met primaire waterkeringen gehaald. </w:t>
      </w:r>
    </w:p>
    <w:p w:rsidRPr="0098685F" w:rsidR="0098685F" w:rsidRDefault="0098685F" w14:paraId="5DB6E875" w14:textId="77777777"/>
    <w:p w:rsidR="0098685F" w:rsidRDefault="001E2D3A" w14:paraId="75FAAFF5" w14:textId="166CCC8D">
      <w:pPr>
        <w:rPr>
          <w:b/>
          <w:bCs/>
        </w:rPr>
      </w:pPr>
      <w:r>
        <w:rPr>
          <w:b/>
          <w:bCs/>
        </w:rPr>
        <w:t>Artikel III</w:t>
      </w:r>
    </w:p>
    <w:p w:rsidR="001E2D3A" w:rsidRDefault="002A65D1" w14:paraId="1CCF8D44" w14:textId="4F161163">
      <w:r>
        <w:t xml:space="preserve">  </w:t>
      </w:r>
      <w:r w:rsidR="001E2D3A">
        <w:t xml:space="preserve"> Met de inwerkingtredingsbepaling is aangesloten op de vaste verandermomenten uit Aanwijzing 4.17.</w:t>
      </w:r>
    </w:p>
    <w:p w:rsidR="001E2D3A" w:rsidRDefault="001E2D3A" w14:paraId="54E3295C" w14:textId="77777777"/>
    <w:p w:rsidR="001E2D3A" w:rsidRDefault="001E2D3A" w14:paraId="596E3155" w14:textId="77777777"/>
    <w:p w:rsidR="001E2D3A" w:rsidRDefault="001E2D3A" w14:paraId="60B6F806" w14:textId="77777777"/>
    <w:p w:rsidR="0098685F" w:rsidRDefault="0098685F" w14:paraId="236E83C4" w14:textId="77777777">
      <w:pPr>
        <w:rPr>
          <w:b/>
          <w:bCs/>
        </w:rPr>
      </w:pPr>
    </w:p>
    <w:p w:rsidR="0085748A" w:rsidRDefault="0085748A" w14:paraId="60390C3E" w14:textId="079798F1">
      <w:r>
        <w:t>DE MINISTER VAN INFRASTRUCTUUR EN WATERSTAAT,</w:t>
      </w:r>
    </w:p>
    <w:p w:rsidR="008463AE" w:rsidRDefault="008463AE" w14:paraId="255DF886" w14:textId="77777777"/>
    <w:p w:rsidR="008463AE" w:rsidRDefault="008463AE" w14:paraId="17D7F32A" w14:textId="77777777"/>
    <w:p w:rsidR="008463AE" w:rsidRDefault="008463AE" w14:paraId="385BBC17" w14:textId="77777777"/>
    <w:p w:rsidR="008463AE" w:rsidRDefault="008463AE" w14:paraId="151B35E1" w14:textId="77777777"/>
    <w:p w:rsidR="008463AE" w:rsidRDefault="008463AE" w14:paraId="13A4BC65" w14:textId="77777777"/>
    <w:p w:rsidR="008463AE" w:rsidRDefault="008463AE" w14:paraId="66E38899" w14:textId="77777777"/>
    <w:p w:rsidRPr="00740080" w:rsidR="00740080" w:rsidP="00740080" w:rsidRDefault="00740080" w14:paraId="030A18C6" w14:textId="59601225">
      <w:bookmarkStart w:name="_Hlk171594311" w:id="6"/>
    </w:p>
    <w:bookmarkEnd w:id="6"/>
    <w:p w:rsidRPr="0085748A" w:rsidR="008463AE" w:rsidP="00740080" w:rsidRDefault="008463AE" w14:paraId="074E9EE3" w14:textId="199EFAD9">
      <w:pPr>
        <w:rPr>
          <w:b/>
          <w:bCs/>
        </w:rPr>
      </w:pPr>
    </w:p>
    <w:sectPr w:rsidRPr="0085748A" w:rsidR="008463AE" w:rsidSect="00C84054">
      <w:headerReference w:type="default" r:id="rId21"/>
      <w:footerReference w:type="default" r:id="rId22"/>
      <w:headerReference w:type="first" r:id="rId23"/>
      <w:footerReference w:type="first" r:id="rId24"/>
      <w:pgSz w:w="11905" w:h="16837"/>
      <w:pgMar w:top="2545" w:right="1982" w:bottom="1360" w:left="2040"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18E00" w14:textId="77777777" w:rsidR="00230E46" w:rsidRDefault="00230E46">
      <w:pPr>
        <w:spacing w:line="240" w:lineRule="auto"/>
      </w:pPr>
      <w:r>
        <w:separator/>
      </w:r>
    </w:p>
  </w:endnote>
  <w:endnote w:type="continuationSeparator" w:id="0">
    <w:p w14:paraId="3C6F4D34" w14:textId="77777777" w:rsidR="00230E46" w:rsidRDefault="00230E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ejaVu Sans">
    <w:altName w:val="Arial"/>
    <w:charset w:val="00"/>
    <w:family w:val="swiss"/>
    <w:pitch w:val="variable"/>
    <w:sig w:usb0="E7002EFF" w:usb1="D200FDFF" w:usb2="0A042029" w:usb3="00000000" w:csb0="800001FF" w:csb1="00000000"/>
  </w:font>
  <w:font w:name="Lohit Hindi">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Univers LT 55">
    <w:altName w:val="Univers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B0E4D" w14:textId="77777777" w:rsidR="00D35891" w:rsidRDefault="00D35891">
    <w:pPr>
      <w:pStyle w:val="MarginlessContain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DF9BB" w14:textId="77777777" w:rsidR="00D35891" w:rsidRDefault="00D35891">
    <w:pPr>
      <w:pStyle w:val="MarginlessContain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4DAF0" w14:textId="77777777" w:rsidR="00230E46" w:rsidRDefault="00230E46">
      <w:pPr>
        <w:spacing w:line="240" w:lineRule="auto"/>
      </w:pPr>
      <w:r>
        <w:separator/>
      </w:r>
    </w:p>
  </w:footnote>
  <w:footnote w:type="continuationSeparator" w:id="0">
    <w:p w14:paraId="3632810F" w14:textId="77777777" w:rsidR="00230E46" w:rsidRDefault="00230E46">
      <w:pPr>
        <w:spacing w:line="240" w:lineRule="auto"/>
      </w:pPr>
      <w:r>
        <w:continuationSeparator/>
      </w:r>
    </w:p>
  </w:footnote>
  <w:footnote w:id="1">
    <w:p w14:paraId="14A09714" w14:textId="347902F8" w:rsidR="002A65D1" w:rsidRPr="00F216F6" w:rsidRDefault="002A65D1" w:rsidP="002A65D1">
      <w:pPr>
        <w:pStyle w:val="FootnoteText"/>
        <w:rPr>
          <w:sz w:val="16"/>
          <w:szCs w:val="16"/>
        </w:rPr>
      </w:pPr>
      <w:r w:rsidRPr="00F216F6">
        <w:rPr>
          <w:rStyle w:val="FootnoteReference"/>
          <w:sz w:val="16"/>
          <w:szCs w:val="16"/>
        </w:rPr>
        <w:footnoteRef/>
      </w:r>
      <w:r w:rsidRPr="00F216F6">
        <w:rPr>
          <w:sz w:val="16"/>
          <w:szCs w:val="16"/>
        </w:rPr>
        <w:t xml:space="preserve"> Stcrt. 2024, 3260.</w:t>
      </w:r>
      <w:r w:rsidR="00E22941" w:rsidRPr="00F216F6">
        <w:rPr>
          <w:sz w:val="16"/>
          <w:szCs w:val="16"/>
        </w:rPr>
        <w:t xml:space="preserve"> </w:t>
      </w:r>
      <w:bookmarkStart w:id="1" w:name="_Hlk171593533"/>
      <w:r w:rsidR="00E22941" w:rsidRPr="00F216F6">
        <w:rPr>
          <w:sz w:val="16"/>
          <w:szCs w:val="16"/>
        </w:rPr>
        <w:t xml:space="preserve">Dit is een halfjaarlijkse wijziging van bijlage III de Omgevingsregeling. In verband met de samenhang tussen de bijlagen is de wijziging van IIIa en IIIb hierin meegegaan. </w:t>
      </w:r>
      <w:bookmarkEnd w:id="1"/>
    </w:p>
  </w:footnote>
  <w:footnote w:id="2">
    <w:p w14:paraId="36BEA03E" w14:textId="6C14F71A" w:rsidR="00F216F6" w:rsidRDefault="00F216F6">
      <w:pPr>
        <w:pStyle w:val="FootnoteText"/>
      </w:pPr>
      <w:r w:rsidRPr="00F216F6">
        <w:rPr>
          <w:rStyle w:val="FootnoteReference"/>
          <w:sz w:val="16"/>
          <w:szCs w:val="16"/>
        </w:rPr>
        <w:footnoteRef/>
      </w:r>
      <w:r w:rsidRPr="00F216F6">
        <w:rPr>
          <w:sz w:val="16"/>
          <w:szCs w:val="16"/>
        </w:rPr>
        <w:t xml:space="preserve"> </w:t>
      </w:r>
      <w:bookmarkStart w:id="2" w:name="_Hlk173230466"/>
      <w:r w:rsidRPr="00F216F6">
        <w:rPr>
          <w:sz w:val="16"/>
          <w:szCs w:val="16"/>
        </w:rPr>
        <w:t>Het Kader Zorgplicht Primaire Waterkeringen is te vinden op:</w:t>
      </w:r>
      <w:bookmarkEnd w:id="2"/>
      <w:r w:rsidR="00945F3A">
        <w:rPr>
          <w:sz w:val="16"/>
          <w:szCs w:val="16"/>
        </w:rPr>
        <w:t xml:space="preserve"> </w:t>
      </w:r>
      <w:hyperlink r:id="rId1" w:history="1">
        <w:r w:rsidR="00945F3A" w:rsidRPr="00945F3A">
          <w:rPr>
            <w:rStyle w:val="Hyperlink"/>
            <w:sz w:val="16"/>
            <w:szCs w:val="16"/>
          </w:rPr>
          <w:t>https://iplo.nl/thema/water/waterveiligheid/primaire-waterkeringen/monitoren/zorgplicht</w:t>
        </w:r>
        <w:r w:rsidR="00945F3A">
          <w:rPr>
            <w:rStyle w:val="Hyperlink"/>
          </w:rPr>
          <w:t>/</w:t>
        </w:r>
      </w:hyperlink>
      <w:r w:rsidRPr="00F216F6">
        <w:rPr>
          <w:sz w:val="16"/>
          <w:szCs w:val="16"/>
        </w:rPr>
        <w:t>.</w:t>
      </w:r>
    </w:p>
  </w:footnote>
  <w:footnote w:id="3">
    <w:p w14:paraId="774AD8D9" w14:textId="77777777" w:rsidR="00840465" w:rsidRDefault="00840465" w:rsidP="00840465">
      <w:pPr>
        <w:pStyle w:val="FootnoteText"/>
      </w:pPr>
      <w:r w:rsidRPr="00B6534A">
        <w:rPr>
          <w:rStyle w:val="FootnoteReference"/>
          <w:sz w:val="16"/>
          <w:szCs w:val="16"/>
        </w:rPr>
        <w:footnoteRef/>
      </w:r>
      <w:r w:rsidRPr="00B6534A">
        <w:rPr>
          <w:sz w:val="16"/>
          <w:szCs w:val="16"/>
        </w:rPr>
        <w:t xml:space="preserve"> Stb. 2020, 455</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55C45" w14:textId="77777777" w:rsidR="00D35891" w:rsidRDefault="00811A89">
    <w:pPr>
      <w:pStyle w:val="MarginlessContainer"/>
    </w:pPr>
    <w:r>
      <w:rPr>
        <w:noProof/>
        <w:lang w:val="en-GB" w:eastAsia="en-GB"/>
      </w:rPr>
      <mc:AlternateContent>
        <mc:Choice Requires="wps">
          <w:drawing>
            <wp:anchor distT="0" distB="0" distL="0" distR="0" simplePos="0" relativeHeight="251655168" behindDoc="0" locked="1" layoutInCell="1" allowOverlap="1" wp14:anchorId="62A0EE62" wp14:editId="52E615EB">
              <wp:simplePos x="0" y="0"/>
              <wp:positionH relativeFrom="page">
                <wp:posOffset>6317615</wp:posOffset>
              </wp:positionH>
              <wp:positionV relativeFrom="page">
                <wp:posOffset>9633585</wp:posOffset>
              </wp:positionV>
              <wp:extent cx="361315" cy="180975"/>
              <wp:effectExtent l="0" t="0" r="0" b="0"/>
              <wp:wrapNone/>
              <wp:docPr id="5" name="Paginanummer vervolgpagina"/>
              <wp:cNvGraphicFramePr/>
              <a:graphic xmlns:a="http://schemas.openxmlformats.org/drawingml/2006/main">
                <a:graphicData uri="http://schemas.microsoft.com/office/word/2010/wordprocessingShape">
                  <wps:wsp>
                    <wps:cNvSpPr txBox="1"/>
                    <wps:spPr>
                      <a:xfrm>
                        <a:off x="0" y="0"/>
                        <a:ext cx="361315" cy="180975"/>
                      </a:xfrm>
                      <a:prstGeom prst="rect">
                        <a:avLst/>
                      </a:prstGeom>
                      <a:noFill/>
                    </wps:spPr>
                    <wps:txbx>
                      <w:txbxContent>
                        <w:p w14:paraId="22EF5CF1" w14:textId="7D0A4D8A" w:rsidR="00D35891" w:rsidRDefault="00811A89">
                          <w:r>
                            <w:fldChar w:fldCharType="begin"/>
                          </w:r>
                          <w:r>
                            <w:instrText>PAGE</w:instrText>
                          </w:r>
                          <w:r>
                            <w:fldChar w:fldCharType="separate"/>
                          </w:r>
                          <w:r w:rsidR="00182B90">
                            <w:rPr>
                              <w:noProof/>
                            </w:rPr>
                            <w:t>2</w:t>
                          </w:r>
                          <w:r>
                            <w:fldChar w:fldCharType="end"/>
                          </w:r>
                        </w:p>
                      </w:txbxContent>
                    </wps:txbx>
                    <wps:bodyPr vert="horz" wrap="square" lIns="0" tIns="0" rIns="0" bIns="0" anchor="t" anchorCtr="0"/>
                  </wps:wsp>
                </a:graphicData>
              </a:graphic>
            </wp:anchor>
          </w:drawing>
        </mc:Choice>
        <mc:Fallback>
          <w:pict>
            <v:shapetype w14:anchorId="62A0EE62" id="_x0000_t202" coordsize="21600,21600" o:spt="202" path="m,l,21600r21600,l21600,xe">
              <v:stroke joinstyle="miter"/>
              <v:path gradientshapeok="t" o:connecttype="rect"/>
            </v:shapetype>
            <v:shape id="Paginanummer vervolgpagina" o:spid="_x0000_s1026" type="#_x0000_t202" style="position:absolute;margin-left:497.45pt;margin-top:758.55pt;width:28.45pt;height:14.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" filled="f" stroked="f">
              <v:textbox inset="0,0,0,0">
                <w:txbxContent>
                  <w:p w14:paraId="22EF5CF1" w14:textId="7D0A4D8A" w:rsidR="00D35891" w:rsidRDefault="00811A89">
                    <w:r>
                      <w:fldChar w:fldCharType="begin"/>
                    </w:r>
                    <w:r>
                      <w:instrText>PAGE</w:instrText>
                    </w:r>
                    <w:r>
                      <w:fldChar w:fldCharType="separate"/>
                    </w:r>
                    <w:r w:rsidR="00182B90">
                      <w:rPr>
                        <w:noProof/>
                      </w:rPr>
                      <w:t>2</w:t>
                    </w:r>
                    <w:r>
                      <w:fldChar w:fldCharType="end"/>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6192" behindDoc="0" locked="1" layoutInCell="1" allowOverlap="1" wp14:anchorId="5FE3BCEC" wp14:editId="3ED3A0CC">
              <wp:simplePos x="0" y="0"/>
              <wp:positionH relativeFrom="page">
                <wp:posOffset>1007744</wp:posOffset>
              </wp:positionH>
              <wp:positionV relativeFrom="page">
                <wp:posOffset>1198245</wp:posOffset>
              </wp:positionV>
              <wp:extent cx="2383155" cy="282575"/>
              <wp:effectExtent l="0" t="0" r="0" b="0"/>
              <wp:wrapNone/>
              <wp:docPr id="6" name="Merking tweede pagina"/>
              <wp:cNvGraphicFramePr/>
              <a:graphic xmlns:a="http://schemas.openxmlformats.org/drawingml/2006/main">
                <a:graphicData uri="http://schemas.microsoft.com/office/word/2010/wordprocessingShape">
                  <wps:wsp>
                    <wps:cNvSpPr txBox="1"/>
                    <wps:spPr>
                      <a:xfrm>
                        <a:off x="0" y="0"/>
                        <a:ext cx="2383155" cy="282575"/>
                      </a:xfrm>
                      <a:prstGeom prst="rect">
                        <a:avLst/>
                      </a:prstGeom>
                      <a:noFill/>
                    </wps:spPr>
                    <wps:txbx>
                      <w:txbxContent>
                        <w:p w14:paraId="049F5C3A" w14:textId="77777777" w:rsidR="00DE5EBE" w:rsidRDefault="00DE5EBE"/>
                      </w:txbxContent>
                    </wps:txbx>
                    <wps:bodyPr vert="horz" wrap="square" lIns="0" tIns="0" rIns="0" bIns="0" anchor="t" anchorCtr="0"/>
                  </wps:wsp>
                </a:graphicData>
              </a:graphic>
            </wp:anchor>
          </w:drawing>
        </mc:Choice>
        <mc:Fallback>
          <w:pict>
            <v:shape w14:anchorId="5FE3BCEC" id="Merking tweede pagina" o:spid="_x0000_s1027" type="#_x0000_t202" style="position:absolute;margin-left:79.35pt;margin-top:94.35pt;width:187.65pt;height:22.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" filled="f" stroked="f">
              <v:textbox inset="0,0,0,0">
                <w:txbxContent>
                  <w:p w14:paraId="049F5C3A" w14:textId="77777777" w:rsidR="00DE5EBE" w:rsidRDefault="00DE5EBE"/>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7216" behindDoc="0" locked="1" layoutInCell="1" allowOverlap="1" wp14:anchorId="57CC7DA3" wp14:editId="5AFCB3A6">
              <wp:simplePos x="0" y="0"/>
              <wp:positionH relativeFrom="page">
                <wp:posOffset>1007744</wp:posOffset>
              </wp:positionH>
              <wp:positionV relativeFrom="page">
                <wp:posOffset>10223500</wp:posOffset>
              </wp:positionV>
              <wp:extent cx="1799589" cy="179705"/>
              <wp:effectExtent l="0" t="0" r="0" b="0"/>
              <wp:wrapNone/>
              <wp:docPr id="7" name="Rubricering tweede pagina"/>
              <wp:cNvGraphicFramePr/>
              <a:graphic xmlns:a="http://schemas.openxmlformats.org/drawingml/2006/main">
                <a:graphicData uri="http://schemas.microsoft.com/office/word/2010/wordprocessingShape">
                  <wps:wsp>
                    <wps:cNvSpPr txBox="1"/>
                    <wps:spPr>
                      <a:xfrm>
                        <a:off x="0" y="0"/>
                        <a:ext cx="1799589" cy="179705"/>
                      </a:xfrm>
                      <a:prstGeom prst="rect">
                        <a:avLst/>
                      </a:prstGeom>
                      <a:noFill/>
                    </wps:spPr>
                    <wps:txbx>
                      <w:txbxContent>
                        <w:p w14:paraId="09F885FA" w14:textId="77777777" w:rsidR="00DE5EBE" w:rsidRDefault="00DE5EBE"/>
                      </w:txbxContent>
                    </wps:txbx>
                    <wps:bodyPr vert="horz" wrap="square" lIns="0" tIns="0" rIns="0" bIns="0" anchor="t" anchorCtr="0"/>
                  </wps:wsp>
                </a:graphicData>
              </a:graphic>
            </wp:anchor>
          </w:drawing>
        </mc:Choice>
        <mc:Fallback>
          <w:pict>
            <v:shape w14:anchorId="57CC7DA3" id="Rubricering tweede pagina" o:spid="_x0000_s1028" type="#_x0000_t202" style="position:absolute;margin-left:79.35pt;margin-top:805pt;width:141.7pt;height:14.1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" filled="f" stroked="f">
              <v:textbox inset="0,0,0,0">
                <w:txbxContent>
                  <w:p w14:paraId="09F885FA" w14:textId="77777777" w:rsidR="00DE5EBE" w:rsidRDefault="00DE5EBE"/>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64721" w14:textId="77777777" w:rsidR="00D35891" w:rsidRDefault="00811A89">
    <w:pPr>
      <w:pStyle w:val="MarginlessContainer"/>
      <w:spacing w:after="5096" w:line="14" w:lineRule="exact"/>
    </w:pPr>
    <w:r>
      <w:rPr>
        <w:noProof/>
        <w:lang w:val="en-GB" w:eastAsia="en-GB"/>
      </w:rPr>
      <mc:AlternateContent>
        <mc:Choice Requires="wps">
          <w:drawing>
            <wp:anchor distT="0" distB="0" distL="0" distR="0" simplePos="0" relativeHeight="251658240" behindDoc="0" locked="1" layoutInCell="1" allowOverlap="1" wp14:anchorId="2B84D48D" wp14:editId="21DAF89F">
              <wp:simplePos x="0" y="0"/>
              <wp:positionH relativeFrom="page">
                <wp:posOffset>-215900</wp:posOffset>
              </wp:positionH>
              <wp:positionV relativeFrom="page">
                <wp:posOffset>151130</wp:posOffset>
              </wp:positionV>
              <wp:extent cx="6657340" cy="2514600"/>
              <wp:effectExtent l="0" t="0" r="0" b="0"/>
              <wp:wrapNone/>
              <wp:docPr id="1" name="Woordmerk_Koninkrijk"/>
              <wp:cNvGraphicFramePr/>
              <a:graphic xmlns:a="http://schemas.openxmlformats.org/drawingml/2006/main">
                <a:graphicData uri="http://schemas.microsoft.com/office/word/2010/wordprocessingShape">
                  <wps:wsp>
                    <wps:cNvSpPr txBox="1"/>
                    <wps:spPr>
                      <a:xfrm>
                        <a:off x="0" y="0"/>
                        <a:ext cx="6657340" cy="2514600"/>
                      </a:xfrm>
                      <a:prstGeom prst="rect">
                        <a:avLst/>
                      </a:prstGeom>
                      <a:noFill/>
                    </wps:spPr>
                    <wps:txbx>
                      <w:txbxContent>
                        <w:p w14:paraId="76E7AF66" w14:textId="77777777" w:rsidR="00D35891" w:rsidRDefault="00811A89">
                          <w:pPr>
                            <w:pStyle w:val="MarginlessContainer"/>
                          </w:pPr>
                          <w:r>
                            <w:rPr>
                              <w:noProof/>
                              <w:lang w:val="en-GB" w:eastAsia="en-GB"/>
                            </w:rPr>
                            <w:drawing>
                              <wp:inline distT="0" distB="0" distL="0" distR="0" wp14:anchorId="307BE968" wp14:editId="1CB60842">
                                <wp:extent cx="6657340" cy="2378273"/>
                                <wp:effectExtent l="0" t="0" r="0" b="0"/>
                                <wp:docPr id="8" name="Afbeelding 8"/>
                                <wp:cNvGraphicFramePr/>
                                <a:graphic xmlns:a="http://schemas.openxmlformats.org/drawingml/2006/main">
                                  <a:graphicData uri="http://schemas.openxmlformats.org/drawingml/2006/picture">
                                    <pic:pic xmlns:pic="http://schemas.openxmlformats.org/drawingml/2006/picture">
                                      <pic:nvPicPr>
                                        <pic:cNvPr id="2" name="Wij_Willem_Alexander"/>
                                        <pic:cNvPicPr/>
                                      </pic:nvPicPr>
                                      <pic:blipFill>
                                        <a:blip r:embed="rId1"/>
                                        <a:stretch>
                                          <a:fillRect/>
                                        </a:stretch>
                                      </pic:blipFill>
                                      <pic:spPr bwMode="auto">
                                        <a:xfrm>
                                          <a:off x="0" y="0"/>
                                          <a:ext cx="6657340" cy="2378273"/>
                                        </a:xfrm>
                                        <a:prstGeom prst="rect">
                                          <a:avLst/>
                                        </a:prstGeom>
                                      </pic:spPr>
                                    </pic:pic>
                                  </a:graphicData>
                                </a:graphic>
                              </wp:inline>
                            </w:drawing>
                          </w:r>
                        </w:p>
                      </w:txbxContent>
                    </wps:txbx>
                    <wps:bodyPr vert="horz" wrap="square" lIns="0" tIns="0" rIns="0" bIns="0" anchor="t" anchorCtr="0"/>
                  </wps:wsp>
                </a:graphicData>
              </a:graphic>
            </wp:anchor>
          </w:drawing>
        </mc:Choice>
        <mc:Fallback>
          <w:pict>
            <v:shapetype w14:anchorId="2B84D48D" id="_x0000_t202" coordsize="21600,21600" o:spt="202" path="m,l,21600r21600,l21600,xe">
              <v:stroke joinstyle="miter"/>
              <v:path gradientshapeok="t" o:connecttype="rect"/>
            </v:shapetype>
            <v:shape id="Woordmerk_Koninkrijk" o:spid="_x0000_s1029" type="#_x0000_t202" style="position:absolute;margin-left:-17pt;margin-top:11.9pt;width:524.2pt;height:19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" filled="f" stroked="f">
              <v:textbox inset="0,0,0,0">
                <w:txbxContent>
                  <w:p w14:paraId="76E7AF66" w14:textId="77777777" w:rsidR="00D35891" w:rsidRDefault="00811A89">
                    <w:pPr>
                      <w:pStyle w:val="MarginlessContainer"/>
                    </w:pPr>
                    <w:r>
                      <w:rPr>
                        <w:noProof/>
                        <w:lang w:val="en-GB" w:eastAsia="en-GB"/>
                      </w:rPr>
                      <w:drawing>
                        <wp:inline distT="0" distB="0" distL="0" distR="0" wp14:anchorId="307BE968" wp14:editId="1CB60842">
                          <wp:extent cx="6657340" cy="2378273"/>
                          <wp:effectExtent l="0" t="0" r="0" b="0"/>
                          <wp:docPr id="8" name="Afbeelding 8"/>
                          <wp:cNvGraphicFramePr/>
                          <a:graphic xmlns:a="http://schemas.openxmlformats.org/drawingml/2006/main">
                            <a:graphicData uri="http://schemas.openxmlformats.org/drawingml/2006/picture">
                              <pic:pic xmlns:pic="http://schemas.openxmlformats.org/drawingml/2006/picture">
                                <pic:nvPicPr>
                                  <pic:cNvPr id="2" name="Wij_Willem_Alexander"/>
                                  <pic:cNvPicPr/>
                                </pic:nvPicPr>
                                <pic:blipFill>
                                  <a:blip r:embed="rId1"/>
                                  <a:stretch>
                                    <a:fillRect/>
                                  </a:stretch>
                                </pic:blipFill>
                                <pic:spPr bwMode="auto">
                                  <a:xfrm>
                                    <a:off x="0" y="0"/>
                                    <a:ext cx="6657340" cy="2378273"/>
                                  </a:xfrm>
                                  <a:prstGeom prst="rect">
                                    <a:avLst/>
                                  </a:prstGeom>
                                </pic:spPr>
                              </pic:pic>
                            </a:graphicData>
                          </a:graphic>
                        </wp:inline>
                      </w:drawing>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9264" behindDoc="0" locked="1" layoutInCell="1" allowOverlap="1" wp14:anchorId="6880A59B" wp14:editId="2A5E0DD7">
              <wp:simplePos x="0" y="0"/>
              <wp:positionH relativeFrom="page">
                <wp:posOffset>1007744</wp:posOffset>
              </wp:positionH>
              <wp:positionV relativeFrom="page">
                <wp:posOffset>1198245</wp:posOffset>
              </wp:positionV>
              <wp:extent cx="2383155" cy="282575"/>
              <wp:effectExtent l="0" t="0" r="0" b="0"/>
              <wp:wrapNone/>
              <wp:docPr id="3" name="Merking eerste pagina"/>
              <wp:cNvGraphicFramePr/>
              <a:graphic xmlns:a="http://schemas.openxmlformats.org/drawingml/2006/main">
                <a:graphicData uri="http://schemas.microsoft.com/office/word/2010/wordprocessingShape">
                  <wps:wsp>
                    <wps:cNvSpPr txBox="1"/>
                    <wps:spPr>
                      <a:xfrm>
                        <a:off x="0" y="0"/>
                        <a:ext cx="2383155" cy="282575"/>
                      </a:xfrm>
                      <a:prstGeom prst="rect">
                        <a:avLst/>
                      </a:prstGeom>
                      <a:noFill/>
                    </wps:spPr>
                    <wps:txbx>
                      <w:txbxContent>
                        <w:p w14:paraId="219C12B9" w14:textId="77777777" w:rsidR="00DE5EBE" w:rsidRDefault="00DE5EBE"/>
                      </w:txbxContent>
                    </wps:txbx>
                    <wps:bodyPr vert="horz" wrap="square" lIns="0" tIns="0" rIns="0" bIns="0" anchor="t" anchorCtr="0"/>
                  </wps:wsp>
                </a:graphicData>
              </a:graphic>
            </wp:anchor>
          </w:drawing>
        </mc:Choice>
        <mc:Fallback>
          <w:pict>
            <v:shape w14:anchorId="6880A59B" id="Merking eerste pagina" o:spid="_x0000_s1030" type="#_x0000_t202" style="position:absolute;margin-left:79.35pt;margin-top:94.35pt;width:187.65pt;height:22.2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" filled="f" stroked="f">
              <v:textbox inset="0,0,0,0">
                <w:txbxContent>
                  <w:p w14:paraId="219C12B9" w14:textId="77777777" w:rsidR="00DE5EBE" w:rsidRDefault="00DE5EBE"/>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0288" behindDoc="0" locked="1" layoutInCell="1" allowOverlap="1" wp14:anchorId="7545C579" wp14:editId="10B5A108">
              <wp:simplePos x="0" y="0"/>
              <wp:positionH relativeFrom="page">
                <wp:posOffset>1007744</wp:posOffset>
              </wp:positionH>
              <wp:positionV relativeFrom="page">
                <wp:posOffset>10223500</wp:posOffset>
              </wp:positionV>
              <wp:extent cx="1799589" cy="179705"/>
              <wp:effectExtent l="0" t="0" r="0" b="0"/>
              <wp:wrapNone/>
              <wp:docPr id="4" name="Rubricering eerste pagina"/>
              <wp:cNvGraphicFramePr/>
              <a:graphic xmlns:a="http://schemas.openxmlformats.org/drawingml/2006/main">
                <a:graphicData uri="http://schemas.microsoft.com/office/word/2010/wordprocessingShape">
                  <wps:wsp>
                    <wps:cNvSpPr txBox="1"/>
                    <wps:spPr>
                      <a:xfrm>
                        <a:off x="0" y="0"/>
                        <a:ext cx="1799589" cy="179705"/>
                      </a:xfrm>
                      <a:prstGeom prst="rect">
                        <a:avLst/>
                      </a:prstGeom>
                      <a:noFill/>
                    </wps:spPr>
                    <wps:txbx>
                      <w:txbxContent>
                        <w:p w14:paraId="07C5DA4E" w14:textId="77777777" w:rsidR="00DE5EBE" w:rsidRDefault="00DE5EBE"/>
                      </w:txbxContent>
                    </wps:txbx>
                    <wps:bodyPr vert="horz" wrap="square" lIns="0" tIns="0" rIns="0" bIns="0" anchor="t" anchorCtr="0"/>
                  </wps:wsp>
                </a:graphicData>
              </a:graphic>
            </wp:anchor>
          </w:drawing>
        </mc:Choice>
        <mc:Fallback>
          <w:pict>
            <v:shape w14:anchorId="7545C579" id="Rubricering eerste pagina" o:spid="_x0000_s1031" type="#_x0000_t202" style="position:absolute;margin-left:79.35pt;margin-top:805pt;width:141.7pt;height:14.1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" filled="f" stroked="f">
              <v:textbox inset="0,0,0,0">
                <w:txbxContent>
                  <w:p w14:paraId="07C5DA4E" w14:textId="77777777" w:rsidR="00DE5EBE" w:rsidRDefault="00DE5EBE"/>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62DD16"/>
    <w:multiLevelType w:val="multilevel"/>
    <w:tmpl w:val="0FA02885"/>
    <w:name w:val="NEa opsomming"/>
    <w:lvl w:ilvl="0">
      <w:start w:val="1"/>
      <w:numFmt w:val="decimal"/>
      <w:pStyle w:val="NEastandaardopsomm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91ADFF4A"/>
    <w:multiLevelType w:val="multilevel"/>
    <w:tmpl w:val="CA4C53B7"/>
    <w:name w:val="DP opsomming"/>
    <w:lvl w:ilvl="0">
      <w:start w:val="1"/>
      <w:numFmt w:val="decimal"/>
      <w:pStyle w:val="DPstandaardopsomming"/>
      <w:lvlText w:val="%1."/>
      <w:lvlJc w:val="left"/>
      <w:pPr>
        <w:ind w:left="360" w:hanging="360"/>
      </w:pPr>
    </w:lvl>
    <w:lvl w:ilvl="1">
      <w:start w:val="1"/>
      <w:numFmt w:val="decimal"/>
      <w:pStyle w:val="DPstandaardopsomming2"/>
      <w:lvlText w:val="%2."/>
      <w:lvlJc w:val="left"/>
      <w:pPr>
        <w:ind w:left="74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9C60753E"/>
    <w:multiLevelType w:val="multilevel"/>
    <w:tmpl w:val="6394CE41"/>
    <w:name w:val="Huisstijl - Bijlage A"/>
    <w:lvl w:ilvl="0">
      <w:start w:val="1"/>
      <w:numFmt w:val="upperLetter"/>
      <w:pStyle w:val="Huisstijl-Bijlage"/>
      <w:lvlText w:val="Bijlage %1"/>
      <w:lvlJc w:val="left"/>
      <w:pPr>
        <w:ind w:left="0" w:hanging="14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AD5EAED5"/>
    <w:multiLevelType w:val="multilevel"/>
    <w:tmpl w:val="F88F9FC7"/>
    <w:name w:val="SSF nummering overeenkomst (letters)"/>
    <w:lvl w:ilvl="0">
      <w:start w:val="1"/>
      <w:numFmt w:val="upperLetter"/>
      <w:pStyle w:val="SSFNummeringKredietovereenkomstA"/>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CBB1DC8F"/>
    <w:multiLevelType w:val="multilevel"/>
    <w:tmpl w:val="CE8EDE52"/>
    <w:name w:val="OIM Rapport Nummerlijst"/>
    <w:lvl w:ilvl="0">
      <w:start w:val="1"/>
      <w:numFmt w:val="decimal"/>
      <w:lvlText w:val="%1."/>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CF0990FE"/>
    <w:multiLevelType w:val="multilevel"/>
    <w:tmpl w:val="E5741E39"/>
    <w:name w:val="NEa opsomming extra lijst"/>
    <w:lvl w:ilvl="0">
      <w:start w:val="1"/>
      <w:numFmt w:val="decimal"/>
      <w:pStyle w:val="NEaopsommingextra"/>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D1040A28"/>
    <w:multiLevelType w:val="multilevel"/>
    <w:tmpl w:val="948AE555"/>
    <w:name w:val="Standaard opsomming lijst"/>
    <w:lvl w:ilvl="0">
      <w:start w:val="1"/>
      <w:numFmt w:val="bullet"/>
      <w:pStyle w:val="Standaardopsomming"/>
      <w:lvlText w:val="●"/>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E352D747"/>
    <w:multiLevelType w:val="multilevel"/>
    <w:tmpl w:val="C0B2B337"/>
    <w:name w:val="Huisstijl opsomming colofon en inleiding"/>
    <w:lvl w:ilvl="0">
      <w:start w:val="1"/>
      <w:numFmt w:val="bullet"/>
      <w:pStyle w:val="Huisstijl-Colofon"/>
      <w:lvlText w:val="●"/>
      <w:lvlJc w:val="left"/>
      <w:pPr>
        <w:ind w:left="0" w:firstLine="0"/>
      </w:pPr>
      <w:rPr>
        <w:color w:val="FFFFFF"/>
      </w:rPr>
    </w:lvl>
    <w:lvl w:ilvl="1">
      <w:start w:val="1"/>
      <w:numFmt w:val="bullet"/>
      <w:pStyle w:val="Huisstijl-Bijlagezletter"/>
      <w:lvlText w:val="●"/>
      <w:lvlJc w:val="left"/>
      <w:pPr>
        <w:ind w:left="-1120" w:firstLine="1120"/>
      </w:pPr>
      <w:rPr>
        <w:color w:va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BB3C5EC"/>
    <w:multiLevelType w:val="multilevel"/>
    <w:tmpl w:val="F8E24DB7"/>
    <w:name w:val="Huisstijl nummering zonder nummer"/>
    <w:lvl w:ilvl="0">
      <w:start w:val="1"/>
      <w:numFmt w:val="bullet"/>
      <w:pStyle w:val="Huisstijl-Kopznr1"/>
      <w:lvlText w:val="●"/>
      <w:lvlJc w:val="left"/>
      <w:pPr>
        <w:ind w:left="0" w:firstLine="0"/>
      </w:pPr>
      <w:rPr>
        <w:color w:val="FFFFFF"/>
      </w:rPr>
    </w:lvl>
    <w:lvl w:ilvl="1">
      <w:start w:val="1"/>
      <w:numFmt w:val="bullet"/>
      <w:pStyle w:val="Huisstijl-Kopznr2"/>
      <w:lvlText w:val="●"/>
      <w:lvlJc w:val="left"/>
      <w:pPr>
        <w:ind w:left="0" w:firstLine="0"/>
      </w:pPr>
      <w:rPr>
        <w:color w:val="FFFFFF"/>
      </w:rPr>
    </w:lvl>
    <w:lvl w:ilvl="2">
      <w:start w:val="1"/>
      <w:numFmt w:val="bullet"/>
      <w:pStyle w:val="Huisstijl-Kopznr3"/>
      <w:lvlText w:val="●"/>
      <w:lvlJc w:val="left"/>
      <w:pPr>
        <w:ind w:left="0" w:firstLine="0"/>
      </w:pPr>
      <w:rPr>
        <w:color w:val="FFFFFF"/>
      </w:rPr>
    </w:lvl>
    <w:lvl w:ilvl="3">
      <w:start w:val="1"/>
      <w:numFmt w:val="bullet"/>
      <w:pStyle w:val="Huisstijl-Kopznr4"/>
      <w:lvlText w:val="●"/>
      <w:lvlJc w:val="left"/>
      <w:pPr>
        <w:ind w:left="0" w:firstLine="0"/>
      </w:pPr>
      <w:rPr>
        <w:color w:va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CDAF646"/>
    <w:multiLevelType w:val="multilevel"/>
    <w:tmpl w:val="4ABF567E"/>
    <w:name w:val="ANVS - Inhoudsopgave 9"/>
    <w:lvl w:ilvl="0">
      <w:start w:val="1"/>
      <w:numFmt w:val="bullet"/>
      <w:pStyle w:val="ANVS-Hoofdstukongenummerd"/>
      <w:lvlText w:val="●"/>
      <w:lvlJc w:val="left"/>
      <w:pPr>
        <w:ind w:left="0" w:hanging="1020"/>
      </w:pPr>
      <w:rPr>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816592"/>
    <w:multiLevelType w:val="hybridMultilevel"/>
    <w:tmpl w:val="C2C22A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6742841"/>
    <w:multiLevelType w:val="hybridMultilevel"/>
    <w:tmpl w:val="00AE516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05DDA28"/>
    <w:multiLevelType w:val="multilevel"/>
    <w:tmpl w:val="C2F1558C"/>
    <w:name w:val="NEa Opsommingsteken korte streep"/>
    <w:lvl w:ilvl="0">
      <w:start w:val="1"/>
      <w:numFmt w:val="decimal"/>
      <w:pStyle w:val="NEaOpsommingstekst"/>
      <w:lvlText w:val="-"/>
      <w:lvlJc w:val="left"/>
      <w:pPr>
        <w:ind w:left="353" w:hanging="35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156D34"/>
    <w:multiLevelType w:val="hybridMultilevel"/>
    <w:tmpl w:val="85F2140E"/>
    <w:lvl w:ilvl="0" w:tplc="46F80AC4">
      <w:start w:val="1"/>
      <w:numFmt w:val="upperRoman"/>
      <w:lvlText w:val="%1."/>
      <w:lvlJc w:val="left"/>
      <w:pPr>
        <w:ind w:left="1080" w:hanging="72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21A6FC8"/>
    <w:multiLevelType w:val="hybridMultilevel"/>
    <w:tmpl w:val="5A781C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BE28E0"/>
    <w:multiLevelType w:val="multilevel"/>
    <w:tmpl w:val="E25DEBAE"/>
    <w:name w:val="ILT Rapport 16a nummering"/>
    <w:lvl w:ilvl="0">
      <w:start w:val="1"/>
      <w:numFmt w:val="decimal"/>
      <w:pStyle w:val="ILTRapportnummerniv1"/>
      <w:lvlText w:val="%1."/>
      <w:lvlJc w:val="left"/>
      <w:pPr>
        <w:ind w:left="0" w:hanging="1120"/>
      </w:pPr>
    </w:lvl>
    <w:lvl w:ilvl="1">
      <w:start w:val="1"/>
      <w:numFmt w:val="decimal"/>
      <w:pStyle w:val="ILTRapport-je"/>
      <w:lvlText w:val="-"/>
      <w:lvlJc w:val="left"/>
      <w:pPr>
        <w:ind w:left="280" w:hanging="2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AC9090F"/>
    <w:multiLevelType w:val="multilevel"/>
    <w:tmpl w:val="B020B597"/>
    <w:name w:val="OIM Rapport Opsomminglijst"/>
    <w:lvl w:ilvl="0">
      <w:start w:val="1"/>
      <w:numFmt w:val="bullet"/>
      <w:pStyle w:val="OIMRapportNummering"/>
      <w:lvlText w:val="●"/>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4631A1"/>
    <w:multiLevelType w:val="hybridMultilevel"/>
    <w:tmpl w:val="BACEEE9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1376195"/>
    <w:multiLevelType w:val="multilevel"/>
    <w:tmpl w:val="BEEB55ED"/>
    <w:name w:val="ILT Opsomming lijst"/>
    <w:lvl w:ilvl="0">
      <w:start w:val="1"/>
      <w:numFmt w:val="decimal"/>
      <w:pStyle w:val="ILTOpsomming"/>
      <w:lvlText w:val="%1."/>
      <w:lvlJc w:val="left"/>
      <w:pPr>
        <w:ind w:left="740" w:hanging="380"/>
      </w:pPr>
    </w:lvl>
    <w:lvl w:ilvl="1">
      <w:start w:val="1"/>
      <w:numFmt w:val="decimal"/>
      <w:pStyle w:val="ILTOpsomming15"/>
      <w:lvlText w:val="%2."/>
      <w:lvlJc w:val="left"/>
      <w:pPr>
        <w:ind w:left="760" w:hanging="400"/>
      </w:pPr>
    </w:lvl>
    <w:lvl w:ilvl="2">
      <w:start w:val="1"/>
      <w:numFmt w:val="bullet"/>
      <w:pStyle w:val="ILTOpsommingbullet"/>
      <w:lvlText w:val="●"/>
      <w:lvlJc w:val="left"/>
      <w:pPr>
        <w:ind w:left="284" w:hanging="284"/>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DC9AC5"/>
    <w:multiLevelType w:val="multilevel"/>
    <w:tmpl w:val="38862FE7"/>
    <w:name w:val="NEa opsomming (letters) 2"/>
    <w:lvl w:ilvl="0">
      <w:start w:val="1"/>
      <w:numFmt w:val="lowerLetter"/>
      <w:pStyle w:val="NEaopsommingletters"/>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EC0726"/>
    <w:multiLevelType w:val="hybridMultilevel"/>
    <w:tmpl w:val="CFFC79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443985"/>
    <w:multiLevelType w:val="hybridMultilevel"/>
    <w:tmpl w:val="536CD3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8EA25FA"/>
    <w:multiLevelType w:val="multilevel"/>
    <w:tmpl w:val="ECBCD86C"/>
    <w:name w:val="Huisstijl nummering met nummer"/>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364FC8"/>
    <w:multiLevelType w:val="hybridMultilevel"/>
    <w:tmpl w:val="92F8C9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0EB7FD9"/>
    <w:multiLevelType w:val="hybridMultilevel"/>
    <w:tmpl w:val="62A6F4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40330DD"/>
    <w:multiLevelType w:val="hybridMultilevel"/>
    <w:tmpl w:val="151C29A8"/>
    <w:lvl w:ilvl="0" w:tplc="E098B28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7051248"/>
    <w:multiLevelType w:val="hybridMultilevel"/>
    <w:tmpl w:val="4E84A786"/>
    <w:lvl w:ilvl="0" w:tplc="0413000F">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7DB7C64"/>
    <w:multiLevelType w:val="multilevel"/>
    <w:tmpl w:val="A44FB57F"/>
    <w:name w:val="ANVS - Hoofdstuknummering"/>
    <w:lvl w:ilvl="0">
      <w:start w:val="1"/>
      <w:numFmt w:val="decimal"/>
      <w:pStyle w:val="ANVS-Hoofdstuk"/>
      <w:lvlText w:val="%1"/>
      <w:lvlJc w:val="left"/>
      <w:pPr>
        <w:ind w:left="0" w:hanging="1020"/>
      </w:pPr>
    </w:lvl>
    <w:lvl w:ilvl="1">
      <w:start w:val="1"/>
      <w:numFmt w:val="decimal"/>
      <w:pStyle w:val="ANVS-Paragraaf"/>
      <w:lvlText w:val="%1.%2."/>
      <w:lvlJc w:val="left"/>
      <w:pPr>
        <w:ind w:left="0" w:hanging="1020"/>
      </w:pPr>
    </w:lvl>
    <w:lvl w:ilvl="2">
      <w:start w:val="1"/>
      <w:numFmt w:val="decimal"/>
      <w:pStyle w:val="ANVS-Subparagraaf"/>
      <w:lvlText w:val="%1.%2.%3."/>
      <w:lvlJc w:val="left"/>
      <w:pPr>
        <w:ind w:left="0" w:hanging="1020"/>
      </w:pPr>
    </w:lvl>
    <w:lvl w:ilvl="3">
      <w:start w:val="1"/>
      <w:numFmt w:val="decimal"/>
      <w:pStyle w:val="ANVS-Subsubparagraaf"/>
      <w:lvlText w:val="%1.%2.%3.%4."/>
      <w:lvlJc w:val="left"/>
      <w:pPr>
        <w:ind w:left="0" w:hanging="102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9CD5501"/>
    <w:multiLevelType w:val="hybridMultilevel"/>
    <w:tmpl w:val="4C4A3E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9E37A95"/>
    <w:multiLevelType w:val="multilevel"/>
    <w:tmpl w:val="5E2A9924"/>
    <w:name w:val="ANVS - Opsomming"/>
    <w:lvl w:ilvl="0">
      <w:start w:val="1"/>
      <w:numFmt w:val="bullet"/>
      <w:pStyle w:val="ANVS-Opsommingstekens"/>
      <w:lvlText w:val="●"/>
      <w:lvlJc w:val="left"/>
      <w:pPr>
        <w:ind w:left="226" w:hanging="226"/>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C9D055A"/>
    <w:multiLevelType w:val="hybridMultilevel"/>
    <w:tmpl w:val="858AA686"/>
    <w:lvl w:ilvl="0" w:tplc="3580CED6">
      <w:numFmt w:val="bullet"/>
      <w:lvlText w:val="•"/>
      <w:lvlJc w:val="left"/>
      <w:pPr>
        <w:ind w:left="360" w:hanging="360"/>
      </w:pPr>
      <w:rPr>
        <w:rFonts w:ascii="Verdana" w:eastAsia="DejaVu Sans" w:hAnsi="Verdana" w:cs="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1EC4D70"/>
    <w:multiLevelType w:val="hybridMultilevel"/>
    <w:tmpl w:val="C9BE04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4AEE6CC"/>
    <w:multiLevelType w:val="multilevel"/>
    <w:tmpl w:val="8710FF4A"/>
    <w:name w:val="NEa memo bestuur opsomming"/>
    <w:lvl w:ilvl="0">
      <w:start w:val="1"/>
      <w:numFmt w:val="none"/>
      <w:pStyle w:val="NEamemobestuu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543E23"/>
    <w:multiLevelType w:val="hybridMultilevel"/>
    <w:tmpl w:val="4410730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8964DE2"/>
    <w:multiLevelType w:val="multilevel"/>
    <w:tmpl w:val="71B7A444"/>
    <w:name w:val="OIM Rapport hfst en paragraafnummering"/>
    <w:lvl w:ilvl="0">
      <w:start w:val="1"/>
      <w:numFmt w:val="decimal"/>
      <w:pStyle w:val="OIMRapportHoofdstuk"/>
      <w:lvlText w:val="%1."/>
      <w:lvlJc w:val="left"/>
      <w:pPr>
        <w:ind w:left="0" w:hanging="1120"/>
      </w:pPr>
    </w:lvl>
    <w:lvl w:ilvl="1">
      <w:start w:val="1"/>
      <w:numFmt w:val="decimal"/>
      <w:pStyle w:val="OIMRapportParagraaf"/>
      <w:lvlText w:val="%1.%2."/>
      <w:lvlJc w:val="left"/>
      <w:pPr>
        <w:ind w:left="0" w:hanging="1120"/>
      </w:pPr>
    </w:lvl>
    <w:lvl w:ilvl="2">
      <w:start w:val="1"/>
      <w:numFmt w:val="decimal"/>
      <w:pStyle w:val="OIMRapportAlineakop"/>
      <w:lvlText w:val="%1.%2.%3."/>
      <w:lvlJc w:val="left"/>
      <w:pPr>
        <w:ind w:left="0" w:hanging="11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8741FB"/>
    <w:multiLevelType w:val="hybridMultilevel"/>
    <w:tmpl w:val="CC9878D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F07C4F8"/>
    <w:multiLevelType w:val="multilevel"/>
    <w:tmpl w:val="EE34B265"/>
    <w:name w:val="SSF nummering overeenkomst"/>
    <w:lvl w:ilvl="0">
      <w:start w:val="1"/>
      <w:numFmt w:val="decimal"/>
      <w:pStyle w:val="SSFNummeringKredietovereenkomst"/>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9"/>
  </w:num>
  <w:num w:numId="3">
    <w:abstractNumId w:val="29"/>
  </w:num>
  <w:num w:numId="4">
    <w:abstractNumId w:val="1"/>
  </w:num>
  <w:num w:numId="5">
    <w:abstractNumId w:val="2"/>
  </w:num>
  <w:num w:numId="6">
    <w:abstractNumId w:val="22"/>
  </w:num>
  <w:num w:numId="7">
    <w:abstractNumId w:val="8"/>
  </w:num>
  <w:num w:numId="8">
    <w:abstractNumId w:val="7"/>
  </w:num>
  <w:num w:numId="9">
    <w:abstractNumId w:val="18"/>
  </w:num>
  <w:num w:numId="10">
    <w:abstractNumId w:val="15"/>
  </w:num>
  <w:num w:numId="11">
    <w:abstractNumId w:val="32"/>
  </w:num>
  <w:num w:numId="12">
    <w:abstractNumId w:val="0"/>
  </w:num>
  <w:num w:numId="13">
    <w:abstractNumId w:val="19"/>
  </w:num>
  <w:num w:numId="14">
    <w:abstractNumId w:val="5"/>
  </w:num>
  <w:num w:numId="15">
    <w:abstractNumId w:val="12"/>
  </w:num>
  <w:num w:numId="16">
    <w:abstractNumId w:val="34"/>
  </w:num>
  <w:num w:numId="17">
    <w:abstractNumId w:val="4"/>
  </w:num>
  <w:num w:numId="18">
    <w:abstractNumId w:val="16"/>
  </w:num>
  <w:num w:numId="19">
    <w:abstractNumId w:val="36"/>
  </w:num>
  <w:num w:numId="20">
    <w:abstractNumId w:val="3"/>
  </w:num>
  <w:num w:numId="21">
    <w:abstractNumId w:val="6"/>
  </w:num>
  <w:num w:numId="22">
    <w:abstractNumId w:val="10"/>
  </w:num>
  <w:num w:numId="23">
    <w:abstractNumId w:val="24"/>
  </w:num>
  <w:num w:numId="24">
    <w:abstractNumId w:val="17"/>
  </w:num>
  <w:num w:numId="25">
    <w:abstractNumId w:val="25"/>
  </w:num>
  <w:num w:numId="26">
    <w:abstractNumId w:val="33"/>
  </w:num>
  <w:num w:numId="27">
    <w:abstractNumId w:val="21"/>
  </w:num>
  <w:num w:numId="28">
    <w:abstractNumId w:val="35"/>
  </w:num>
  <w:num w:numId="29">
    <w:abstractNumId w:val="28"/>
  </w:num>
  <w:num w:numId="30">
    <w:abstractNumId w:val="31"/>
  </w:num>
  <w:num w:numId="31">
    <w:abstractNumId w:val="23"/>
  </w:num>
  <w:num w:numId="32">
    <w:abstractNumId w:val="20"/>
  </w:num>
  <w:num w:numId="33">
    <w:abstractNumId w:val="11"/>
  </w:num>
  <w:num w:numId="34">
    <w:abstractNumId w:val="26"/>
  </w:num>
  <w:num w:numId="35">
    <w:abstractNumId w:val="13"/>
  </w:num>
  <w:num w:numId="36">
    <w:abstractNumId w:val="14"/>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86E"/>
    <w:rsid w:val="0000789E"/>
    <w:rsid w:val="0001291B"/>
    <w:rsid w:val="0002536F"/>
    <w:rsid w:val="00034462"/>
    <w:rsid w:val="0003521B"/>
    <w:rsid w:val="000455E9"/>
    <w:rsid w:val="00064F65"/>
    <w:rsid w:val="0007593B"/>
    <w:rsid w:val="000827CA"/>
    <w:rsid w:val="00095D99"/>
    <w:rsid w:val="000B2CC2"/>
    <w:rsid w:val="000B4FCA"/>
    <w:rsid w:val="000C4245"/>
    <w:rsid w:val="000C5D22"/>
    <w:rsid w:val="000E3151"/>
    <w:rsid w:val="00156191"/>
    <w:rsid w:val="00182B90"/>
    <w:rsid w:val="00190408"/>
    <w:rsid w:val="0019279B"/>
    <w:rsid w:val="00195F00"/>
    <w:rsid w:val="001B6DCB"/>
    <w:rsid w:val="001C4723"/>
    <w:rsid w:val="001C4A3E"/>
    <w:rsid w:val="001D00D1"/>
    <w:rsid w:val="001E1233"/>
    <w:rsid w:val="001E2D3A"/>
    <w:rsid w:val="001E3053"/>
    <w:rsid w:val="001F317B"/>
    <w:rsid w:val="001F6E18"/>
    <w:rsid w:val="001F76A0"/>
    <w:rsid w:val="00230E46"/>
    <w:rsid w:val="002318C0"/>
    <w:rsid w:val="00250B4B"/>
    <w:rsid w:val="00262885"/>
    <w:rsid w:val="002966F3"/>
    <w:rsid w:val="002973E7"/>
    <w:rsid w:val="002A65D1"/>
    <w:rsid w:val="002D1AFA"/>
    <w:rsid w:val="002D258B"/>
    <w:rsid w:val="002E00EB"/>
    <w:rsid w:val="002E2126"/>
    <w:rsid w:val="002E2494"/>
    <w:rsid w:val="002F230C"/>
    <w:rsid w:val="002F435C"/>
    <w:rsid w:val="002F72FB"/>
    <w:rsid w:val="00305EFC"/>
    <w:rsid w:val="00356F1C"/>
    <w:rsid w:val="003660AA"/>
    <w:rsid w:val="0039058C"/>
    <w:rsid w:val="003A069F"/>
    <w:rsid w:val="003A4BF8"/>
    <w:rsid w:val="003C479A"/>
    <w:rsid w:val="003F0F5C"/>
    <w:rsid w:val="004008B4"/>
    <w:rsid w:val="00401DCE"/>
    <w:rsid w:val="00404AEE"/>
    <w:rsid w:val="00410BDF"/>
    <w:rsid w:val="004174A7"/>
    <w:rsid w:val="00425CB3"/>
    <w:rsid w:val="00427B68"/>
    <w:rsid w:val="004338A8"/>
    <w:rsid w:val="00435E06"/>
    <w:rsid w:val="00446A6A"/>
    <w:rsid w:val="00450FE7"/>
    <w:rsid w:val="00460F54"/>
    <w:rsid w:val="0047683A"/>
    <w:rsid w:val="00481520"/>
    <w:rsid w:val="004B47A5"/>
    <w:rsid w:val="004F52E0"/>
    <w:rsid w:val="00517DCC"/>
    <w:rsid w:val="0052132D"/>
    <w:rsid w:val="0053689E"/>
    <w:rsid w:val="00542BDF"/>
    <w:rsid w:val="00544CF5"/>
    <w:rsid w:val="00545160"/>
    <w:rsid w:val="00547F4A"/>
    <w:rsid w:val="00553A9A"/>
    <w:rsid w:val="00564092"/>
    <w:rsid w:val="00571B68"/>
    <w:rsid w:val="0060426F"/>
    <w:rsid w:val="006126DD"/>
    <w:rsid w:val="00637CA3"/>
    <w:rsid w:val="006644F9"/>
    <w:rsid w:val="006A3939"/>
    <w:rsid w:val="006D3640"/>
    <w:rsid w:val="006E470D"/>
    <w:rsid w:val="0073392A"/>
    <w:rsid w:val="00737DBF"/>
    <w:rsid w:val="00740080"/>
    <w:rsid w:val="00741563"/>
    <w:rsid w:val="00747C17"/>
    <w:rsid w:val="00790D83"/>
    <w:rsid w:val="0079278B"/>
    <w:rsid w:val="00795873"/>
    <w:rsid w:val="007B16E1"/>
    <w:rsid w:val="007E742D"/>
    <w:rsid w:val="007F4706"/>
    <w:rsid w:val="008075F9"/>
    <w:rsid w:val="00811A89"/>
    <w:rsid w:val="00811B54"/>
    <w:rsid w:val="00817357"/>
    <w:rsid w:val="00840465"/>
    <w:rsid w:val="008463AE"/>
    <w:rsid w:val="008464D5"/>
    <w:rsid w:val="00846A3F"/>
    <w:rsid w:val="008541F9"/>
    <w:rsid w:val="0085748A"/>
    <w:rsid w:val="00875207"/>
    <w:rsid w:val="00876686"/>
    <w:rsid w:val="008D2D7E"/>
    <w:rsid w:val="008F2B8B"/>
    <w:rsid w:val="00922B3A"/>
    <w:rsid w:val="00945F3A"/>
    <w:rsid w:val="0095388E"/>
    <w:rsid w:val="009551D0"/>
    <w:rsid w:val="009763A2"/>
    <w:rsid w:val="0098092D"/>
    <w:rsid w:val="0098685F"/>
    <w:rsid w:val="00987F48"/>
    <w:rsid w:val="00990056"/>
    <w:rsid w:val="0099257E"/>
    <w:rsid w:val="00994EBA"/>
    <w:rsid w:val="00997C50"/>
    <w:rsid w:val="009B232F"/>
    <w:rsid w:val="009B79B6"/>
    <w:rsid w:val="009D3965"/>
    <w:rsid w:val="009D694B"/>
    <w:rsid w:val="009E277F"/>
    <w:rsid w:val="009E5C75"/>
    <w:rsid w:val="009E6D09"/>
    <w:rsid w:val="009F039F"/>
    <w:rsid w:val="009F1726"/>
    <w:rsid w:val="009F344F"/>
    <w:rsid w:val="00A10C88"/>
    <w:rsid w:val="00A27421"/>
    <w:rsid w:val="00A30F4F"/>
    <w:rsid w:val="00A3185B"/>
    <w:rsid w:val="00A63977"/>
    <w:rsid w:val="00A6632D"/>
    <w:rsid w:val="00AA1E74"/>
    <w:rsid w:val="00AA3E64"/>
    <w:rsid w:val="00AA4F94"/>
    <w:rsid w:val="00AA69AD"/>
    <w:rsid w:val="00AE0A12"/>
    <w:rsid w:val="00AE39EF"/>
    <w:rsid w:val="00AE40E2"/>
    <w:rsid w:val="00AE4362"/>
    <w:rsid w:val="00AF1E64"/>
    <w:rsid w:val="00B06E98"/>
    <w:rsid w:val="00B25094"/>
    <w:rsid w:val="00B313F7"/>
    <w:rsid w:val="00B5596F"/>
    <w:rsid w:val="00B603AC"/>
    <w:rsid w:val="00B6246D"/>
    <w:rsid w:val="00B6349E"/>
    <w:rsid w:val="00B6534A"/>
    <w:rsid w:val="00B678AA"/>
    <w:rsid w:val="00B73843"/>
    <w:rsid w:val="00B74CC4"/>
    <w:rsid w:val="00B8028B"/>
    <w:rsid w:val="00BA5684"/>
    <w:rsid w:val="00C02FCB"/>
    <w:rsid w:val="00C11D02"/>
    <w:rsid w:val="00C169D6"/>
    <w:rsid w:val="00C37C51"/>
    <w:rsid w:val="00C4286E"/>
    <w:rsid w:val="00C43093"/>
    <w:rsid w:val="00C4464C"/>
    <w:rsid w:val="00C6307D"/>
    <w:rsid w:val="00C65034"/>
    <w:rsid w:val="00C84054"/>
    <w:rsid w:val="00C94C50"/>
    <w:rsid w:val="00CC27AF"/>
    <w:rsid w:val="00CC27D5"/>
    <w:rsid w:val="00CE7115"/>
    <w:rsid w:val="00D0167E"/>
    <w:rsid w:val="00D058D6"/>
    <w:rsid w:val="00D21B4B"/>
    <w:rsid w:val="00D35891"/>
    <w:rsid w:val="00D4563E"/>
    <w:rsid w:val="00D60AD5"/>
    <w:rsid w:val="00D61B05"/>
    <w:rsid w:val="00D75AE9"/>
    <w:rsid w:val="00D82EFF"/>
    <w:rsid w:val="00DE5EBE"/>
    <w:rsid w:val="00DF7160"/>
    <w:rsid w:val="00E026F2"/>
    <w:rsid w:val="00E22941"/>
    <w:rsid w:val="00E462E6"/>
    <w:rsid w:val="00E557E1"/>
    <w:rsid w:val="00E62C91"/>
    <w:rsid w:val="00E67C2E"/>
    <w:rsid w:val="00E731D9"/>
    <w:rsid w:val="00E80BB4"/>
    <w:rsid w:val="00EB664E"/>
    <w:rsid w:val="00EC41C0"/>
    <w:rsid w:val="00EE0E1D"/>
    <w:rsid w:val="00EF2D85"/>
    <w:rsid w:val="00EF30F9"/>
    <w:rsid w:val="00EF5DCA"/>
    <w:rsid w:val="00F216F6"/>
    <w:rsid w:val="00F228A8"/>
    <w:rsid w:val="00F37D43"/>
    <w:rsid w:val="00F459F4"/>
    <w:rsid w:val="00F670F4"/>
    <w:rsid w:val="00F85366"/>
    <w:rsid w:val="00F86ED2"/>
    <w:rsid w:val="00F93008"/>
    <w:rsid w:val="00FA2F21"/>
    <w:rsid w:val="00FB0717"/>
    <w:rsid w:val="00FC615A"/>
    <w:rsid w:val="00FD0E97"/>
    <w:rsid w:val="00FF3C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2E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tLeast"/>
    </w:pPr>
    <w:rPr>
      <w:rFonts w:ascii="Verdana" w:hAnsi="Verdana"/>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inlessContainer">
    <w:name w:val="Marginless Container"/>
    <w:hidden/>
  </w:style>
  <w:style w:type="paragraph" w:styleId="Salutation">
    <w:name w:val="Salutation"/>
    <w:basedOn w:val="Normal"/>
    <w:next w:val="Normal"/>
    <w:pPr>
      <w:spacing w:before="100" w:after="240" w:line="240" w:lineRule="exact"/>
    </w:pPr>
  </w:style>
  <w:style w:type="paragraph" w:customStyle="1" w:styleId="ACW85Documentgegevens">
    <w:name w:val="ACW 8.5 Documentgegevens"/>
    <w:basedOn w:val="Normal"/>
    <w:next w:val="Normal"/>
    <w:pPr>
      <w:spacing w:before="20" w:line="240" w:lineRule="exact"/>
    </w:pPr>
    <w:rPr>
      <w:sz w:val="17"/>
      <w:szCs w:val="17"/>
    </w:rPr>
  </w:style>
  <w:style w:type="paragraph" w:customStyle="1" w:styleId="ACWAanhef">
    <w:name w:val="ACW Aanhef"/>
    <w:basedOn w:val="Normal"/>
    <w:next w:val="Normal"/>
    <w:pPr>
      <w:spacing w:before="240" w:after="240" w:line="280" w:lineRule="exact"/>
    </w:pPr>
    <w:rPr>
      <w:sz w:val="17"/>
      <w:szCs w:val="17"/>
    </w:rPr>
  </w:style>
  <w:style w:type="paragraph" w:customStyle="1" w:styleId="ACWDocumentnaam">
    <w:name w:val="ACW Documentnaam"/>
    <w:basedOn w:val="Normal"/>
    <w:next w:val="Normal"/>
    <w:pPr>
      <w:spacing w:line="240" w:lineRule="exact"/>
    </w:pPr>
    <w:rPr>
      <w:sz w:val="25"/>
      <w:szCs w:val="25"/>
    </w:rPr>
  </w:style>
  <w:style w:type="paragraph" w:customStyle="1" w:styleId="ACWKopjesVerdana7">
    <w:name w:val="ACW Kopjes Verdana 7"/>
    <w:basedOn w:val="Normal"/>
    <w:next w:val="Normal"/>
    <w:pPr>
      <w:spacing w:before="60" w:line="220" w:lineRule="exact"/>
    </w:pPr>
    <w:rPr>
      <w:sz w:val="14"/>
      <w:szCs w:val="14"/>
    </w:rPr>
  </w:style>
  <w:style w:type="paragraph" w:customStyle="1" w:styleId="ACWOndertekening85">
    <w:name w:val="ACW Ondertekening 8.5"/>
    <w:basedOn w:val="Normal"/>
    <w:next w:val="Normal"/>
    <w:pPr>
      <w:spacing w:line="240" w:lineRule="exact"/>
    </w:pPr>
    <w:rPr>
      <w:sz w:val="17"/>
      <w:szCs w:val="17"/>
    </w:rPr>
  </w:style>
  <w:style w:type="paragraph" w:customStyle="1" w:styleId="ACWOndertekening85cursief">
    <w:name w:val="ACW Ondertekening 8.5 cursief"/>
    <w:basedOn w:val="Normal"/>
    <w:next w:val="Normal"/>
    <w:pPr>
      <w:spacing w:line="240" w:lineRule="exact"/>
    </w:pPr>
    <w:rPr>
      <w:i/>
      <w:sz w:val="17"/>
      <w:szCs w:val="17"/>
    </w:rPr>
  </w:style>
  <w:style w:type="paragraph" w:customStyle="1" w:styleId="ACWSlotzin">
    <w:name w:val="ACW Slotzin"/>
    <w:basedOn w:val="Normal"/>
    <w:next w:val="Normal"/>
    <w:pPr>
      <w:spacing w:before="240" w:line="280" w:lineRule="exact"/>
    </w:pPr>
    <w:rPr>
      <w:sz w:val="17"/>
      <w:szCs w:val="17"/>
    </w:rPr>
  </w:style>
  <w:style w:type="paragraph" w:customStyle="1" w:styleId="ACWStandaardVerdana85">
    <w:name w:val="ACW Standaard Verdana 8.5"/>
    <w:basedOn w:val="Normal"/>
    <w:next w:val="Normal"/>
    <w:pPr>
      <w:spacing w:line="280" w:lineRule="exact"/>
    </w:pPr>
    <w:rPr>
      <w:sz w:val="17"/>
      <w:szCs w:val="17"/>
    </w:rPr>
  </w:style>
  <w:style w:type="paragraph" w:customStyle="1" w:styleId="Afzendgegevens">
    <w:name w:val="Afzendgegevens"/>
    <w:basedOn w:val="Normal"/>
    <w:next w:val="Normal"/>
    <w:pPr>
      <w:tabs>
        <w:tab w:val="left" w:pos="2267"/>
      </w:tabs>
      <w:spacing w:line="180" w:lineRule="exact"/>
    </w:pPr>
    <w:rPr>
      <w:sz w:val="13"/>
      <w:szCs w:val="13"/>
    </w:rPr>
  </w:style>
  <w:style w:type="paragraph" w:customStyle="1" w:styleId="Afzendgegevenscursief">
    <w:name w:val="Afzendgegevens cursief"/>
    <w:next w:val="Normal"/>
    <w:pPr>
      <w:tabs>
        <w:tab w:val="left" w:pos="170"/>
      </w:tabs>
      <w:spacing w:line="180" w:lineRule="exact"/>
    </w:pPr>
    <w:rPr>
      <w:rFonts w:ascii="Verdana" w:hAnsi="Verdana"/>
      <w:i/>
      <w:color w:val="000000"/>
      <w:sz w:val="13"/>
      <w:szCs w:val="13"/>
    </w:rPr>
  </w:style>
  <w:style w:type="paragraph" w:customStyle="1" w:styleId="Afzendgegevenskop">
    <w:name w:val="Afzendgegevens kop"/>
    <w:basedOn w:val="Normal"/>
    <w:next w:val="Normal"/>
    <w:pPr>
      <w:spacing w:line="180" w:lineRule="exact"/>
    </w:pPr>
    <w:rPr>
      <w:sz w:val="13"/>
      <w:szCs w:val="13"/>
    </w:rPr>
  </w:style>
  <w:style w:type="paragraph" w:customStyle="1" w:styleId="AfzendgegevensKop0">
    <w:name w:val="Afzendgegevens_Kop"/>
    <w:basedOn w:val="Afzendgegevens"/>
    <w:next w:val="Normal"/>
    <w:rPr>
      <w:b/>
    </w:rPr>
  </w:style>
  <w:style w:type="paragraph" w:customStyle="1" w:styleId="Algemenevoorwaarden">
    <w:name w:val="Algemene voorwaarden"/>
    <w:next w:val="Normal"/>
    <w:pPr>
      <w:spacing w:line="180" w:lineRule="exact"/>
    </w:pPr>
    <w:rPr>
      <w:rFonts w:ascii="Verdana" w:hAnsi="Verdana"/>
      <w:i/>
      <w:color w:val="000000"/>
      <w:sz w:val="13"/>
      <w:szCs w:val="13"/>
    </w:rPr>
  </w:style>
  <w:style w:type="paragraph" w:customStyle="1" w:styleId="ANVS-Hoofdstuk">
    <w:name w:val="ANVS - Hoofdstuk"/>
    <w:basedOn w:val="Normal"/>
    <w:next w:val="Normal"/>
    <w:pPr>
      <w:numPr>
        <w:numId w:val="1"/>
      </w:numPr>
      <w:spacing w:after="700" w:line="300" w:lineRule="atLeast"/>
    </w:pPr>
    <w:rPr>
      <w:color w:val="275937"/>
      <w:sz w:val="24"/>
      <w:szCs w:val="24"/>
    </w:rPr>
  </w:style>
  <w:style w:type="paragraph" w:customStyle="1" w:styleId="ANVS-Hoofdstukongenummerd">
    <w:name w:val="ANVS - Hoofdstuk ongenummerd"/>
    <w:basedOn w:val="Normal"/>
    <w:next w:val="Normal"/>
    <w:pPr>
      <w:numPr>
        <w:numId w:val="2"/>
      </w:numPr>
      <w:spacing w:after="700" w:line="300" w:lineRule="exact"/>
    </w:pPr>
    <w:rPr>
      <w:color w:val="275937"/>
      <w:sz w:val="24"/>
      <w:szCs w:val="24"/>
    </w:rPr>
  </w:style>
  <w:style w:type="paragraph" w:customStyle="1" w:styleId="ANVS-Hoofdstuknummering">
    <w:name w:val="ANVS - Hoofdstuknummering"/>
    <w:basedOn w:val="Normal"/>
    <w:next w:val="Normal"/>
    <w:pPr>
      <w:spacing w:after="700" w:line="300" w:lineRule="atLeast"/>
    </w:pPr>
    <w:rPr>
      <w:color w:val="275937"/>
      <w:sz w:val="24"/>
      <w:szCs w:val="24"/>
    </w:rPr>
  </w:style>
  <w:style w:type="paragraph" w:customStyle="1" w:styleId="ANVS-InhoudKop">
    <w:name w:val="ANVS - Inhoud Kop"/>
    <w:basedOn w:val="Normal"/>
    <w:next w:val="Normal"/>
    <w:pPr>
      <w:spacing w:after="700" w:line="300" w:lineRule="exact"/>
    </w:pPr>
    <w:rPr>
      <w:color w:val="275937"/>
      <w:sz w:val="24"/>
      <w:szCs w:val="24"/>
    </w:rPr>
  </w:style>
  <w:style w:type="paragraph" w:customStyle="1" w:styleId="ANVS-Inhoudsopgave9">
    <w:name w:val="ANVS - Inhoudsopgave 9"/>
    <w:basedOn w:val="Normal"/>
    <w:next w:val="Normal"/>
    <w:pPr>
      <w:spacing w:after="700" w:line="300" w:lineRule="atLeast"/>
    </w:pPr>
    <w:rPr>
      <w:color w:val="275937"/>
      <w:sz w:val="24"/>
      <w:szCs w:val="24"/>
    </w:rPr>
  </w:style>
  <w:style w:type="paragraph" w:customStyle="1" w:styleId="ANVS-Opsomming">
    <w:name w:val="ANVS - Opsomming"/>
    <w:basedOn w:val="Normal"/>
    <w:next w:val="ANVS-Opsommingstekens"/>
    <w:pPr>
      <w:spacing w:line="240" w:lineRule="exact"/>
    </w:pPr>
  </w:style>
  <w:style w:type="paragraph" w:customStyle="1" w:styleId="ANVS-Opsommingstekens">
    <w:name w:val="ANVS - Opsommingstekens"/>
    <w:basedOn w:val="Normal"/>
    <w:pPr>
      <w:numPr>
        <w:numId w:val="3"/>
      </w:numPr>
      <w:spacing w:line="240" w:lineRule="exact"/>
    </w:pPr>
  </w:style>
  <w:style w:type="paragraph" w:customStyle="1" w:styleId="ANVS-Paragraaf">
    <w:name w:val="ANVS - Paragraaf"/>
    <w:basedOn w:val="Normal"/>
    <w:next w:val="Normal"/>
    <w:pPr>
      <w:numPr>
        <w:ilvl w:val="1"/>
        <w:numId w:val="1"/>
      </w:numPr>
      <w:spacing w:before="200" w:line="240" w:lineRule="exact"/>
    </w:pPr>
    <w:rPr>
      <w:b/>
      <w:color w:val="E17000"/>
    </w:rPr>
  </w:style>
  <w:style w:type="paragraph" w:customStyle="1" w:styleId="ANVS-Subparagraaf">
    <w:name w:val="ANVS - Subparagraaf"/>
    <w:basedOn w:val="Normal"/>
    <w:next w:val="Normal"/>
    <w:pPr>
      <w:numPr>
        <w:ilvl w:val="2"/>
        <w:numId w:val="1"/>
      </w:numPr>
      <w:spacing w:before="240"/>
    </w:pPr>
    <w:rPr>
      <w:color w:val="275937"/>
    </w:rPr>
  </w:style>
  <w:style w:type="paragraph" w:customStyle="1" w:styleId="ANVS-Subsubparagraaf">
    <w:name w:val="ANVS - Subsubparagraaf"/>
    <w:basedOn w:val="Normal"/>
    <w:next w:val="Normal"/>
    <w:pPr>
      <w:numPr>
        <w:ilvl w:val="3"/>
        <w:numId w:val="1"/>
      </w:numPr>
      <w:spacing w:before="240"/>
    </w:pPr>
    <w:rPr>
      <w:i/>
    </w:rPr>
  </w:style>
  <w:style w:type="paragraph" w:customStyle="1" w:styleId="ANVS-Uitgavegegevens">
    <w:name w:val="ANVS - Uitgave gegevens"/>
    <w:basedOn w:val="Normal"/>
    <w:next w:val="Normal"/>
    <w:rPr>
      <w:sz w:val="14"/>
      <w:szCs w:val="14"/>
    </w:rPr>
  </w:style>
  <w:style w:type="paragraph" w:customStyle="1" w:styleId="ANVS-Uitgavegegevensonderstreept">
    <w:name w:val="ANVS - Uitgave gegevens onderstreept"/>
    <w:basedOn w:val="Normal"/>
    <w:next w:val="Normal"/>
    <w:pPr>
      <w:spacing w:before="140" w:after="140"/>
    </w:pPr>
    <w:rPr>
      <w:sz w:val="14"/>
      <w:szCs w:val="14"/>
      <w:u w:val="single"/>
    </w:rPr>
  </w:style>
  <w:style w:type="paragraph" w:customStyle="1" w:styleId="ANVS-UitgavegegevensOrganisatienaam">
    <w:name w:val="ANVS - Uitgave gegevens Organisatienaam"/>
    <w:basedOn w:val="Normal"/>
    <w:next w:val="Normal"/>
    <w:pPr>
      <w:spacing w:before="140"/>
    </w:pPr>
    <w:rPr>
      <w:b/>
      <w:sz w:val="14"/>
      <w:szCs w:val="14"/>
    </w:rPr>
  </w:style>
  <w:style w:type="paragraph" w:customStyle="1" w:styleId="ANVS-UitgavegegevensVet">
    <w:name w:val="ANVS - Uitgave gegevens Vet"/>
    <w:basedOn w:val="Normal"/>
    <w:next w:val="Normal"/>
    <w:pPr>
      <w:spacing w:line="240" w:lineRule="exact"/>
    </w:pPr>
    <w:rPr>
      <w:b/>
      <w:sz w:val="14"/>
      <w:szCs w:val="14"/>
    </w:rPr>
  </w:style>
  <w:style w:type="paragraph" w:customStyle="1" w:styleId="ANVSeindblad1">
    <w:name w:val="ANVS eindblad 1"/>
    <w:basedOn w:val="Normal"/>
    <w:next w:val="Normal"/>
    <w:pPr>
      <w:spacing w:before="220" w:line="240" w:lineRule="exact"/>
    </w:pPr>
  </w:style>
  <w:style w:type="paragraph" w:customStyle="1" w:styleId="ANVSeindblad2">
    <w:name w:val="ANVS eindblad 2"/>
    <w:basedOn w:val="Normal"/>
    <w:next w:val="Normal"/>
    <w:pPr>
      <w:spacing w:before="250" w:line="240" w:lineRule="exact"/>
    </w:pPr>
  </w:style>
  <w:style w:type="paragraph" w:customStyle="1" w:styleId="ANVSeindblad3">
    <w:name w:val="ANVS eindblad 3"/>
    <w:basedOn w:val="Normal"/>
    <w:next w:val="Normal"/>
    <w:pPr>
      <w:spacing w:before="280" w:line="240" w:lineRule="exact"/>
    </w:pPr>
  </w:style>
  <w:style w:type="paragraph" w:customStyle="1" w:styleId="ANVSInhoudn36r15">
    <w:name w:val="ANVS Inhoud n36 r15"/>
    <w:basedOn w:val="Normal"/>
    <w:next w:val="Normal"/>
    <w:pPr>
      <w:spacing w:after="720" w:line="300" w:lineRule="exact"/>
    </w:pPr>
    <w:rPr>
      <w:sz w:val="24"/>
      <w:szCs w:val="24"/>
    </w:rPr>
  </w:style>
  <w:style w:type="paragraph" w:customStyle="1" w:styleId="ANVSInspectierapportstandaardna6">
    <w:name w:val="ANVS Inspectierapport standaard na 6"/>
    <w:basedOn w:val="Normal"/>
    <w:next w:val="Normal"/>
    <w:pPr>
      <w:spacing w:after="120" w:line="240" w:lineRule="exact"/>
    </w:pPr>
  </w:style>
  <w:style w:type="paragraph" w:customStyle="1" w:styleId="ANVSInspectierapportTitel">
    <w:name w:val="ANVS Inspectierapport Titel"/>
    <w:basedOn w:val="Normal"/>
    <w:next w:val="Normal"/>
    <w:pPr>
      <w:spacing w:before="60" w:after="320" w:line="240" w:lineRule="exact"/>
    </w:pPr>
    <w:rPr>
      <w:b/>
      <w:sz w:val="24"/>
      <w:szCs w:val="24"/>
    </w:rPr>
  </w:style>
  <w:style w:type="paragraph" w:customStyle="1" w:styleId="ANVSInspectierapporttussenruimte">
    <w:name w:val="ANVS Inspectierapport tussenruimte"/>
    <w:basedOn w:val="Normal"/>
    <w:next w:val="Normal"/>
    <w:pPr>
      <w:spacing w:after="840" w:line="240" w:lineRule="exact"/>
    </w:pPr>
  </w:style>
  <w:style w:type="table" w:customStyle="1" w:styleId="ANVSKader">
    <w:name w:val="ANVS Kader"/>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DFE6E1"/>
    </w:tcPr>
  </w:style>
  <w:style w:type="paragraph" w:customStyle="1" w:styleId="ANVSkadertekst">
    <w:name w:val="ANVS kadertekst"/>
    <w:basedOn w:val="Normal"/>
    <w:next w:val="Normal"/>
    <w:pPr>
      <w:spacing w:line="240" w:lineRule="exact"/>
    </w:pPr>
    <w:rPr>
      <w:b/>
      <w:color w:val="275937"/>
    </w:rPr>
  </w:style>
  <w:style w:type="paragraph" w:customStyle="1" w:styleId="ANVSRapportTitel">
    <w:name w:val="ANVS Rapport Titel"/>
    <w:basedOn w:val="Normal"/>
    <w:next w:val="Normal"/>
    <w:pPr>
      <w:spacing w:line="800" w:lineRule="exact"/>
    </w:pPr>
    <w:rPr>
      <w:color w:val="275937"/>
      <w:sz w:val="72"/>
      <w:szCs w:val="72"/>
    </w:rPr>
  </w:style>
  <w:style w:type="paragraph" w:customStyle="1" w:styleId="ANVSstandaard15">
    <w:name w:val="ANVS standaard 1.5"/>
    <w:basedOn w:val="Normal"/>
    <w:next w:val="Normal"/>
    <w:pPr>
      <w:spacing w:line="320" w:lineRule="exact"/>
    </w:pPr>
  </w:style>
  <w:style w:type="table" w:customStyle="1" w:styleId="ANVSStandaardtabel">
    <w:name w:val="ANVS Standaard tabel"/>
    <w:rPr>
      <w:rFonts w:ascii="Verdana" w:hAnsi="Verdana"/>
      <w:color w:val="000000"/>
      <w:sz w:val="24"/>
      <w:szCs w:val="24"/>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7" w:type="dxa"/>
        <w:left w:w="107" w:type="dxa"/>
        <w:bottom w:w="107" w:type="dxa"/>
        <w:right w:w="107" w:type="dxa"/>
      </w:tblCellMar>
    </w:tblPr>
    <w:tcPr>
      <w:shd w:val="clear" w:color="auto" w:fill="auto"/>
    </w:tcPr>
    <w:tblStylePr w:type="firstRow">
      <w:rPr>
        <w:color w:val="FFFFFF"/>
      </w:rPr>
      <w:tblPr/>
      <w:tcPr>
        <w:shd w:val="clear" w:color="auto" w:fill="275937"/>
      </w:tcPr>
    </w:tblStylePr>
  </w:style>
  <w:style w:type="paragraph" w:customStyle="1" w:styleId="ANVSStandaardVerdana8">
    <w:name w:val="ANVS Standaard Verdana 8"/>
    <w:basedOn w:val="Normal"/>
    <w:next w:val="Normal"/>
    <w:pPr>
      <w:spacing w:line="240" w:lineRule="exact"/>
    </w:pPr>
    <w:rPr>
      <w:sz w:val="16"/>
      <w:szCs w:val="16"/>
    </w:rPr>
  </w:style>
  <w:style w:type="paragraph" w:customStyle="1" w:styleId="ANVSTabeltekstkop">
    <w:name w:val="ANVS Tabeltekst kop"/>
    <w:basedOn w:val="Normal"/>
    <w:next w:val="Normal"/>
    <w:pPr>
      <w:spacing w:line="180" w:lineRule="exact"/>
    </w:pPr>
    <w:rPr>
      <w:b/>
      <w:color w:val="FFFFFF"/>
    </w:rPr>
  </w:style>
  <w:style w:type="paragraph" w:customStyle="1" w:styleId="ANVSTabeltekststandaard">
    <w:name w:val="ANVS Tabeltekst standaard"/>
    <w:basedOn w:val="Normal"/>
    <w:next w:val="Normal"/>
    <w:pPr>
      <w:spacing w:line="180" w:lineRule="exact"/>
    </w:pPr>
  </w:style>
  <w:style w:type="paragraph" w:customStyle="1" w:styleId="ANVSV12R12">
    <w:name w:val="ANVS V12 R12"/>
    <w:basedOn w:val="Normal"/>
    <w:next w:val="Normal"/>
    <w:pPr>
      <w:spacing w:line="240" w:lineRule="exact"/>
    </w:pPr>
    <w:rPr>
      <w:sz w:val="24"/>
      <w:szCs w:val="24"/>
    </w:rPr>
  </w:style>
  <w:style w:type="paragraph" w:customStyle="1" w:styleId="ANVSV9v0n6r12bold">
    <w:name w:val="ANVS V9 v0 n6 r12 bold"/>
    <w:basedOn w:val="Normal"/>
    <w:next w:val="Normal"/>
    <w:pPr>
      <w:spacing w:after="120" w:line="240" w:lineRule="exact"/>
    </w:pPr>
    <w:rPr>
      <w:b/>
    </w:rPr>
  </w:style>
  <w:style w:type="paragraph" w:customStyle="1" w:styleId="DPopsomming">
    <w:name w:val="DP opsomming"/>
    <w:basedOn w:val="Normal"/>
    <w:next w:val="Normal"/>
    <w:pPr>
      <w:spacing w:line="240" w:lineRule="exact"/>
    </w:pPr>
  </w:style>
  <w:style w:type="paragraph" w:customStyle="1" w:styleId="DPstandaardopsomming">
    <w:name w:val="DP standaard opsomming"/>
    <w:basedOn w:val="Normal"/>
    <w:next w:val="Normal"/>
    <w:pPr>
      <w:numPr>
        <w:numId w:val="4"/>
      </w:numPr>
      <w:spacing w:line="240" w:lineRule="exact"/>
    </w:pPr>
  </w:style>
  <w:style w:type="paragraph" w:customStyle="1" w:styleId="DPstandaardopsomming2">
    <w:name w:val="DP standaard opsomming 2"/>
    <w:basedOn w:val="Normal"/>
    <w:next w:val="Normal"/>
    <w:pPr>
      <w:numPr>
        <w:ilvl w:val="1"/>
        <w:numId w:val="4"/>
      </w:numPr>
      <w:spacing w:line="240" w:lineRule="exact"/>
    </w:pPr>
  </w:style>
  <w:style w:type="table" w:customStyle="1" w:styleId="DPTabel">
    <w:name w:val="DP Tabel"/>
    <w:rPr>
      <w:rFonts w:ascii="Verdana" w:hAnsi="Verdana"/>
      <w:color w:val="000000"/>
      <w:sz w:val="18"/>
      <w:szCs w:val="18"/>
      <w:lang w:val="en-GB" w:eastAsia="en-GB"/>
    </w:rPr>
    <w:tblPr>
      <w:tblCellMar>
        <w:top w:w="0" w:type="dxa"/>
        <w:left w:w="0" w:type="dxa"/>
        <w:bottom w:w="0" w:type="dxa"/>
        <w:right w:w="0" w:type="dxa"/>
      </w:tblCellMar>
    </w:tblPr>
    <w:tcPr>
      <w:shd w:val="clear" w:color="auto" w:fill="auto"/>
    </w:tcPr>
    <w:tblStylePr w:type="firstRow">
      <w:pPr>
        <w:jc w:val="left"/>
      </w:pPr>
    </w:tblStylePr>
    <w:tblStylePr w:type="lastRow">
      <w:rPr>
        <w:rFonts w:ascii="Verdana" w:hAnsi="Verdana"/>
        <w:sz w:val="18"/>
        <w:szCs w:val="18"/>
      </w:rPr>
    </w:tblStylePr>
    <w:tblStylePr w:type="firstCol">
      <w:pPr>
        <w:jc w:val="left"/>
      </w:pPr>
      <w:rPr>
        <w:rFonts w:ascii="Verdana" w:hAnsi="Verdana"/>
        <w:sz w:val="18"/>
        <w:szCs w:val="18"/>
      </w:rPr>
    </w:tblStylePr>
    <w:tblStylePr w:type="lastCol">
      <w:pPr>
        <w:jc w:val="right"/>
      </w:pPr>
    </w:tblStylePr>
  </w:style>
  <w:style w:type="table" w:customStyle="1" w:styleId="DPtabelbrief11">
    <w:name w:val="DP tabel brief 11"/>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72" w:type="dxa"/>
        <w:left w:w="140" w:type="dxa"/>
        <w:bottom w:w="72" w:type="dxa"/>
        <w:right w:w="140" w:type="dxa"/>
      </w:tblCellMar>
    </w:tblPr>
    <w:tcPr>
      <w:shd w:val="clear" w:color="auto" w:fill="auto"/>
    </w:tcPr>
  </w:style>
  <w:style w:type="paragraph" w:customStyle="1" w:styleId="HBJZ-AandeKoning">
    <w:name w:val="HBJZ - Aan de Koning"/>
    <w:basedOn w:val="Normal"/>
    <w:next w:val="Normal"/>
    <w:pPr>
      <w:spacing w:line="320" w:lineRule="exact"/>
    </w:pPr>
    <w:rPr>
      <w:b/>
      <w:sz w:val="32"/>
      <w:szCs w:val="32"/>
    </w:rPr>
  </w:style>
  <w:style w:type="paragraph" w:customStyle="1" w:styleId="HBJZ-BegeleidendMemon10">
    <w:name w:val="HBJZ - Begeleidend Memo n10"/>
    <w:basedOn w:val="Normal"/>
    <w:next w:val="Normal"/>
    <w:pPr>
      <w:spacing w:after="200" w:line="276" w:lineRule="exact"/>
    </w:pPr>
  </w:style>
  <w:style w:type="paragraph" w:customStyle="1" w:styleId="HBJZ-BegeleidendMemoWitruimte1">
    <w:name w:val="HBJZ - Begeleidend Memo Witruimte 1"/>
    <w:basedOn w:val="Normal"/>
    <w:next w:val="Normal"/>
    <w:pPr>
      <w:spacing w:line="932" w:lineRule="exact"/>
    </w:pPr>
  </w:style>
  <w:style w:type="paragraph" w:customStyle="1" w:styleId="HBJZ-Kamerstukken-Kamerstuk">
    <w:name w:val="HBJZ - Kamerstukken - Kamerstuk"/>
    <w:basedOn w:val="Normal"/>
    <w:next w:val="Normal"/>
    <w:pPr>
      <w:spacing w:after="780" w:line="276" w:lineRule="exact"/>
    </w:pPr>
    <w:rPr>
      <w:b/>
    </w:rPr>
  </w:style>
  <w:style w:type="paragraph" w:customStyle="1" w:styleId="HBJZ-Kamerstukken-na39ra138">
    <w:name w:val="HBJZ - Kamerstukken - na 39 ra 13;8"/>
    <w:basedOn w:val="Normal"/>
    <w:next w:val="Normal"/>
    <w:pPr>
      <w:spacing w:after="780" w:line="276" w:lineRule="exact"/>
    </w:pPr>
  </w:style>
  <w:style w:type="paragraph" w:customStyle="1" w:styleId="HBJZ-Kamerstukken-regelafstand138">
    <w:name w:val="HBJZ - Kamerstukken - regelafstand 13;8"/>
    <w:basedOn w:val="Normal"/>
    <w:next w:val="Normal"/>
    <w:pPr>
      <w:spacing w:line="276" w:lineRule="exact"/>
    </w:pPr>
  </w:style>
  <w:style w:type="paragraph" w:customStyle="1" w:styleId="HBJZ-NahangbriefaanParlement">
    <w:name w:val="HBJZ - Nahang (brief aan Parlement)"/>
    <w:basedOn w:val="Normal"/>
    <w:next w:val="Normal"/>
    <w:pPr>
      <w:spacing w:before="100" w:after="240" w:line="240" w:lineRule="exact"/>
    </w:pPr>
  </w:style>
  <w:style w:type="paragraph" w:customStyle="1" w:styleId="HBJZ-Voordrachtv12n0r12">
    <w:name w:val="HBJZ - Voordracht v12 n0 r12"/>
    <w:basedOn w:val="Normal"/>
    <w:next w:val="Normal"/>
    <w:pPr>
      <w:spacing w:before="240" w:line="240" w:lineRule="exact"/>
    </w:pPr>
  </w:style>
  <w:style w:type="paragraph" w:customStyle="1" w:styleId="Huisstijl-Bijlage">
    <w:name w:val="Huisstijl - Bijlage"/>
    <w:basedOn w:val="Normal"/>
    <w:next w:val="Normal"/>
    <w:pPr>
      <w:numPr>
        <w:numId w:val="5"/>
      </w:numPr>
      <w:tabs>
        <w:tab w:val="left" w:pos="0"/>
      </w:tabs>
      <w:spacing w:after="740" w:line="240" w:lineRule="exact"/>
      <w:ind w:left="-1420" w:firstLine="0"/>
    </w:pPr>
    <w:rPr>
      <w:sz w:val="24"/>
      <w:szCs w:val="24"/>
    </w:rPr>
  </w:style>
  <w:style w:type="paragraph" w:customStyle="1" w:styleId="Huisstijl-BijlageA">
    <w:name w:val="Huisstijl - Bijlage A"/>
    <w:basedOn w:val="Normal"/>
    <w:next w:val="Normal"/>
    <w:pPr>
      <w:spacing w:line="240" w:lineRule="exact"/>
    </w:pPr>
  </w:style>
  <w:style w:type="paragraph" w:customStyle="1" w:styleId="Huisstijl-Bijlagezletter">
    <w:name w:val="Huisstijl - Bijlage z. letter"/>
    <w:basedOn w:val="Normal"/>
    <w:next w:val="Normal"/>
    <w:pPr>
      <w:numPr>
        <w:ilvl w:val="1"/>
        <w:numId w:val="8"/>
      </w:numPr>
      <w:tabs>
        <w:tab w:val="left" w:pos="0"/>
      </w:tabs>
      <w:spacing w:after="740" w:line="240" w:lineRule="exact"/>
      <w:ind w:firstLine="0"/>
    </w:pPr>
    <w:rPr>
      <w:sz w:val="24"/>
      <w:szCs w:val="24"/>
    </w:rPr>
  </w:style>
  <w:style w:type="paragraph" w:customStyle="1" w:styleId="Huisstijl-Bijschrift">
    <w:name w:val="Huisstijl - Bijschrift"/>
    <w:basedOn w:val="Normal"/>
    <w:next w:val="Normal"/>
    <w:pPr>
      <w:spacing w:after="720" w:line="300" w:lineRule="exact"/>
    </w:pPr>
    <w:rPr>
      <w:sz w:val="14"/>
      <w:szCs w:val="14"/>
    </w:rPr>
  </w:style>
  <w:style w:type="paragraph" w:customStyle="1" w:styleId="Huisstijl-Colofon">
    <w:name w:val="Huisstijl - Colofon"/>
    <w:basedOn w:val="Normal"/>
    <w:next w:val="Normal"/>
    <w:pPr>
      <w:numPr>
        <w:numId w:val="8"/>
      </w:numPr>
      <w:tabs>
        <w:tab w:val="left" w:pos="0"/>
      </w:tabs>
      <w:spacing w:after="720" w:line="300" w:lineRule="exact"/>
      <w:ind w:left="-1120"/>
    </w:pPr>
    <w:rPr>
      <w:sz w:val="24"/>
      <w:szCs w:val="24"/>
    </w:rPr>
  </w:style>
  <w:style w:type="paragraph" w:customStyle="1" w:styleId="Huisstijl-Extrasubtitel">
    <w:name w:val="Huisstijl - Extra subtitel"/>
    <w:basedOn w:val="Normal"/>
    <w:next w:val="Normal"/>
    <w:pPr>
      <w:spacing w:before="60" w:after="300" w:line="240" w:lineRule="exact"/>
    </w:pPr>
    <w:rPr>
      <w:sz w:val="20"/>
      <w:szCs w:val="20"/>
    </w:rPr>
  </w:style>
  <w:style w:type="paragraph" w:customStyle="1" w:styleId="Huisstijl-Kader">
    <w:name w:val="Huisstijl - Kader"/>
    <w:basedOn w:val="Normal"/>
    <w:next w:val="Normal"/>
    <w:pPr>
      <w:spacing w:line="240" w:lineRule="exact"/>
    </w:pPr>
  </w:style>
  <w:style w:type="paragraph" w:customStyle="1" w:styleId="Huisstijl-KaderTussenkop">
    <w:name w:val="Huisstijl - Kader Tussenkop"/>
    <w:basedOn w:val="Normal"/>
    <w:next w:val="Normal"/>
    <w:pPr>
      <w:spacing w:line="240" w:lineRule="exact"/>
    </w:pPr>
    <w:rPr>
      <w:i/>
    </w:rPr>
  </w:style>
  <w:style w:type="paragraph" w:customStyle="1" w:styleId="Huisstijl-Kop1">
    <w:name w:val="Huisstijl - Kop 1"/>
    <w:basedOn w:val="Normal"/>
    <w:next w:val="Normal"/>
    <w:pPr>
      <w:numPr>
        <w:numId w:val="6"/>
      </w:numPr>
      <w:tabs>
        <w:tab w:val="left" w:pos="0"/>
      </w:tabs>
      <w:spacing w:after="720" w:line="300" w:lineRule="exact"/>
      <w:ind w:left="-1120"/>
    </w:pPr>
    <w:rPr>
      <w:sz w:val="24"/>
      <w:szCs w:val="24"/>
    </w:rPr>
  </w:style>
  <w:style w:type="paragraph" w:customStyle="1" w:styleId="Huisstijl-Kop2">
    <w:name w:val="Huisstijl - Kop 2"/>
    <w:basedOn w:val="Normal"/>
    <w:next w:val="Normal"/>
    <w:pPr>
      <w:numPr>
        <w:ilvl w:val="1"/>
        <w:numId w:val="6"/>
      </w:numPr>
      <w:tabs>
        <w:tab w:val="left" w:pos="0"/>
      </w:tabs>
      <w:spacing w:before="240" w:line="240" w:lineRule="exact"/>
      <w:ind w:left="-1120"/>
    </w:pPr>
    <w:rPr>
      <w:b/>
    </w:rPr>
  </w:style>
  <w:style w:type="paragraph" w:customStyle="1" w:styleId="Huisstijl-Kop3">
    <w:name w:val="Huisstijl - Kop 3"/>
    <w:basedOn w:val="Normal"/>
    <w:next w:val="Normal"/>
    <w:pPr>
      <w:numPr>
        <w:ilvl w:val="2"/>
        <w:numId w:val="6"/>
      </w:numPr>
      <w:tabs>
        <w:tab w:val="left" w:pos="0"/>
      </w:tabs>
      <w:spacing w:before="240" w:line="240" w:lineRule="exact"/>
      <w:ind w:left="-1120"/>
    </w:pPr>
    <w:rPr>
      <w:i/>
    </w:rPr>
  </w:style>
  <w:style w:type="paragraph" w:customStyle="1" w:styleId="Huisstijl-Kop4">
    <w:name w:val="Huisstijl - Kop 4"/>
    <w:basedOn w:val="Normal"/>
    <w:next w:val="Normal"/>
    <w:pPr>
      <w:numPr>
        <w:ilvl w:val="3"/>
        <w:numId w:val="6"/>
      </w:numPr>
      <w:tabs>
        <w:tab w:val="left" w:pos="0"/>
      </w:tabs>
      <w:spacing w:before="240" w:line="240" w:lineRule="exact"/>
      <w:ind w:left="-1120"/>
    </w:pPr>
  </w:style>
  <w:style w:type="paragraph" w:customStyle="1" w:styleId="Huisstijl-Kopznr1">
    <w:name w:val="Huisstijl - Kop z.nr 1"/>
    <w:basedOn w:val="Normal"/>
    <w:next w:val="Normal"/>
    <w:pPr>
      <w:numPr>
        <w:numId w:val="7"/>
      </w:numPr>
      <w:tabs>
        <w:tab w:val="left" w:pos="0"/>
      </w:tabs>
      <w:spacing w:after="720" w:line="300" w:lineRule="exact"/>
      <w:ind w:left="-1120"/>
    </w:pPr>
    <w:rPr>
      <w:sz w:val="24"/>
      <w:szCs w:val="24"/>
    </w:rPr>
  </w:style>
  <w:style w:type="paragraph" w:customStyle="1" w:styleId="Huisstijl-Kopznr2">
    <w:name w:val="Huisstijl - Kop z.nr 2"/>
    <w:basedOn w:val="Normal"/>
    <w:next w:val="Normal"/>
    <w:pPr>
      <w:numPr>
        <w:ilvl w:val="1"/>
        <w:numId w:val="7"/>
      </w:numPr>
      <w:tabs>
        <w:tab w:val="left" w:pos="0"/>
      </w:tabs>
      <w:spacing w:before="240" w:line="240" w:lineRule="exact"/>
      <w:ind w:left="-1120"/>
    </w:pPr>
    <w:rPr>
      <w:b/>
    </w:rPr>
  </w:style>
  <w:style w:type="paragraph" w:customStyle="1" w:styleId="Huisstijl-Kopznr3">
    <w:name w:val="Huisstijl - Kop z.nr 3"/>
    <w:basedOn w:val="Normal"/>
    <w:next w:val="Normal"/>
    <w:pPr>
      <w:numPr>
        <w:ilvl w:val="2"/>
        <w:numId w:val="7"/>
      </w:numPr>
      <w:tabs>
        <w:tab w:val="left" w:pos="0"/>
      </w:tabs>
      <w:spacing w:before="240" w:line="240" w:lineRule="exact"/>
      <w:ind w:left="-1120"/>
    </w:pPr>
    <w:rPr>
      <w:i/>
    </w:rPr>
  </w:style>
  <w:style w:type="paragraph" w:customStyle="1" w:styleId="Huisstijl-Kopznr4">
    <w:name w:val="Huisstijl - Kop z.nr 4"/>
    <w:basedOn w:val="Normal"/>
    <w:next w:val="Normal"/>
    <w:pPr>
      <w:numPr>
        <w:ilvl w:val="3"/>
        <w:numId w:val="7"/>
      </w:numPr>
      <w:tabs>
        <w:tab w:val="left" w:pos="0"/>
      </w:tabs>
      <w:spacing w:before="240" w:line="240" w:lineRule="exact"/>
      <w:ind w:left="-1120"/>
    </w:pPr>
  </w:style>
  <w:style w:type="paragraph" w:customStyle="1" w:styleId="Huisstijl-Opsommingzinspringing">
    <w:name w:val="Huisstijl - Opsomming z.inspringing"/>
    <w:basedOn w:val="Normal"/>
    <w:next w:val="Normal"/>
    <w:pPr>
      <w:spacing w:line="240" w:lineRule="exact"/>
    </w:pPr>
  </w:style>
  <w:style w:type="paragraph" w:customStyle="1" w:styleId="Huisstijl-Subtitel">
    <w:name w:val="Huisstijl - Subtitel"/>
    <w:basedOn w:val="Normal"/>
    <w:next w:val="Normal"/>
    <w:pPr>
      <w:spacing w:before="240" w:after="360" w:line="240" w:lineRule="exact"/>
    </w:pPr>
    <w:rPr>
      <w:sz w:val="20"/>
      <w:szCs w:val="20"/>
    </w:rPr>
  </w:style>
  <w:style w:type="paragraph" w:customStyle="1" w:styleId="Huisstijl-Tabeltekst">
    <w:name w:val="Huisstijl - Tabeltekst"/>
    <w:basedOn w:val="Normal"/>
    <w:next w:val="Normal"/>
    <w:pPr>
      <w:spacing w:line="200" w:lineRule="exact"/>
    </w:pPr>
    <w:rPr>
      <w:sz w:val="16"/>
      <w:szCs w:val="16"/>
    </w:rPr>
  </w:style>
  <w:style w:type="paragraph" w:customStyle="1" w:styleId="Huisstijl-TitelDocumentnaam">
    <w:name w:val="Huisstijl - Titel/Documentnaam"/>
    <w:basedOn w:val="Normal"/>
    <w:next w:val="Normal"/>
    <w:pPr>
      <w:spacing w:before="60" w:after="320" w:line="240" w:lineRule="exact"/>
    </w:pPr>
    <w:rPr>
      <w:b/>
      <w:sz w:val="24"/>
      <w:szCs w:val="24"/>
    </w:rPr>
  </w:style>
  <w:style w:type="paragraph" w:customStyle="1" w:styleId="Huisstijl-Tussenkop">
    <w:name w:val="Huisstijl - Tussenkop"/>
    <w:basedOn w:val="Normal"/>
    <w:next w:val="Normal"/>
    <w:pPr>
      <w:spacing w:line="240" w:lineRule="exact"/>
    </w:pPr>
    <w:rPr>
      <w:i/>
    </w:rPr>
  </w:style>
  <w:style w:type="paragraph" w:customStyle="1" w:styleId="Huisstijl-Versie">
    <w:name w:val="Huisstijl - Versie"/>
    <w:basedOn w:val="Normal"/>
    <w:next w:val="Normal"/>
    <w:pPr>
      <w:spacing w:before="60" w:after="360" w:line="240" w:lineRule="exact"/>
    </w:pPr>
  </w:style>
  <w:style w:type="paragraph" w:customStyle="1" w:styleId="Huisstijlnummeringmetnummer">
    <w:name w:val="Huisstijl nummering met nummer"/>
    <w:basedOn w:val="Normal"/>
    <w:next w:val="Normal"/>
    <w:pPr>
      <w:spacing w:line="240" w:lineRule="exact"/>
    </w:pPr>
  </w:style>
  <w:style w:type="paragraph" w:customStyle="1" w:styleId="Huisstijlnummeringzondernummer">
    <w:name w:val="Huisstijl nummering zonder nummer"/>
    <w:basedOn w:val="Normal"/>
    <w:next w:val="Normal"/>
    <w:pPr>
      <w:spacing w:before="100" w:after="240" w:line="240" w:lineRule="exact"/>
    </w:pPr>
  </w:style>
  <w:style w:type="paragraph" w:customStyle="1" w:styleId="Huisstijlopsommingcolofoneninleiding">
    <w:name w:val="Huisstijl opsomming colofon en inleiding"/>
    <w:basedOn w:val="Normal"/>
    <w:next w:val="Normal"/>
    <w:pPr>
      <w:spacing w:line="240" w:lineRule="exact"/>
    </w:pPr>
  </w:style>
  <w:style w:type="paragraph" w:customStyle="1" w:styleId="ILT-50standaardmetwitruimte">
    <w:name w:val="ILT - 50 standaard met witruimte"/>
    <w:basedOn w:val="Normal"/>
    <w:next w:val="Normal"/>
    <w:pPr>
      <w:spacing w:after="20" w:line="260" w:lineRule="exact"/>
    </w:pPr>
  </w:style>
  <w:style w:type="paragraph" w:customStyle="1" w:styleId="ILT102">
    <w:name w:val="ILT 102"/>
    <w:basedOn w:val="Normal"/>
    <w:next w:val="Normal"/>
    <w:pPr>
      <w:spacing w:before="20" w:after="80" w:line="280" w:lineRule="exact"/>
    </w:pPr>
  </w:style>
  <w:style w:type="paragraph" w:customStyle="1" w:styleId="ILT103DwangbevelKop">
    <w:name w:val="ILT 103 Dwangbevel Kop"/>
    <w:basedOn w:val="Normal"/>
    <w:next w:val="Normal"/>
    <w:pPr>
      <w:spacing w:line="360" w:lineRule="exact"/>
    </w:pPr>
    <w:rPr>
      <w:sz w:val="36"/>
      <w:szCs w:val="36"/>
    </w:rPr>
  </w:style>
  <w:style w:type="paragraph" w:customStyle="1" w:styleId="ILTBoeterapportondertekening">
    <w:name w:val="ILT Boeterapport ondertekening"/>
    <w:basedOn w:val="Normal"/>
    <w:next w:val="Normal"/>
    <w:pPr>
      <w:spacing w:before="960" w:line="240" w:lineRule="exact"/>
    </w:pPr>
  </w:style>
  <w:style w:type="paragraph" w:customStyle="1" w:styleId="ILTOpsomming">
    <w:name w:val="ILT Opsomming"/>
    <w:basedOn w:val="Normal"/>
    <w:next w:val="Normal"/>
    <w:pPr>
      <w:numPr>
        <w:numId w:val="9"/>
      </w:numPr>
      <w:spacing w:line="240" w:lineRule="exact"/>
    </w:pPr>
  </w:style>
  <w:style w:type="paragraph" w:customStyle="1" w:styleId="ILTOpsomming15">
    <w:name w:val="ILT Opsomming 1.5"/>
    <w:basedOn w:val="Normal"/>
    <w:next w:val="Normal"/>
    <w:pPr>
      <w:numPr>
        <w:ilvl w:val="1"/>
        <w:numId w:val="9"/>
      </w:numPr>
      <w:spacing w:line="300" w:lineRule="exact"/>
    </w:pPr>
  </w:style>
  <w:style w:type="paragraph" w:customStyle="1" w:styleId="ILTOpsommingbullet">
    <w:name w:val="ILT Opsomming bullet"/>
    <w:basedOn w:val="Normal"/>
    <w:next w:val="Normal"/>
    <w:pPr>
      <w:numPr>
        <w:ilvl w:val="2"/>
        <w:numId w:val="9"/>
      </w:numPr>
      <w:spacing w:line="300" w:lineRule="exact"/>
    </w:pPr>
  </w:style>
  <w:style w:type="paragraph" w:customStyle="1" w:styleId="ILTOpsomminglijst">
    <w:name w:val="ILT Opsomming lijst"/>
    <w:basedOn w:val="Normal"/>
    <w:next w:val="Normal"/>
    <w:pPr>
      <w:spacing w:before="20" w:after="80" w:line="300" w:lineRule="exact"/>
    </w:pPr>
  </w:style>
  <w:style w:type="paragraph" w:customStyle="1" w:styleId="ILTRapport-je">
    <w:name w:val="ILT Rapport - je"/>
    <w:basedOn w:val="Normal"/>
    <w:next w:val="Normal"/>
    <w:pPr>
      <w:numPr>
        <w:ilvl w:val="1"/>
        <w:numId w:val="10"/>
      </w:numPr>
      <w:spacing w:after="120" w:line="240" w:lineRule="exact"/>
    </w:pPr>
  </w:style>
  <w:style w:type="paragraph" w:customStyle="1" w:styleId="ILTRapport16a">
    <w:name w:val="ILT Rapport 16a"/>
    <w:basedOn w:val="Normal"/>
    <w:next w:val="Normal"/>
    <w:pPr>
      <w:spacing w:before="60" w:after="60" w:line="240" w:lineRule="exact"/>
    </w:pPr>
  </w:style>
  <w:style w:type="paragraph" w:customStyle="1" w:styleId="ILTRapport16aIV9V12N0">
    <w:name w:val="ILT Rapport 16a I V9 V12 N0"/>
    <w:basedOn w:val="Normal"/>
    <w:next w:val="Normal"/>
    <w:pPr>
      <w:spacing w:before="240" w:line="240" w:lineRule="exact"/>
    </w:pPr>
    <w:rPr>
      <w:i/>
    </w:rPr>
  </w:style>
  <w:style w:type="paragraph" w:customStyle="1" w:styleId="ILTRapport16aKopV12V0n18">
    <w:name w:val="ILT Rapport 16a Kop V12 V0 n18"/>
    <w:basedOn w:val="Normal"/>
    <w:next w:val="Normal"/>
    <w:pPr>
      <w:spacing w:after="360" w:line="300" w:lineRule="exact"/>
    </w:pPr>
    <w:rPr>
      <w:sz w:val="24"/>
      <w:szCs w:val="24"/>
    </w:rPr>
  </w:style>
  <w:style w:type="paragraph" w:customStyle="1" w:styleId="ILTRapport16anummering">
    <w:name w:val="ILT Rapport 16a nummering"/>
    <w:basedOn w:val="Normal"/>
    <w:next w:val="Normal"/>
    <w:pPr>
      <w:spacing w:after="120" w:line="240" w:lineRule="exact"/>
    </w:pPr>
  </w:style>
  <w:style w:type="paragraph" w:customStyle="1" w:styleId="ILTRapport16aStandaard">
    <w:name w:val="ILT Rapport 16a Standaard"/>
    <w:basedOn w:val="Normal"/>
    <w:next w:val="Normal"/>
    <w:pPr>
      <w:spacing w:after="120" w:line="240" w:lineRule="exact"/>
    </w:pPr>
  </w:style>
  <w:style w:type="table" w:customStyle="1" w:styleId="ILTRapport16aTabel2">
    <w:name w:val="ILT Rapport 16a Tabel2"/>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0" w:type="dxa"/>
      </w:tblCellMar>
    </w:tblPr>
    <w:tcPr>
      <w:shd w:val="clear" w:color="auto" w:fill="auto"/>
    </w:tcPr>
  </w:style>
  <w:style w:type="table" w:customStyle="1" w:styleId="ILTRapport16aTabelstijl">
    <w:name w:val="ILT Rapport 16a Tabelstijl"/>
    <w:rPr>
      <w:sz w:val="16"/>
      <w:szCs w:val="16"/>
    </w:rPr>
    <w:tblPr>
      <w:tblCellMar>
        <w:top w:w="20" w:type="dxa"/>
        <w:left w:w="0" w:type="dxa"/>
        <w:bottom w:w="20" w:type="dxa"/>
        <w:right w:w="0" w:type="dxa"/>
      </w:tblCellMar>
    </w:tblPr>
  </w:style>
  <w:style w:type="paragraph" w:customStyle="1" w:styleId="ILTRapport16aV103v15n">
    <w:name w:val="ILT Rapport 16a V10 3v 15n"/>
    <w:basedOn w:val="Normal"/>
    <w:next w:val="Normal"/>
    <w:pPr>
      <w:spacing w:before="60" w:after="300" w:line="240" w:lineRule="exact"/>
    </w:pPr>
    <w:rPr>
      <w:sz w:val="20"/>
      <w:szCs w:val="20"/>
    </w:rPr>
  </w:style>
  <w:style w:type="paragraph" w:customStyle="1" w:styleId="ILTRapport16aV9V12n0">
    <w:name w:val="ILT Rapport 16a V9 V12 n0"/>
    <w:basedOn w:val="Normal"/>
    <w:next w:val="Normal"/>
    <w:pPr>
      <w:spacing w:before="240" w:line="240" w:lineRule="exact"/>
    </w:pPr>
    <w:rPr>
      <w:b/>
    </w:rPr>
  </w:style>
  <w:style w:type="paragraph" w:customStyle="1" w:styleId="ILTRapportnummerniv1">
    <w:name w:val="ILT Rapport nummer niv 1"/>
    <w:basedOn w:val="Normal"/>
    <w:next w:val="Normal"/>
    <w:pPr>
      <w:numPr>
        <w:numId w:val="10"/>
      </w:numPr>
      <w:spacing w:after="720" w:line="300" w:lineRule="exact"/>
    </w:pPr>
    <w:rPr>
      <w:sz w:val="24"/>
      <w:szCs w:val="24"/>
    </w:rPr>
  </w:style>
  <w:style w:type="paragraph" w:customStyle="1" w:styleId="ILTRapportTitelV12B3v16n">
    <w:name w:val="ILT Rapport Titel V12 B 3v 16n"/>
    <w:basedOn w:val="Normal"/>
    <w:next w:val="Normal"/>
    <w:pPr>
      <w:spacing w:before="60" w:after="320" w:line="240" w:lineRule="exact"/>
    </w:pPr>
    <w:rPr>
      <w:b/>
      <w:sz w:val="24"/>
      <w:szCs w:val="24"/>
    </w:rPr>
  </w:style>
  <w:style w:type="paragraph" w:customStyle="1" w:styleId="ILTStandaard6voor">
    <w:name w:val="ILT Standaard 6 voor"/>
    <w:basedOn w:val="Normal"/>
    <w:next w:val="Normal"/>
    <w:pPr>
      <w:spacing w:before="120" w:line="240" w:lineRule="exact"/>
    </w:pPr>
  </w:style>
  <w:style w:type="paragraph" w:customStyle="1" w:styleId="ILTStandaardVerdana9Regel15">
    <w:name w:val="ILT Standaard Verdana 9 Regel 1.5"/>
    <w:basedOn w:val="Normal"/>
    <w:next w:val="Normal"/>
    <w:pPr>
      <w:spacing w:before="20" w:after="80" w:line="300" w:lineRule="exact"/>
    </w:pPr>
  </w:style>
  <w:style w:type="paragraph" w:customStyle="1" w:styleId="ILTStandaardVerdana9Regel15cursief">
    <w:name w:val="ILT Standaard Verdana 9 Regel 1.5 cursief"/>
    <w:basedOn w:val="Normal"/>
    <w:next w:val="Normal"/>
    <w:pPr>
      <w:spacing w:before="20" w:after="80" w:line="300" w:lineRule="exact"/>
    </w:pPr>
    <w:rPr>
      <w:i/>
    </w:rPr>
  </w:style>
  <w:style w:type="paragraph" w:customStyle="1" w:styleId="ILTStandaardVerdana9Regel15vet">
    <w:name w:val="ILT Standaard Verdana 9 Regel 1.5 vet"/>
    <w:basedOn w:val="ILTStandaardVerdana9Regel15"/>
    <w:next w:val="Normal"/>
    <w:rPr>
      <w:b/>
    </w:rPr>
  </w:style>
  <w:style w:type="paragraph" w:styleId="TOC1">
    <w:name w:val="toc 1"/>
    <w:basedOn w:val="Normal"/>
    <w:next w:val="Normal"/>
    <w:pPr>
      <w:tabs>
        <w:tab w:val="left" w:pos="0"/>
      </w:tabs>
      <w:spacing w:before="240" w:line="240" w:lineRule="exact"/>
      <w:ind w:left="-1120"/>
    </w:pPr>
    <w:rPr>
      <w:b/>
    </w:rPr>
  </w:style>
  <w:style w:type="paragraph" w:styleId="TOC2">
    <w:name w:val="toc 2"/>
    <w:basedOn w:val="TOC1"/>
    <w:next w:val="Normal"/>
    <w:pPr>
      <w:spacing w:before="0"/>
    </w:pPr>
    <w:rPr>
      <w:b w:val="0"/>
    </w:rPr>
  </w:style>
  <w:style w:type="paragraph" w:styleId="TOC3">
    <w:name w:val="toc 3"/>
    <w:basedOn w:val="TOC2"/>
    <w:next w:val="Normal"/>
  </w:style>
  <w:style w:type="paragraph" w:styleId="TOC4">
    <w:name w:val="toc 4"/>
    <w:basedOn w:val="TOC3"/>
    <w:next w:val="Normal"/>
  </w:style>
  <w:style w:type="paragraph" w:styleId="TOC5">
    <w:name w:val="toc 5"/>
    <w:basedOn w:val="TOC4"/>
    <w:next w:val="Normal"/>
    <w:pPr>
      <w:ind w:left="-1133"/>
    </w:pPr>
    <w:rPr>
      <w:sz w:val="20"/>
      <w:szCs w:val="20"/>
    </w:rPr>
  </w:style>
  <w:style w:type="paragraph" w:styleId="TOC6">
    <w:name w:val="toc 6"/>
    <w:basedOn w:val="TOC5"/>
    <w:next w:val="Normal"/>
  </w:style>
  <w:style w:type="paragraph" w:styleId="TOC7">
    <w:name w:val="toc 7"/>
    <w:basedOn w:val="TOC6"/>
    <w:next w:val="Normal"/>
  </w:style>
  <w:style w:type="paragraph" w:styleId="TOC8">
    <w:name w:val="toc 8"/>
    <w:basedOn w:val="TOC7"/>
    <w:next w:val="Normal"/>
  </w:style>
  <w:style w:type="paragraph" w:styleId="TOC9">
    <w:name w:val="toc 9"/>
    <w:basedOn w:val="TOC8"/>
    <w:next w:val="Normal"/>
    <w:pPr>
      <w:spacing w:before="240"/>
      <w:ind w:left="-1120"/>
    </w:pPr>
    <w:rPr>
      <w:sz w:val="18"/>
      <w:szCs w:val="18"/>
    </w:rPr>
  </w:style>
  <w:style w:type="paragraph" w:customStyle="1" w:styleId="Merking">
    <w:name w:val="Merking"/>
    <w:basedOn w:val="Normal"/>
    <w:next w:val="Normal"/>
    <w:pPr>
      <w:spacing w:line="240" w:lineRule="exact"/>
    </w:pPr>
    <w:rPr>
      <w:b/>
      <w:caps/>
      <w:sz w:val="13"/>
      <w:szCs w:val="13"/>
      <w:u w:val="single"/>
    </w:rPr>
  </w:style>
  <w:style w:type="paragraph" w:customStyle="1" w:styleId="NEaAanhef">
    <w:name w:val="NEa Aanhef"/>
    <w:basedOn w:val="NEaStandaard"/>
    <w:pPr>
      <w:spacing w:after="240"/>
    </w:pPr>
  </w:style>
  <w:style w:type="paragraph" w:customStyle="1" w:styleId="NEaAfzendgegevens">
    <w:name w:val="NEa Afzendgegevens"/>
    <w:basedOn w:val="NEaStandaard"/>
    <w:pPr>
      <w:spacing w:line="248" w:lineRule="exact"/>
      <w:jc w:val="right"/>
    </w:pPr>
    <w:rPr>
      <w:sz w:val="13"/>
      <w:szCs w:val="13"/>
    </w:rPr>
  </w:style>
  <w:style w:type="paragraph" w:customStyle="1" w:styleId="NEaAfzendgegevensVet">
    <w:name w:val="NEa Afzendgegevens Vet"/>
    <w:basedOn w:val="NEaStandaard"/>
    <w:pPr>
      <w:spacing w:line="248" w:lineRule="exact"/>
      <w:jc w:val="right"/>
    </w:pPr>
    <w:rPr>
      <w:b/>
      <w:sz w:val="13"/>
      <w:szCs w:val="13"/>
    </w:rPr>
  </w:style>
  <w:style w:type="paragraph" w:customStyle="1" w:styleId="NEaDocumentnaam">
    <w:name w:val="NEa Documentnaam"/>
    <w:pPr>
      <w:spacing w:line="1066" w:lineRule="exact"/>
      <w:jc w:val="right"/>
    </w:pPr>
    <w:rPr>
      <w:rFonts w:ascii="Verdana" w:hAnsi="Verdana"/>
      <w:color w:val="000000"/>
      <w:sz w:val="80"/>
      <w:szCs w:val="80"/>
    </w:rPr>
  </w:style>
  <w:style w:type="paragraph" w:customStyle="1" w:styleId="NEaDocumentnaamArchiefkopie">
    <w:name w:val="NEa Documentnaam Archiefkopie"/>
    <w:basedOn w:val="NEaDocumentnaam"/>
    <w:rPr>
      <w:color w:val="BFBFBF"/>
    </w:rPr>
  </w:style>
  <w:style w:type="paragraph" w:customStyle="1" w:styleId="NEaDocumentnaamsub">
    <w:name w:val="NEa Documentnaam sub"/>
    <w:pPr>
      <w:spacing w:line="360" w:lineRule="exact"/>
      <w:jc w:val="right"/>
    </w:pPr>
    <w:rPr>
      <w:rFonts w:ascii="Verdana" w:hAnsi="Verdana"/>
      <w:color w:val="000000"/>
      <w:sz w:val="36"/>
      <w:szCs w:val="36"/>
    </w:rPr>
  </w:style>
  <w:style w:type="paragraph" w:customStyle="1" w:styleId="NEamemobestuur">
    <w:name w:val="NEa memo bestuur"/>
    <w:basedOn w:val="Normal"/>
    <w:next w:val="Normal"/>
    <w:pPr>
      <w:numPr>
        <w:numId w:val="11"/>
      </w:numPr>
      <w:spacing w:line="240" w:lineRule="exact"/>
    </w:pPr>
  </w:style>
  <w:style w:type="paragraph" w:customStyle="1" w:styleId="NEaMemobestuurDocumentnaam">
    <w:name w:val="NEa Memo bestuur Documentnaam"/>
    <w:basedOn w:val="Normal"/>
    <w:next w:val="Normal"/>
    <w:pPr>
      <w:spacing w:before="360" w:line="640" w:lineRule="exact"/>
    </w:pPr>
    <w:rPr>
      <w:sz w:val="64"/>
      <w:szCs w:val="64"/>
    </w:rPr>
  </w:style>
  <w:style w:type="paragraph" w:customStyle="1" w:styleId="NEamemobestuuropsomming">
    <w:name w:val="NEa memo bestuur opsomming"/>
    <w:basedOn w:val="Normal"/>
    <w:next w:val="Normal"/>
    <w:pPr>
      <w:spacing w:line="240" w:lineRule="exact"/>
    </w:pPr>
  </w:style>
  <w:style w:type="paragraph" w:customStyle="1" w:styleId="NEaMemoDocumentnaam">
    <w:name w:val="NEa Memo Documentnaam"/>
    <w:pPr>
      <w:spacing w:line="853" w:lineRule="exact"/>
    </w:pPr>
    <w:rPr>
      <w:rFonts w:ascii="Verdana" w:hAnsi="Verdana"/>
      <w:color w:val="000000"/>
      <w:sz w:val="64"/>
      <w:szCs w:val="64"/>
    </w:rPr>
  </w:style>
  <w:style w:type="paragraph" w:customStyle="1" w:styleId="NEamemoMT6vbold">
    <w:name w:val="NEa memo MT 6v bold"/>
    <w:basedOn w:val="Normal"/>
    <w:next w:val="Normal"/>
    <w:pPr>
      <w:spacing w:before="120" w:line="240" w:lineRule="exact"/>
    </w:pPr>
    <w:rPr>
      <w:b/>
    </w:rPr>
  </w:style>
  <w:style w:type="paragraph" w:customStyle="1" w:styleId="NEamemoMT6vstandaard">
    <w:name w:val="NEa memo MT 6v standaard"/>
    <w:basedOn w:val="Normal"/>
    <w:next w:val="Normal"/>
    <w:pPr>
      <w:spacing w:before="120" w:line="240" w:lineRule="exact"/>
    </w:pPr>
  </w:style>
  <w:style w:type="table" w:customStyle="1" w:styleId="NEaMemotabel">
    <w:name w:val="NEa Memo tabel"/>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auto"/>
    </w:tcPr>
  </w:style>
  <w:style w:type="paragraph" w:customStyle="1" w:styleId="NEaopsomming">
    <w:name w:val="NEa opsomming"/>
    <w:basedOn w:val="Normal"/>
    <w:next w:val="Normal"/>
    <w:pPr>
      <w:spacing w:line="240" w:lineRule="exact"/>
    </w:pPr>
  </w:style>
  <w:style w:type="paragraph" w:customStyle="1" w:styleId="NEaopsommingletters">
    <w:name w:val="NEa opsomming (letters)"/>
    <w:basedOn w:val="Normal"/>
    <w:pPr>
      <w:numPr>
        <w:numId w:val="13"/>
      </w:numPr>
      <w:spacing w:line="240" w:lineRule="exact"/>
    </w:pPr>
  </w:style>
  <w:style w:type="paragraph" w:customStyle="1" w:styleId="NEaopsommingletters2">
    <w:name w:val="NEa opsomming (letters) 2"/>
    <w:basedOn w:val="NEaopsommingletters"/>
    <w:next w:val="NEaStandaard"/>
  </w:style>
  <w:style w:type="paragraph" w:customStyle="1" w:styleId="NEaopsommingextra">
    <w:name w:val="NEa opsomming extra"/>
    <w:basedOn w:val="Normal"/>
    <w:next w:val="Normal"/>
    <w:pPr>
      <w:numPr>
        <w:numId w:val="14"/>
      </w:numPr>
    </w:pPr>
  </w:style>
  <w:style w:type="paragraph" w:customStyle="1" w:styleId="NEaopsommingextralijst">
    <w:name w:val="NEa opsomming extra lijst"/>
    <w:basedOn w:val="Normal"/>
    <w:next w:val="Normal"/>
  </w:style>
  <w:style w:type="paragraph" w:customStyle="1" w:styleId="NEaOpsommingstekenkortestreep">
    <w:name w:val="NEa Opsommingsteken korte streep"/>
    <w:basedOn w:val="Normal"/>
    <w:next w:val="Normal"/>
    <w:pPr>
      <w:spacing w:before="240" w:after="240" w:line="240" w:lineRule="exact"/>
    </w:pPr>
  </w:style>
  <w:style w:type="paragraph" w:customStyle="1" w:styleId="NEaOpsommingstekst">
    <w:name w:val="NEa Opsommingstekst"/>
    <w:basedOn w:val="NEaStandaard"/>
    <w:pPr>
      <w:numPr>
        <w:numId w:val="15"/>
      </w:numPr>
    </w:pPr>
  </w:style>
  <w:style w:type="paragraph" w:customStyle="1" w:styleId="NEaPaginanummering">
    <w:name w:val="NEa Paginanummering"/>
    <w:basedOn w:val="NEaStandaard"/>
    <w:pPr>
      <w:jc w:val="right"/>
    </w:pPr>
  </w:style>
  <w:style w:type="paragraph" w:customStyle="1" w:styleId="NEaPaginanummeringhuidig">
    <w:name w:val="NEa Paginanummering huidig"/>
    <w:basedOn w:val="NEaVerdana65"/>
    <w:pPr>
      <w:spacing w:line="240" w:lineRule="exact"/>
      <w:jc w:val="right"/>
    </w:pPr>
    <w:rPr>
      <w:sz w:val="18"/>
      <w:szCs w:val="18"/>
    </w:rPr>
  </w:style>
  <w:style w:type="paragraph" w:customStyle="1" w:styleId="NEARapportkoppen">
    <w:name w:val="NEA Rapport koppen"/>
    <w:basedOn w:val="Normal"/>
    <w:next w:val="Normal"/>
    <w:pPr>
      <w:spacing w:after="720" w:line="300" w:lineRule="exact"/>
    </w:pPr>
    <w:rPr>
      <w:sz w:val="24"/>
      <w:szCs w:val="24"/>
    </w:rPr>
  </w:style>
  <w:style w:type="paragraph" w:customStyle="1" w:styleId="NEaSlotzin">
    <w:name w:val="NEa Slotzin"/>
    <w:basedOn w:val="NEaStandaard"/>
    <w:pPr>
      <w:spacing w:before="240"/>
    </w:pPr>
  </w:style>
  <w:style w:type="paragraph" w:customStyle="1" w:styleId="NEaStandaard">
    <w:name w:val="NEa Standaard"/>
    <w:pPr>
      <w:spacing w:line="240" w:lineRule="exact"/>
    </w:pPr>
    <w:rPr>
      <w:rFonts w:ascii="Verdana" w:hAnsi="Verdana"/>
      <w:color w:val="000000"/>
      <w:sz w:val="18"/>
      <w:szCs w:val="18"/>
    </w:rPr>
  </w:style>
  <w:style w:type="paragraph" w:customStyle="1" w:styleId="NEaStandaardonderlijnd">
    <w:name w:val="NEa Standaard onderlijnd"/>
    <w:basedOn w:val="NEaStandaard"/>
    <w:rPr>
      <w:u w:val="single"/>
    </w:rPr>
  </w:style>
  <w:style w:type="paragraph" w:customStyle="1" w:styleId="NEastandaardopsomming">
    <w:name w:val="NEa standaard opsomming"/>
    <w:basedOn w:val="Normal"/>
    <w:pPr>
      <w:numPr>
        <w:numId w:val="12"/>
      </w:numPr>
      <w:spacing w:line="240" w:lineRule="exact"/>
    </w:pPr>
  </w:style>
  <w:style w:type="paragraph" w:customStyle="1" w:styleId="NEaStandaardVet">
    <w:name w:val="NEa Standaard Vet"/>
    <w:basedOn w:val="NEaStandaard"/>
    <w:rPr>
      <w:b/>
    </w:rPr>
  </w:style>
  <w:style w:type="paragraph" w:customStyle="1" w:styleId="NEaSubtitel">
    <w:name w:val="NEa Subtitel"/>
    <w:pPr>
      <w:spacing w:line="560" w:lineRule="exact"/>
    </w:pPr>
    <w:rPr>
      <w:rFonts w:ascii="Verdana" w:hAnsi="Verdana"/>
      <w:color w:val="000000"/>
      <w:sz w:val="36"/>
      <w:szCs w:val="36"/>
    </w:rPr>
  </w:style>
  <w:style w:type="paragraph" w:customStyle="1" w:styleId="NEaTabelcel">
    <w:name w:val="NEa Tabelcel"/>
    <w:pPr>
      <w:spacing w:line="230" w:lineRule="exact"/>
    </w:pPr>
    <w:rPr>
      <w:rFonts w:ascii="Verdana" w:hAnsi="Verdana"/>
      <w:color w:val="000000"/>
      <w:sz w:val="18"/>
      <w:szCs w:val="18"/>
    </w:rPr>
  </w:style>
  <w:style w:type="paragraph" w:customStyle="1" w:styleId="NEaTabelcelkop">
    <w:name w:val="NEa Tabelcel kop"/>
    <w:pPr>
      <w:spacing w:line="240" w:lineRule="exact"/>
    </w:pPr>
    <w:rPr>
      <w:rFonts w:ascii="Verdana" w:hAnsi="Verdana"/>
      <w:color w:val="000000"/>
      <w:sz w:val="13"/>
      <w:szCs w:val="13"/>
    </w:rPr>
  </w:style>
  <w:style w:type="paragraph" w:customStyle="1" w:styleId="NEaTitel">
    <w:name w:val="NEa Titel"/>
    <w:pPr>
      <w:spacing w:line="560" w:lineRule="exact"/>
    </w:pPr>
    <w:rPr>
      <w:rFonts w:ascii="Verdana" w:hAnsi="Verdana"/>
      <w:b/>
      <w:color w:val="000000"/>
      <w:sz w:val="36"/>
      <w:szCs w:val="36"/>
    </w:rPr>
  </w:style>
  <w:style w:type="paragraph" w:customStyle="1" w:styleId="NeaToezendgegevens">
    <w:name w:val="Nea Toezendgegevens"/>
    <w:pPr>
      <w:spacing w:line="240" w:lineRule="exact"/>
    </w:pPr>
    <w:rPr>
      <w:rFonts w:ascii="Verdana" w:hAnsi="Verdana"/>
      <w:color w:val="000000"/>
      <w:sz w:val="18"/>
      <w:szCs w:val="18"/>
    </w:rPr>
  </w:style>
  <w:style w:type="paragraph" w:customStyle="1" w:styleId="NEaVerdana65">
    <w:name w:val="NEa Verdana 6.5"/>
    <w:pPr>
      <w:spacing w:line="173" w:lineRule="exact"/>
    </w:pPr>
    <w:rPr>
      <w:rFonts w:ascii="Verdana" w:hAnsi="Verdana"/>
      <w:color w:val="000000"/>
      <w:sz w:val="13"/>
      <w:szCs w:val="13"/>
    </w:rPr>
  </w:style>
  <w:style w:type="paragraph" w:customStyle="1" w:styleId="NotaParaaf">
    <w:name w:val="Nota_Paraaf"/>
    <w:basedOn w:val="Normal"/>
    <w:pPr>
      <w:spacing w:line="240" w:lineRule="exact"/>
    </w:pPr>
    <w:rPr>
      <w:sz w:val="13"/>
      <w:szCs w:val="13"/>
    </w:rPr>
  </w:style>
  <w:style w:type="paragraph" w:customStyle="1" w:styleId="OIMRapportAlineakop">
    <w:name w:val="OIM Rapport Alineakop"/>
    <w:basedOn w:val="Normal"/>
    <w:next w:val="Normal"/>
    <w:pPr>
      <w:numPr>
        <w:ilvl w:val="2"/>
        <w:numId w:val="16"/>
      </w:numPr>
      <w:spacing w:line="240" w:lineRule="exact"/>
    </w:pPr>
    <w:rPr>
      <w:color w:val="42145F"/>
      <w:sz w:val="22"/>
      <w:szCs w:val="22"/>
    </w:rPr>
  </w:style>
  <w:style w:type="paragraph" w:customStyle="1" w:styleId="OIMRapportDocumentnaam">
    <w:name w:val="OIM Rapport Documentnaam"/>
    <w:basedOn w:val="Normal"/>
    <w:next w:val="Normal"/>
    <w:pPr>
      <w:spacing w:line="800" w:lineRule="exact"/>
    </w:pPr>
    <w:rPr>
      <w:color w:val="76D2B6"/>
      <w:sz w:val="76"/>
      <w:szCs w:val="76"/>
    </w:rPr>
  </w:style>
  <w:style w:type="paragraph" w:customStyle="1" w:styleId="OIMRapportFiguurkop">
    <w:name w:val="OIM Rapport Figuurkop"/>
    <w:basedOn w:val="Normal"/>
    <w:next w:val="Normal"/>
    <w:pPr>
      <w:spacing w:before="80" w:after="120" w:line="240" w:lineRule="exact"/>
    </w:pPr>
    <w:rPr>
      <w:sz w:val="16"/>
      <w:szCs w:val="16"/>
    </w:rPr>
  </w:style>
  <w:style w:type="paragraph" w:customStyle="1" w:styleId="OIMRapporthfstenparagraafnummering">
    <w:name w:val="OIM Rapport hfst en paragraafnummering"/>
    <w:basedOn w:val="Normal"/>
    <w:next w:val="Normal"/>
    <w:pPr>
      <w:spacing w:line="240" w:lineRule="exact"/>
    </w:pPr>
  </w:style>
  <w:style w:type="paragraph" w:customStyle="1" w:styleId="OIMRapportHoofdstuk">
    <w:name w:val="OIM Rapport Hoofdstuk"/>
    <w:basedOn w:val="Normal"/>
    <w:next w:val="Normal"/>
    <w:pPr>
      <w:numPr>
        <w:numId w:val="16"/>
      </w:numPr>
      <w:spacing w:after="720" w:line="920" w:lineRule="exact"/>
    </w:pPr>
    <w:rPr>
      <w:b/>
      <w:color w:val="76D2B6"/>
      <w:sz w:val="44"/>
      <w:szCs w:val="44"/>
    </w:rPr>
  </w:style>
  <w:style w:type="paragraph" w:customStyle="1" w:styleId="OIMRapportinhoudkop">
    <w:name w:val="OIM Rapport inhoud kop"/>
    <w:basedOn w:val="Normal"/>
    <w:next w:val="Normal"/>
    <w:pPr>
      <w:spacing w:after="720" w:line="960" w:lineRule="exact"/>
    </w:pPr>
    <w:rPr>
      <w:b/>
      <w:color w:val="76D2B6"/>
      <w:sz w:val="44"/>
      <w:szCs w:val="44"/>
    </w:rPr>
  </w:style>
  <w:style w:type="paragraph" w:customStyle="1" w:styleId="OIMRapportInleiding">
    <w:name w:val="OIM Rapport Inleiding"/>
    <w:basedOn w:val="Normal"/>
    <w:next w:val="Normal"/>
    <w:pPr>
      <w:spacing w:line="380" w:lineRule="exact"/>
    </w:pPr>
    <w:rPr>
      <w:color w:val="42145F"/>
      <w:sz w:val="22"/>
      <w:szCs w:val="22"/>
    </w:rPr>
  </w:style>
  <w:style w:type="paragraph" w:customStyle="1" w:styleId="OIMRapportKadertekst">
    <w:name w:val="OIM Rapport Kadertekst"/>
    <w:basedOn w:val="Normal"/>
    <w:next w:val="Normal"/>
    <w:pPr>
      <w:spacing w:line="240" w:lineRule="exact"/>
    </w:pPr>
    <w:rPr>
      <w:color w:val="42145F"/>
      <w:sz w:val="16"/>
      <w:szCs w:val="16"/>
    </w:rPr>
  </w:style>
  <w:style w:type="paragraph" w:customStyle="1" w:styleId="OIMRapportNummering">
    <w:name w:val="OIM Rapport Nummering"/>
    <w:basedOn w:val="Normal"/>
    <w:next w:val="Normal"/>
    <w:pPr>
      <w:numPr>
        <w:numId w:val="18"/>
      </w:numPr>
      <w:spacing w:line="240" w:lineRule="exact"/>
    </w:pPr>
  </w:style>
  <w:style w:type="paragraph" w:customStyle="1" w:styleId="OIMRapportNummerlijst">
    <w:name w:val="OIM Rapport Nummerlijst"/>
    <w:basedOn w:val="Normal"/>
    <w:next w:val="Normal"/>
    <w:pPr>
      <w:spacing w:line="240" w:lineRule="exact"/>
    </w:pPr>
  </w:style>
  <w:style w:type="paragraph" w:customStyle="1" w:styleId="OIMRapportOpsomminglijst">
    <w:name w:val="OIM Rapport Opsomminglijst"/>
    <w:basedOn w:val="Normal"/>
    <w:next w:val="Normal"/>
    <w:pPr>
      <w:spacing w:line="240" w:lineRule="exact"/>
    </w:pPr>
  </w:style>
  <w:style w:type="paragraph" w:customStyle="1" w:styleId="OIMRapportpaginanummer">
    <w:name w:val="OIM Rapport paginanummer"/>
    <w:basedOn w:val="Normal"/>
    <w:next w:val="Normal"/>
    <w:pPr>
      <w:spacing w:line="140" w:lineRule="exact"/>
      <w:jc w:val="right"/>
    </w:pPr>
    <w:rPr>
      <w:sz w:val="12"/>
      <w:szCs w:val="12"/>
    </w:rPr>
  </w:style>
  <w:style w:type="paragraph" w:customStyle="1" w:styleId="OIMRapportParagraaf">
    <w:name w:val="OIM Rapport Paragraaf"/>
    <w:basedOn w:val="Normal"/>
    <w:next w:val="Normal"/>
    <w:pPr>
      <w:numPr>
        <w:ilvl w:val="1"/>
        <w:numId w:val="16"/>
      </w:numPr>
      <w:spacing w:line="240" w:lineRule="exact"/>
    </w:pPr>
    <w:rPr>
      <w:b/>
      <w:color w:val="42145F"/>
      <w:sz w:val="22"/>
      <w:szCs w:val="22"/>
    </w:rPr>
  </w:style>
  <w:style w:type="paragraph" w:customStyle="1" w:styleId="OIMRapportSubalineakop">
    <w:name w:val="OIM Rapport Subalineakop"/>
    <w:basedOn w:val="Normal"/>
    <w:next w:val="Normal"/>
    <w:pPr>
      <w:spacing w:line="240" w:lineRule="exact"/>
    </w:pPr>
    <w:rPr>
      <w:i/>
      <w:color w:val="42145F"/>
    </w:rPr>
  </w:style>
  <w:style w:type="paragraph" w:customStyle="1" w:styleId="OIMRapportSubtitel">
    <w:name w:val="OIM Rapport Subtitel"/>
    <w:basedOn w:val="Normal"/>
    <w:next w:val="Normal"/>
    <w:pPr>
      <w:spacing w:line="560" w:lineRule="exact"/>
    </w:pPr>
    <w:rPr>
      <w:color w:val="FFFFFF"/>
      <w:sz w:val="40"/>
      <w:szCs w:val="40"/>
    </w:rPr>
  </w:style>
  <w:style w:type="paragraph" w:customStyle="1" w:styleId="OIMRapportTitel">
    <w:name w:val="OIM Rapport Titel"/>
    <w:basedOn w:val="Normal"/>
    <w:next w:val="Normal"/>
    <w:pPr>
      <w:spacing w:line="1060" w:lineRule="exact"/>
    </w:pPr>
    <w:rPr>
      <w:b/>
      <w:color w:val="42145F"/>
      <w:sz w:val="86"/>
      <w:szCs w:val="86"/>
    </w:rPr>
  </w:style>
  <w:style w:type="paragraph" w:customStyle="1" w:styleId="OIMRapportvoettekst">
    <w:name w:val="OIM Rapport voettekst"/>
    <w:basedOn w:val="Normal"/>
    <w:next w:val="Normal"/>
    <w:pPr>
      <w:spacing w:line="140" w:lineRule="exact"/>
      <w:jc w:val="right"/>
    </w:pPr>
    <w:rPr>
      <w:sz w:val="12"/>
      <w:szCs w:val="12"/>
    </w:rPr>
  </w:style>
  <w:style w:type="table" w:customStyle="1" w:styleId="OIMStandaardtabel">
    <w:name w:val="OIM Standaard tabel"/>
    <w:rPr>
      <w:rFonts w:ascii="Verdana" w:hAnsi="Verdana"/>
      <w:color w:val="000000"/>
      <w:sz w:val="16"/>
      <w:szCs w:val="16"/>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blStylePr w:type="firstRow">
      <w:rPr>
        <w:rFonts w:ascii="Verdana" w:hAnsi="Verdana"/>
        <w:b/>
        <w:color w:val="FFFFFF"/>
        <w:sz w:val="16"/>
        <w:szCs w:val="16"/>
      </w:rPr>
      <w:tblPr/>
      <w:tcPr>
        <w:shd w:val="clear" w:color="auto" w:fill="42145F"/>
      </w:tcPr>
    </w:tblStylePr>
  </w:style>
  <w:style w:type="paragraph" w:customStyle="1" w:styleId="OIMTabeltekststandaard">
    <w:name w:val="OIM Tabeltekst standaard"/>
    <w:basedOn w:val="Normal"/>
    <w:next w:val="Normal"/>
    <w:pPr>
      <w:spacing w:line="160" w:lineRule="exact"/>
    </w:pPr>
    <w:rPr>
      <w:sz w:val="16"/>
      <w:szCs w:val="16"/>
    </w:rPr>
  </w:style>
  <w:style w:type="paragraph" w:customStyle="1" w:styleId="OndertekeningArea1">
    <w:name w:val="Ondertekening_Area1"/>
    <w:basedOn w:val="Normal"/>
    <w:next w:val="Normal"/>
    <w:pPr>
      <w:spacing w:before="240" w:line="240" w:lineRule="exact"/>
    </w:pPr>
  </w:style>
  <w:style w:type="paragraph" w:customStyle="1" w:styleId="Paginaeinde">
    <w:name w:val="Paginaeinde"/>
    <w:basedOn w:val="Normal"/>
    <w:next w:val="Normal"/>
    <w:pPr>
      <w:pageBreakBefore/>
      <w:spacing w:line="240" w:lineRule="exact"/>
    </w:pPr>
    <w:rPr>
      <w:sz w:val="2"/>
      <w:szCs w:val="2"/>
    </w:rPr>
  </w:style>
  <w:style w:type="paragraph" w:customStyle="1" w:styleId="Persbericht-Subtitel">
    <w:name w:val="Persbericht - Subtitel"/>
    <w:basedOn w:val="Normal"/>
    <w:next w:val="Normal"/>
    <w:pPr>
      <w:spacing w:after="220" w:line="320" w:lineRule="exact"/>
    </w:pPr>
    <w:rPr>
      <w:sz w:val="24"/>
      <w:szCs w:val="24"/>
    </w:rPr>
  </w:style>
  <w:style w:type="paragraph" w:customStyle="1" w:styleId="Persbericht-Titel">
    <w:name w:val="Persbericht - Titel"/>
    <w:basedOn w:val="Normal"/>
    <w:next w:val="Normal"/>
    <w:pPr>
      <w:spacing w:before="460" w:line="320" w:lineRule="exact"/>
    </w:pPr>
    <w:rPr>
      <w:b/>
      <w:sz w:val="24"/>
      <w:szCs w:val="24"/>
    </w:rPr>
  </w:style>
  <w:style w:type="paragraph" w:customStyle="1" w:styleId="Raad">
    <w:name w:val="Raad"/>
    <w:next w:val="Normal"/>
    <w:pPr>
      <w:spacing w:line="240" w:lineRule="exact"/>
    </w:pPr>
    <w:rPr>
      <w:rFonts w:ascii="Verdana" w:hAnsi="Verdana"/>
      <w:b/>
      <w:color w:val="000000"/>
      <w:sz w:val="24"/>
      <w:szCs w:val="24"/>
    </w:rPr>
  </w:style>
  <w:style w:type="paragraph" w:customStyle="1" w:styleId="RapportSubtitel">
    <w:name w:val="Rapport Subtitel"/>
    <w:basedOn w:val="Normal"/>
    <w:next w:val="Normal"/>
    <w:pPr>
      <w:spacing w:line="300" w:lineRule="exact"/>
    </w:pPr>
    <w:rPr>
      <w:sz w:val="28"/>
      <w:szCs w:val="28"/>
    </w:rPr>
  </w:style>
  <w:style w:type="paragraph" w:customStyle="1" w:styleId="RapportSubtitelANVS">
    <w:name w:val="Rapport Subtitel ANVS"/>
    <w:basedOn w:val="Normal"/>
    <w:next w:val="Normal"/>
    <w:pPr>
      <w:spacing w:line="300" w:lineRule="exact"/>
      <w:ind w:left="200"/>
    </w:pPr>
    <w:rPr>
      <w:color w:val="E17000"/>
      <w:sz w:val="28"/>
      <w:szCs w:val="28"/>
    </w:rPr>
  </w:style>
  <w:style w:type="paragraph" w:customStyle="1" w:styleId="RapportTitel">
    <w:name w:val="Rapport Titel"/>
    <w:basedOn w:val="Normal"/>
    <w:next w:val="Normal"/>
    <w:pPr>
      <w:spacing w:line="800" w:lineRule="exact"/>
    </w:pPr>
    <w:rPr>
      <w:color w:val="007BC7"/>
      <w:sz w:val="72"/>
      <w:szCs w:val="72"/>
    </w:rPr>
  </w:style>
  <w:style w:type="paragraph" w:customStyle="1" w:styleId="RapportNiveau1">
    <w:name w:val="Rapport_Niveau_1"/>
    <w:basedOn w:val="Normal"/>
    <w:next w:val="Normal"/>
    <w:pPr>
      <w:spacing w:after="700" w:line="300" w:lineRule="exact"/>
    </w:pPr>
    <w:rPr>
      <w:sz w:val="24"/>
      <w:szCs w:val="24"/>
    </w:rPr>
  </w:style>
  <w:style w:type="paragraph" w:customStyle="1" w:styleId="RapportNiveau2">
    <w:name w:val="Rapport_Niveau_2"/>
    <w:basedOn w:val="Normal"/>
    <w:next w:val="Normal"/>
    <w:pPr>
      <w:spacing w:line="240" w:lineRule="exact"/>
    </w:pPr>
    <w:rPr>
      <w:b/>
    </w:rPr>
  </w:style>
  <w:style w:type="paragraph" w:customStyle="1" w:styleId="RapportNiveau3">
    <w:name w:val="Rapport_Niveau_3"/>
    <w:basedOn w:val="Normal"/>
    <w:next w:val="Normal"/>
    <w:pPr>
      <w:spacing w:line="240" w:lineRule="exact"/>
    </w:pPr>
    <w:rPr>
      <w:i/>
    </w:rPr>
  </w:style>
  <w:style w:type="paragraph" w:customStyle="1" w:styleId="RapportNiveau4">
    <w:name w:val="Rapport_Niveau_4"/>
    <w:basedOn w:val="Normal"/>
    <w:next w:val="Normal"/>
    <w:pPr>
      <w:spacing w:line="240" w:lineRule="exact"/>
    </w:pPr>
  </w:style>
  <w:style w:type="paragraph" w:customStyle="1" w:styleId="RapportNiveau5">
    <w:name w:val="Rapport_Niveau_5"/>
    <w:basedOn w:val="Normal"/>
    <w:next w:val="Normal"/>
    <w:pPr>
      <w:spacing w:line="240" w:lineRule="exact"/>
    </w:pPr>
  </w:style>
  <w:style w:type="paragraph" w:customStyle="1" w:styleId="RapportNiveau6">
    <w:name w:val="Rapport_Niveau_6"/>
    <w:basedOn w:val="Normal"/>
    <w:next w:val="Normal"/>
    <w:pPr>
      <w:spacing w:before="240" w:after="60" w:line="380" w:lineRule="exact"/>
    </w:pPr>
    <w:rPr>
      <w:b/>
      <w:sz w:val="32"/>
      <w:szCs w:val="32"/>
    </w:rPr>
  </w:style>
  <w:style w:type="paragraph" w:customStyle="1" w:styleId="Referentiegegevens">
    <w:name w:val="Referentiegegevens"/>
    <w:next w:val="Normal"/>
    <w:pPr>
      <w:tabs>
        <w:tab w:val="left" w:pos="170"/>
      </w:tabs>
      <w:spacing w:line="180" w:lineRule="exact"/>
    </w:pPr>
    <w:rPr>
      <w:rFonts w:ascii="Verdana" w:hAnsi="Verdana"/>
      <w:color w:val="000000"/>
      <w:sz w:val="13"/>
      <w:szCs w:val="13"/>
    </w:rPr>
  </w:style>
  <w:style w:type="paragraph" w:customStyle="1" w:styleId="ReferentiegegevensmetW1boven">
    <w:name w:val="Referentiegegevens met W1 boven"/>
    <w:next w:val="Normal"/>
    <w:pPr>
      <w:tabs>
        <w:tab w:val="left" w:pos="170"/>
      </w:tabs>
      <w:spacing w:before="90" w:line="180" w:lineRule="exact"/>
    </w:pPr>
    <w:rPr>
      <w:rFonts w:ascii="Verdana" w:hAnsi="Verdana"/>
      <w:color w:val="000000"/>
      <w:sz w:val="13"/>
      <w:szCs w:val="13"/>
    </w:rPr>
  </w:style>
  <w:style w:type="paragraph" w:customStyle="1" w:styleId="Referentiegegevenskop">
    <w:name w:val="Referentiegegevens_kop"/>
    <w:basedOn w:val="Normal"/>
    <w:next w:val="Normal"/>
    <w:pPr>
      <w:spacing w:line="180" w:lineRule="exact"/>
    </w:pPr>
    <w:rPr>
      <w:b/>
      <w:sz w:val="13"/>
      <w:szCs w:val="13"/>
    </w:rPr>
  </w:style>
  <w:style w:type="paragraph" w:customStyle="1" w:styleId="Retouradres">
    <w:name w:val="Retouradres"/>
    <w:pPr>
      <w:spacing w:line="180" w:lineRule="exact"/>
    </w:pPr>
    <w:rPr>
      <w:rFonts w:ascii="Verdana" w:hAnsi="Verdana"/>
      <w:color w:val="000000"/>
      <w:sz w:val="13"/>
      <w:szCs w:val="13"/>
    </w:rPr>
  </w:style>
  <w:style w:type="paragraph" w:customStyle="1" w:styleId="RliAanhef">
    <w:name w:val="Rli Aanhef"/>
    <w:pPr>
      <w:spacing w:after="240" w:line="240" w:lineRule="exact"/>
    </w:pPr>
    <w:rPr>
      <w:rFonts w:ascii="Verdana" w:hAnsi="Verdana"/>
      <w:color w:val="000000"/>
      <w:sz w:val="18"/>
      <w:szCs w:val="18"/>
    </w:rPr>
  </w:style>
  <w:style w:type="paragraph" w:customStyle="1" w:styleId="RliAgenda-Standaard">
    <w:name w:val="Rli Agenda - Standaard"/>
    <w:basedOn w:val="Normal"/>
    <w:pPr>
      <w:spacing w:line="240" w:lineRule="exact"/>
    </w:pPr>
    <w:rPr>
      <w:sz w:val="16"/>
      <w:szCs w:val="16"/>
    </w:rPr>
  </w:style>
  <w:style w:type="paragraph" w:customStyle="1" w:styleId="RliDocumentnaam">
    <w:name w:val="Rli Documentnaam"/>
    <w:pPr>
      <w:spacing w:line="320" w:lineRule="exact"/>
      <w:jc w:val="right"/>
    </w:pPr>
    <w:rPr>
      <w:rFonts w:ascii="Verdana" w:hAnsi="Verdana"/>
      <w:b/>
      <w:color w:val="000000"/>
      <w:sz w:val="28"/>
      <w:szCs w:val="28"/>
    </w:rPr>
  </w:style>
  <w:style w:type="paragraph" w:customStyle="1" w:styleId="RliInleiding">
    <w:name w:val="Rli Inleiding"/>
    <w:pPr>
      <w:spacing w:after="730" w:line="240" w:lineRule="exact"/>
    </w:pPr>
    <w:rPr>
      <w:rFonts w:ascii="Verdana" w:hAnsi="Verdana"/>
      <w:color w:val="000000"/>
      <w:sz w:val="18"/>
      <w:szCs w:val="18"/>
    </w:rPr>
  </w:style>
  <w:style w:type="paragraph" w:customStyle="1" w:styleId="RliInleidingVet">
    <w:name w:val="Rli Inleiding Vet"/>
    <w:pPr>
      <w:spacing w:after="240" w:line="240" w:lineRule="exact"/>
    </w:pPr>
    <w:rPr>
      <w:rFonts w:ascii="Verdana" w:hAnsi="Verdana"/>
      <w:b/>
      <w:color w:val="000000"/>
      <w:sz w:val="18"/>
      <w:szCs w:val="18"/>
    </w:rPr>
  </w:style>
  <w:style w:type="paragraph" w:customStyle="1" w:styleId="RliKenmerkHoofd">
    <w:name w:val="Rli Kenmerk Hoofd"/>
    <w:pPr>
      <w:spacing w:line="200" w:lineRule="exact"/>
      <w:jc w:val="right"/>
    </w:pPr>
    <w:rPr>
      <w:rFonts w:ascii="Verdana" w:hAnsi="Verdana"/>
      <w:color w:val="000000"/>
      <w:sz w:val="15"/>
      <w:szCs w:val="15"/>
    </w:rPr>
  </w:style>
  <w:style w:type="paragraph" w:customStyle="1" w:styleId="RLIKenmerkRubricering">
    <w:name w:val="RLI Kenmerk Rubricering"/>
    <w:basedOn w:val="Normal"/>
    <w:next w:val="Normal"/>
    <w:pPr>
      <w:spacing w:line="240" w:lineRule="exact"/>
    </w:pPr>
    <w:rPr>
      <w:b/>
      <w:caps/>
      <w:sz w:val="14"/>
      <w:szCs w:val="14"/>
    </w:rPr>
  </w:style>
  <w:style w:type="paragraph" w:customStyle="1" w:styleId="RliKoptekstKenmerk">
    <w:name w:val="Rli Koptekst Kenmerk"/>
    <w:pPr>
      <w:spacing w:line="240" w:lineRule="exact"/>
    </w:pPr>
    <w:rPr>
      <w:rFonts w:ascii="Verdana" w:hAnsi="Verdana"/>
      <w:b/>
      <w:color w:val="000000"/>
      <w:sz w:val="18"/>
      <w:szCs w:val="18"/>
    </w:rPr>
  </w:style>
  <w:style w:type="paragraph" w:customStyle="1" w:styleId="RliOpsommingnummerKenmerk">
    <w:name w:val="Rli Opsommingnummer Kenmerk"/>
    <w:pPr>
      <w:spacing w:before="480" w:line="240" w:lineRule="exact"/>
    </w:pPr>
    <w:rPr>
      <w:rFonts w:ascii="Verdana" w:hAnsi="Verdana"/>
      <w:b/>
      <w:color w:val="000000"/>
      <w:sz w:val="22"/>
      <w:szCs w:val="22"/>
    </w:rPr>
  </w:style>
  <w:style w:type="paragraph" w:customStyle="1" w:styleId="RliOpsommingtitelOnderwerpInhoud">
    <w:name w:val="Rli Opsommingtitel Onderwerp/Inhoud"/>
    <w:pPr>
      <w:spacing w:before="480" w:line="240" w:lineRule="exact"/>
    </w:pPr>
    <w:rPr>
      <w:rFonts w:ascii="Verdana" w:hAnsi="Verdana"/>
      <w:b/>
      <w:color w:val="000000"/>
    </w:rPr>
  </w:style>
  <w:style w:type="paragraph" w:customStyle="1" w:styleId="RliPaginanummering">
    <w:name w:val="Rli Paginanummering"/>
    <w:pPr>
      <w:spacing w:line="200" w:lineRule="exact"/>
    </w:pPr>
    <w:rPr>
      <w:rFonts w:ascii="Verdana" w:hAnsi="Verdana"/>
      <w:color w:val="000000"/>
      <w:sz w:val="14"/>
      <w:szCs w:val="14"/>
    </w:rPr>
  </w:style>
  <w:style w:type="paragraph" w:customStyle="1" w:styleId="RliParagraafkop">
    <w:name w:val="Rli Paragraafkop"/>
    <w:next w:val="Normal"/>
    <w:pPr>
      <w:spacing w:before="480" w:after="240" w:line="240" w:lineRule="exact"/>
    </w:pPr>
    <w:rPr>
      <w:rFonts w:ascii="Verdana" w:hAnsi="Verdana"/>
      <w:b/>
      <w:color w:val="000000"/>
      <w:sz w:val="22"/>
      <w:szCs w:val="22"/>
    </w:rPr>
  </w:style>
  <w:style w:type="paragraph" w:customStyle="1" w:styleId="RliPersbericht-AlgemeneInformatiekop">
    <w:name w:val="Rli Persbericht - Algemene Informatie kop"/>
    <w:basedOn w:val="RliStandaardVerdana7"/>
    <w:next w:val="Normal"/>
    <w:pPr>
      <w:spacing w:before="964"/>
    </w:pPr>
    <w:rPr>
      <w:b/>
    </w:rPr>
  </w:style>
  <w:style w:type="paragraph" w:customStyle="1" w:styleId="RliPersbericht-Titel">
    <w:name w:val="Rli Persbericht - Titel"/>
    <w:pPr>
      <w:spacing w:line="320" w:lineRule="exact"/>
    </w:pPr>
    <w:rPr>
      <w:rFonts w:ascii="Verdana" w:hAnsi="Verdana"/>
      <w:b/>
      <w:color w:val="000000"/>
      <w:sz w:val="22"/>
      <w:szCs w:val="22"/>
    </w:rPr>
  </w:style>
  <w:style w:type="paragraph" w:customStyle="1" w:styleId="RliSlotzin">
    <w:name w:val="Rli Slotzin"/>
    <w:basedOn w:val="RliStandaard"/>
    <w:pPr>
      <w:spacing w:before="720"/>
    </w:pPr>
  </w:style>
  <w:style w:type="paragraph" w:customStyle="1" w:styleId="RliStandaard">
    <w:name w:val="Rli Standaard"/>
    <w:pPr>
      <w:spacing w:line="240" w:lineRule="exact"/>
    </w:pPr>
    <w:rPr>
      <w:rFonts w:ascii="Verdana" w:hAnsi="Verdana"/>
      <w:color w:val="000000"/>
      <w:sz w:val="18"/>
      <w:szCs w:val="18"/>
    </w:rPr>
  </w:style>
  <w:style w:type="paragraph" w:customStyle="1" w:styleId="Rlistandaard9ptvoor">
    <w:name w:val="Rli standaard 9 pt voor"/>
    <w:basedOn w:val="Normal"/>
    <w:next w:val="Normal"/>
    <w:pPr>
      <w:spacing w:before="180" w:line="240" w:lineRule="exact"/>
    </w:pPr>
  </w:style>
  <w:style w:type="paragraph" w:customStyle="1" w:styleId="RliStandaardVerdana7">
    <w:name w:val="Rli Standaard Verdana 7"/>
    <w:pPr>
      <w:spacing w:line="240" w:lineRule="exact"/>
    </w:pPr>
    <w:rPr>
      <w:rFonts w:ascii="Verdana" w:hAnsi="Verdana"/>
      <w:color w:val="000000"/>
      <w:sz w:val="14"/>
      <w:szCs w:val="14"/>
    </w:rPr>
  </w:style>
  <w:style w:type="paragraph" w:customStyle="1" w:styleId="RliStandaardVerdana8">
    <w:name w:val="Rli Standaard Verdana 8"/>
    <w:pPr>
      <w:spacing w:line="240" w:lineRule="exact"/>
    </w:pPr>
    <w:rPr>
      <w:rFonts w:ascii="Verdana" w:hAnsi="Verdana"/>
      <w:color w:val="000000"/>
      <w:sz w:val="16"/>
      <w:szCs w:val="16"/>
    </w:rPr>
  </w:style>
  <w:style w:type="paragraph" w:customStyle="1" w:styleId="RliStandaardVet">
    <w:name w:val="Rli Standaard Vet"/>
    <w:basedOn w:val="Normal"/>
    <w:next w:val="StandaardVet"/>
    <w:pPr>
      <w:spacing w:line="240" w:lineRule="exact"/>
    </w:pPr>
    <w:rPr>
      <w:b/>
    </w:rPr>
  </w:style>
  <w:style w:type="paragraph" w:customStyle="1" w:styleId="RliTabelcel">
    <w:name w:val="Rli Tabelcel"/>
    <w:pPr>
      <w:spacing w:line="200" w:lineRule="exact"/>
    </w:pPr>
    <w:rPr>
      <w:rFonts w:ascii="Verdana" w:hAnsi="Verdana"/>
      <w:color w:val="000000"/>
      <w:sz w:val="15"/>
      <w:szCs w:val="15"/>
    </w:rPr>
  </w:style>
  <w:style w:type="paragraph" w:customStyle="1" w:styleId="RliTabelcelKop">
    <w:name w:val="Rli Tabelcel Kop"/>
    <w:pPr>
      <w:spacing w:line="200" w:lineRule="exact"/>
    </w:pPr>
    <w:rPr>
      <w:rFonts w:ascii="Verdana" w:hAnsi="Verdana"/>
      <w:b/>
      <w:color w:val="000000"/>
      <w:sz w:val="15"/>
      <w:szCs w:val="15"/>
    </w:rPr>
  </w:style>
  <w:style w:type="paragraph" w:customStyle="1" w:styleId="RliTekstblokAlgemeneInformatiekop">
    <w:name w:val="Rli Tekstblok Algemene Informatie kop"/>
    <w:next w:val="RliStandaardVerdana7"/>
    <w:pPr>
      <w:spacing w:before="720" w:line="240" w:lineRule="exact"/>
    </w:pPr>
    <w:rPr>
      <w:rFonts w:ascii="Verdana" w:hAnsi="Verdana"/>
      <w:b/>
      <w:color w:val="000000"/>
      <w:sz w:val="14"/>
      <w:szCs w:val="14"/>
    </w:rPr>
  </w:style>
  <w:style w:type="paragraph" w:customStyle="1" w:styleId="RliVerslaginleiding">
    <w:name w:val="Rli Verslag inleiding"/>
    <w:basedOn w:val="Normal"/>
    <w:next w:val="Normal"/>
    <w:pPr>
      <w:spacing w:line="240" w:lineRule="exact"/>
    </w:pPr>
  </w:style>
  <w:style w:type="paragraph" w:customStyle="1" w:styleId="Rubricering">
    <w:name w:val="Rubricering"/>
    <w:next w:val="Normal"/>
    <w:pPr>
      <w:spacing w:line="180" w:lineRule="exact"/>
    </w:pPr>
    <w:rPr>
      <w:rFonts w:ascii="Verdana" w:hAnsi="Verdana"/>
      <w:b/>
      <w:caps/>
      <w:color w:val="000000"/>
      <w:sz w:val="13"/>
      <w:szCs w:val="13"/>
    </w:rPr>
  </w:style>
  <w:style w:type="paragraph" w:customStyle="1" w:styleId="Ruimtetussentabellen">
    <w:name w:val="Ruimte tussen tabellen"/>
    <w:basedOn w:val="Normal"/>
    <w:next w:val="Normal"/>
    <w:pPr>
      <w:spacing w:line="20" w:lineRule="exact"/>
    </w:pPr>
    <w:rPr>
      <w:sz w:val="2"/>
      <w:szCs w:val="2"/>
    </w:rPr>
  </w:style>
  <w:style w:type="paragraph" w:customStyle="1" w:styleId="SjablonenIenM-Speech-onderwerp">
    <w:name w:val="Sjablonen IenM - Speech - onderwerp"/>
    <w:basedOn w:val="Normal"/>
    <w:next w:val="Normal"/>
    <w:pPr>
      <w:spacing w:before="460" w:line="320" w:lineRule="exact"/>
    </w:pPr>
    <w:rPr>
      <w:b/>
      <w:sz w:val="24"/>
      <w:szCs w:val="24"/>
    </w:rPr>
  </w:style>
  <w:style w:type="paragraph" w:customStyle="1" w:styleId="SjablonenIenM-Speech-subtitel">
    <w:name w:val="Sjablonen IenM - Speech - subtitel"/>
    <w:basedOn w:val="Normal"/>
    <w:next w:val="Normal"/>
    <w:pPr>
      <w:spacing w:after="220" w:line="320" w:lineRule="exact"/>
    </w:pPr>
    <w:rPr>
      <w:sz w:val="24"/>
      <w:szCs w:val="24"/>
    </w:rPr>
  </w:style>
  <w:style w:type="paragraph" w:customStyle="1" w:styleId="Slotzin">
    <w:name w:val="Slotzin"/>
    <w:basedOn w:val="Normal"/>
    <w:next w:val="Normal"/>
    <w:pPr>
      <w:spacing w:before="240" w:line="240" w:lineRule="exact"/>
    </w:pPr>
  </w:style>
  <w:style w:type="table" w:customStyle="1" w:styleId="SSC-ICTTabellijnen">
    <w:name w:val="SSC-ICT Tabel lijnen"/>
    <w:rPr>
      <w:rFonts w:ascii="Verdana" w:hAnsi="Verdana"/>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40" w:type="dxa"/>
      </w:tblCellMar>
    </w:tblPr>
    <w:tblStylePr w:type="firstRow">
      <w:rPr>
        <w:sz w:val="18"/>
        <w:szCs w:val="18"/>
      </w:rPr>
      <w:tblPr/>
      <w:tcPr>
        <w:shd w:val="clear" w:color="auto" w:fill="BDBDBD"/>
      </w:tcPr>
    </w:tblStylePr>
  </w:style>
  <w:style w:type="table" w:customStyle="1" w:styleId="SSC-ICTTabelzonderachtergondkleur">
    <w:name w:val="SSC-ICT Tabel zonder achtergondkleur"/>
    <w:rPr>
      <w:rFonts w:ascii="Verdana" w:hAnsi="Verdana"/>
      <w:color w:val="000000"/>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auto"/>
    </w:tcPr>
    <w:tblStylePr w:type="firstRow">
      <w:rPr>
        <w:rFonts w:ascii="Verdana" w:hAnsi="Verdana"/>
        <w:sz w:val="18"/>
        <w:szCs w:val="18"/>
      </w:rPr>
      <w:tblPr/>
      <w:tcPr>
        <w:shd w:val="clear" w:color="auto" w:fill="auto"/>
      </w:tcPr>
    </w:tblStylePr>
    <w:tblStylePr w:type="firstCol">
      <w:tblPr/>
      <w:tcPr>
        <w:shd w:val="clear" w:color="auto" w:fill="auto"/>
      </w:tcPr>
    </w:tblStylePr>
    <w:tblStylePr w:type="lastCol">
      <w:pPr>
        <w:jc w:val="right"/>
      </w:pPr>
    </w:tblStylePr>
  </w:style>
  <w:style w:type="paragraph" w:customStyle="1" w:styleId="SSC-ICTTabelkop">
    <w:name w:val="SSC-ICT Tabelkop"/>
    <w:basedOn w:val="Normal"/>
    <w:next w:val="Normal"/>
    <w:pPr>
      <w:spacing w:before="40" w:after="40" w:line="240" w:lineRule="exact"/>
      <w:ind w:left="40"/>
    </w:pPr>
  </w:style>
  <w:style w:type="paragraph" w:customStyle="1" w:styleId="SSFAanhef">
    <w:name w:val="SSF Aanhef"/>
    <w:basedOn w:val="SSFStandaard"/>
    <w:next w:val="Normal"/>
    <w:pPr>
      <w:spacing w:after="360"/>
    </w:pPr>
  </w:style>
  <w:style w:type="paragraph" w:customStyle="1" w:styleId="SSFGroetregel">
    <w:name w:val="SSF Groetregel"/>
    <w:basedOn w:val="SSFStandaard"/>
    <w:next w:val="Normal"/>
    <w:pPr>
      <w:spacing w:before="180"/>
    </w:pPr>
  </w:style>
  <w:style w:type="paragraph" w:customStyle="1" w:styleId="SSFInstructietekstVoorlopigvoorschot">
    <w:name w:val="SSF Instructietekst Voorlopig voorschot"/>
    <w:basedOn w:val="SSFStandaard"/>
    <w:pPr>
      <w:spacing w:line="260" w:lineRule="exact"/>
    </w:pPr>
    <w:rPr>
      <w:sz w:val="24"/>
      <w:szCs w:val="24"/>
    </w:rPr>
  </w:style>
  <w:style w:type="paragraph" w:customStyle="1" w:styleId="SSFKopjeZegge">
    <w:name w:val="SSF Kopje Zegge"/>
    <w:basedOn w:val="SSFStandaard"/>
    <w:pPr>
      <w:spacing w:line="220" w:lineRule="exact"/>
    </w:pPr>
  </w:style>
  <w:style w:type="paragraph" w:customStyle="1" w:styleId="SSFKopjes">
    <w:name w:val="SSF Kopjes"/>
    <w:basedOn w:val="SSFStandaard"/>
    <w:rPr>
      <w:sz w:val="13"/>
      <w:szCs w:val="13"/>
    </w:rPr>
  </w:style>
  <w:style w:type="paragraph" w:customStyle="1" w:styleId="SSFNummeringKredietovereenkomst">
    <w:name w:val="SSF Nummering Kredietovereenkomst"/>
    <w:basedOn w:val="SSFStandaard"/>
    <w:next w:val="SSFStandaard"/>
    <w:pPr>
      <w:numPr>
        <w:numId w:val="19"/>
      </w:numPr>
      <w:spacing w:after="180"/>
    </w:pPr>
  </w:style>
  <w:style w:type="paragraph" w:customStyle="1" w:styleId="SSFNummeringKredietovereenkomstA">
    <w:name w:val="SSF Nummering Kredietovereenkomst (A)"/>
    <w:basedOn w:val="SSFPaginanummering"/>
    <w:next w:val="SSFStandaard"/>
    <w:pPr>
      <w:numPr>
        <w:numId w:val="20"/>
      </w:numPr>
      <w:jc w:val="left"/>
    </w:pPr>
  </w:style>
  <w:style w:type="paragraph" w:customStyle="1" w:styleId="SSFnummeringovereenkomst">
    <w:name w:val="SSF nummering overeenkomst"/>
    <w:basedOn w:val="SSFStandaard"/>
    <w:next w:val="SSFStandaard"/>
    <w:pPr>
      <w:spacing w:after="180"/>
    </w:pPr>
  </w:style>
  <w:style w:type="paragraph" w:customStyle="1" w:styleId="SSFnummeringovereenkomstletters">
    <w:name w:val="SSF nummering overeenkomst (letters)"/>
    <w:basedOn w:val="SSFPaginanummering"/>
    <w:next w:val="SSFStandaard"/>
    <w:pPr>
      <w:jc w:val="left"/>
    </w:pPr>
  </w:style>
  <w:style w:type="paragraph" w:customStyle="1" w:styleId="SSFOndertekeningKredietnemer">
    <w:name w:val="SSF Ondertekening Kredietnemer"/>
    <w:basedOn w:val="SSFStandaard"/>
    <w:next w:val="SSFStandaard"/>
    <w:pPr>
      <w:ind w:left="720"/>
    </w:pPr>
  </w:style>
  <w:style w:type="paragraph" w:customStyle="1" w:styleId="SSFOndertekeningStichting">
    <w:name w:val="SSF Ondertekening Stichting"/>
    <w:basedOn w:val="SSFStandaard"/>
    <w:next w:val="SSFStandaard"/>
    <w:pPr>
      <w:ind w:left="4320"/>
    </w:pPr>
  </w:style>
  <w:style w:type="paragraph" w:customStyle="1" w:styleId="SSFPaginanummering">
    <w:name w:val="SSF Paginanummering"/>
    <w:basedOn w:val="SSFStandaard"/>
    <w:pPr>
      <w:jc w:val="center"/>
    </w:pPr>
  </w:style>
  <w:style w:type="paragraph" w:customStyle="1" w:styleId="SSFStandaard">
    <w:name w:val="SSF Standaard"/>
    <w:basedOn w:val="Normal"/>
    <w:next w:val="Normal"/>
    <w:pPr>
      <w:spacing w:line="240" w:lineRule="exact"/>
    </w:pPr>
  </w:style>
  <w:style w:type="paragraph" w:customStyle="1" w:styleId="SSFTabeltekstrechtsuitgelijnd">
    <w:name w:val="SSF Tabeltekst rechts uitgelijnd"/>
    <w:basedOn w:val="SSFStandaard"/>
    <w:pPr>
      <w:spacing w:line="180" w:lineRule="exact"/>
      <w:jc w:val="right"/>
    </w:pPr>
  </w:style>
  <w:style w:type="paragraph" w:customStyle="1" w:styleId="SSFTabeltekststandaard">
    <w:name w:val="SSF Tabeltekst standaard"/>
    <w:basedOn w:val="SSFStandaard"/>
    <w:pPr>
      <w:spacing w:line="180" w:lineRule="exact"/>
    </w:pPr>
  </w:style>
  <w:style w:type="paragraph" w:customStyle="1" w:styleId="SSFTitelKwitantie">
    <w:name w:val="SSF Titel Kwitantie"/>
    <w:basedOn w:val="SSFStandaard"/>
    <w:rPr>
      <w:b/>
      <w:sz w:val="24"/>
      <w:szCs w:val="24"/>
    </w:rPr>
  </w:style>
  <w:style w:type="paragraph" w:customStyle="1" w:styleId="SSFWoordmerk-Departement">
    <w:name w:val="SSF Woordmerk - Departement"/>
    <w:basedOn w:val="Normal"/>
    <w:next w:val="Normal"/>
    <w:pPr>
      <w:spacing w:before="320" w:line="220" w:lineRule="exact"/>
    </w:pPr>
    <w:rPr>
      <w:sz w:val="22"/>
      <w:szCs w:val="22"/>
    </w:rPr>
  </w:style>
  <w:style w:type="paragraph" w:customStyle="1" w:styleId="SSFWoordmerk-Organisatie">
    <w:name w:val="SSF Woordmerk - Organisatie"/>
    <w:basedOn w:val="Normal"/>
    <w:next w:val="Normal"/>
    <w:pPr>
      <w:spacing w:line="320" w:lineRule="exact"/>
    </w:pPr>
    <w:rPr>
      <w:sz w:val="32"/>
      <w:szCs w:val="32"/>
    </w:rPr>
  </w:style>
  <w:style w:type="paragraph" w:customStyle="1" w:styleId="SSFZegge">
    <w:name w:val="SSF Zegge"/>
    <w:basedOn w:val="SSFStandaard"/>
    <w:pPr>
      <w:spacing w:line="220" w:lineRule="exact"/>
    </w:pPr>
    <w:rPr>
      <w:caps/>
    </w:rPr>
  </w:style>
  <w:style w:type="paragraph" w:customStyle="1" w:styleId="Standaard9ptmet8ptna">
    <w:name w:val="Standaard 9pt met 8pt na"/>
    <w:basedOn w:val="Normal"/>
    <w:next w:val="Normal"/>
    <w:pPr>
      <w:spacing w:after="160"/>
    </w:pPr>
  </w:style>
  <w:style w:type="paragraph" w:customStyle="1" w:styleId="Standaardboldcenter">
    <w:name w:val="Standaard bold center"/>
    <w:basedOn w:val="Normal"/>
    <w:next w:val="Normal"/>
    <w:pPr>
      <w:spacing w:line="240" w:lineRule="exact"/>
      <w:jc w:val="center"/>
    </w:pPr>
    <w:rPr>
      <w:b/>
    </w:rPr>
  </w:style>
  <w:style w:type="paragraph" w:customStyle="1" w:styleId="Standaardboldrechts">
    <w:name w:val="Standaard bold rechts"/>
    <w:basedOn w:val="Normal"/>
    <w:next w:val="Normal"/>
    <w:pPr>
      <w:spacing w:line="240" w:lineRule="exact"/>
      <w:jc w:val="right"/>
    </w:pPr>
    <w:rPr>
      <w:b/>
    </w:rPr>
  </w:style>
  <w:style w:type="paragraph" w:customStyle="1" w:styleId="StandaardCursief">
    <w:name w:val="Standaard Cursief"/>
    <w:basedOn w:val="Normal"/>
    <w:next w:val="Normal"/>
    <w:pPr>
      <w:spacing w:line="240" w:lineRule="exact"/>
    </w:pPr>
    <w:rPr>
      <w:i/>
    </w:rPr>
  </w:style>
  <w:style w:type="paragraph" w:customStyle="1" w:styleId="StandaardKleinKapitaal">
    <w:name w:val="Standaard Klein Kapitaal"/>
    <w:basedOn w:val="Normal"/>
    <w:next w:val="Normal"/>
    <w:pPr>
      <w:spacing w:line="240" w:lineRule="exact"/>
    </w:pPr>
    <w:rPr>
      <w:smallCaps/>
    </w:rPr>
  </w:style>
  <w:style w:type="paragraph" w:customStyle="1" w:styleId="Standaardopsomming">
    <w:name w:val="Standaard opsomming"/>
    <w:basedOn w:val="Normal"/>
    <w:next w:val="Normal"/>
    <w:pPr>
      <w:numPr>
        <w:numId w:val="21"/>
      </w:numPr>
      <w:spacing w:line="240" w:lineRule="exact"/>
    </w:pPr>
  </w:style>
  <w:style w:type="paragraph" w:customStyle="1" w:styleId="Standaardopsomminglijst">
    <w:name w:val="Standaard opsomming lijst"/>
    <w:basedOn w:val="Normal"/>
    <w:next w:val="Normal"/>
    <w:pPr>
      <w:spacing w:line="240" w:lineRule="exact"/>
    </w:pPr>
  </w:style>
  <w:style w:type="paragraph" w:customStyle="1" w:styleId="Standaardrechts">
    <w:name w:val="Standaard rechts"/>
    <w:basedOn w:val="Normal"/>
    <w:next w:val="Normal"/>
    <w:pPr>
      <w:spacing w:line="240" w:lineRule="exact"/>
      <w:jc w:val="right"/>
    </w:pPr>
  </w:style>
  <w:style w:type="table" w:customStyle="1" w:styleId="Standaardtabelmetlijnen">
    <w:name w:val="Standaard tabel met lijnen"/>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auto"/>
    </w:tcPr>
  </w:style>
  <w:style w:type="paragraph" w:customStyle="1" w:styleId="StandaardVerdana12">
    <w:name w:val="Standaard Verdana 12"/>
    <w:basedOn w:val="Normal"/>
    <w:next w:val="Normal"/>
    <w:pPr>
      <w:spacing w:line="240" w:lineRule="exact"/>
    </w:pPr>
    <w:rPr>
      <w:sz w:val="24"/>
      <w:szCs w:val="24"/>
    </w:rPr>
  </w:style>
  <w:style w:type="paragraph" w:customStyle="1" w:styleId="StandaardVerdana12bold">
    <w:name w:val="Standaard Verdana 12 bold"/>
    <w:basedOn w:val="Normal"/>
    <w:next w:val="Normal"/>
    <w:pPr>
      <w:spacing w:line="240" w:lineRule="exact"/>
    </w:pPr>
    <w:rPr>
      <w:b/>
      <w:sz w:val="24"/>
      <w:szCs w:val="24"/>
    </w:rPr>
  </w:style>
  <w:style w:type="paragraph" w:customStyle="1" w:styleId="StandaardVerdana14">
    <w:name w:val="Standaard Verdana 14"/>
    <w:basedOn w:val="Normal"/>
    <w:next w:val="Normal"/>
    <w:pPr>
      <w:spacing w:line="340" w:lineRule="exact"/>
    </w:pPr>
    <w:rPr>
      <w:sz w:val="28"/>
      <w:szCs w:val="28"/>
    </w:rPr>
  </w:style>
  <w:style w:type="paragraph" w:customStyle="1" w:styleId="StandaardVet">
    <w:name w:val="Standaard Vet"/>
    <w:basedOn w:val="Normal"/>
    <w:next w:val="Normal"/>
    <w:pPr>
      <w:spacing w:line="240" w:lineRule="exact"/>
    </w:pPr>
    <w:rPr>
      <w:b/>
    </w:rPr>
  </w:style>
  <w:style w:type="paragraph" w:customStyle="1" w:styleId="StandaardVetenRood">
    <w:name w:val="Standaard Vet en Rood"/>
    <w:basedOn w:val="Normal"/>
    <w:next w:val="Normal"/>
    <w:pPr>
      <w:spacing w:line="240" w:lineRule="exact"/>
    </w:pPr>
    <w:rPr>
      <w:b/>
      <w:color w:val="FF0000"/>
    </w:rPr>
  </w:style>
  <w:style w:type="paragraph" w:customStyle="1" w:styleId="StandaardRapportExtraVermelding">
    <w:name w:val="Standaard_Rapport_Extra_Vermelding"/>
    <w:basedOn w:val="Normal"/>
    <w:next w:val="Normal"/>
    <w:pPr>
      <w:spacing w:before="60" w:after="300" w:line="240" w:lineRule="exact"/>
    </w:pPr>
    <w:rPr>
      <w:sz w:val="20"/>
      <w:szCs w:val="20"/>
    </w:rPr>
  </w:style>
  <w:style w:type="table" w:customStyle="1" w:styleId="StandaardRapportpag1">
    <w:name w:val="Standaard_Rapport_pag1"/>
    <w:rPr>
      <w:rFonts w:ascii="Verdana" w:hAnsi="Verdana"/>
      <w:color w:val="000000"/>
      <w:sz w:val="18"/>
      <w:szCs w:val="18"/>
    </w:rPr>
    <w:tblPr>
      <w:tblCellMar>
        <w:top w:w="0" w:type="dxa"/>
        <w:left w:w="0" w:type="dxa"/>
        <w:bottom w:w="0" w:type="dxa"/>
        <w:right w:w="0" w:type="dxa"/>
      </w:tblCellMar>
    </w:tblPr>
    <w:tcPr>
      <w:shd w:val="clear" w:color="auto" w:fill="auto"/>
    </w:tcPr>
  </w:style>
  <w:style w:type="paragraph" w:customStyle="1" w:styleId="StandaardRapportSubtitel">
    <w:name w:val="Standaard_Rapport_Subtitel"/>
    <w:basedOn w:val="Normal"/>
    <w:next w:val="Normal"/>
    <w:pPr>
      <w:spacing w:before="240" w:after="360" w:line="240" w:lineRule="exact"/>
    </w:pPr>
    <w:rPr>
      <w:sz w:val="20"/>
      <w:szCs w:val="20"/>
    </w:rPr>
  </w:style>
  <w:style w:type="paragraph" w:customStyle="1" w:styleId="StandaardRapportTitel">
    <w:name w:val="Standaard_Rapport_Titel"/>
    <w:basedOn w:val="Normal"/>
    <w:next w:val="Normal"/>
    <w:pPr>
      <w:spacing w:before="60" w:after="320" w:line="240" w:lineRule="exact"/>
    </w:pPr>
    <w:rPr>
      <w:b/>
      <w:sz w:val="24"/>
      <w:szCs w:val="24"/>
    </w:rPr>
  </w:style>
  <w:style w:type="paragraph" w:customStyle="1" w:styleId="StandaardRapportVersie">
    <w:name w:val="Standaard_Rapport_Versie"/>
    <w:basedOn w:val="Normal"/>
    <w:next w:val="Normal"/>
    <w:pPr>
      <w:spacing w:before="60" w:after="360" w:line="240" w:lineRule="exact"/>
    </w:pPr>
  </w:style>
  <w:style w:type="paragraph" w:customStyle="1" w:styleId="Toezendgegevens">
    <w:name w:val="Toezendgegevens"/>
    <w:pPr>
      <w:spacing w:line="240" w:lineRule="exact"/>
    </w:pPr>
    <w:rPr>
      <w:rFonts w:ascii="Verdana" w:hAnsi="Verdana"/>
      <w:color w:val="000000"/>
      <w:sz w:val="18"/>
      <w:szCs w:val="18"/>
    </w:rPr>
  </w:style>
  <w:style w:type="paragraph" w:customStyle="1" w:styleId="Verdana">
    <w:name w:val="Verdana"/>
    <w:basedOn w:val="Normal"/>
    <w:next w:val="Normal"/>
    <w:pPr>
      <w:spacing w:line="240" w:lineRule="exact"/>
    </w:pPr>
    <w:rPr>
      <w:sz w:val="14"/>
      <w:szCs w:val="14"/>
    </w:rPr>
  </w:style>
  <w:style w:type="paragraph" w:customStyle="1" w:styleId="Verdana65">
    <w:name w:val="Verdana 6;5"/>
    <w:basedOn w:val="Normal"/>
    <w:next w:val="Normal"/>
    <w:pPr>
      <w:spacing w:line="240" w:lineRule="exact"/>
    </w:pPr>
    <w:rPr>
      <w:sz w:val="13"/>
      <w:szCs w:val="13"/>
    </w:rPr>
  </w:style>
  <w:style w:type="paragraph" w:customStyle="1" w:styleId="Verdana65bold">
    <w:name w:val="Verdana 6;5 bold"/>
    <w:basedOn w:val="Normal"/>
    <w:next w:val="Normal"/>
    <w:pPr>
      <w:spacing w:line="180" w:lineRule="exact"/>
    </w:pPr>
    <w:rPr>
      <w:b/>
      <w:sz w:val="13"/>
      <w:szCs w:val="13"/>
    </w:rPr>
  </w:style>
  <w:style w:type="paragraph" w:customStyle="1" w:styleId="Verdana8">
    <w:name w:val="Verdana 8"/>
    <w:next w:val="Normal"/>
    <w:pPr>
      <w:spacing w:line="180" w:lineRule="exact"/>
    </w:pPr>
    <w:rPr>
      <w:rFonts w:ascii="Verdana" w:hAnsi="Verdana"/>
      <w:color w:val="000000"/>
      <w:sz w:val="16"/>
      <w:szCs w:val="16"/>
    </w:rPr>
  </w:style>
  <w:style w:type="paragraph" w:customStyle="1" w:styleId="Verdana8rechts">
    <w:name w:val="Verdana 8 rechts"/>
    <w:basedOn w:val="Normal"/>
    <w:next w:val="Normal"/>
    <w:pPr>
      <w:spacing w:line="240" w:lineRule="exact"/>
      <w:jc w:val="right"/>
    </w:pPr>
    <w:rPr>
      <w:sz w:val="16"/>
      <w:szCs w:val="16"/>
    </w:rPr>
  </w:style>
  <w:style w:type="paragraph" w:customStyle="1" w:styleId="WitregelW1">
    <w:name w:val="Witregel W1"/>
    <w:next w:val="Normal"/>
    <w:pPr>
      <w:spacing w:line="90" w:lineRule="exact"/>
    </w:pPr>
    <w:rPr>
      <w:rFonts w:ascii="Verdana" w:hAnsi="Verdana"/>
      <w:color w:val="000000"/>
      <w:sz w:val="9"/>
      <w:szCs w:val="9"/>
    </w:rPr>
  </w:style>
  <w:style w:type="paragraph" w:customStyle="1" w:styleId="WitregelW1bodytekst">
    <w:name w:val="Witregel W1 (bodytekst)"/>
    <w:next w:val="Normal"/>
    <w:pPr>
      <w:spacing w:line="240" w:lineRule="exact"/>
    </w:pPr>
    <w:rPr>
      <w:rFonts w:ascii="Verdana" w:hAnsi="Verdana"/>
      <w:color w:val="000000"/>
      <w:sz w:val="18"/>
      <w:szCs w:val="18"/>
    </w:rPr>
  </w:style>
  <w:style w:type="paragraph" w:customStyle="1" w:styleId="WitregelW2">
    <w:name w:val="Witregel W2"/>
    <w:next w:val="Normal"/>
    <w:pPr>
      <w:spacing w:line="270" w:lineRule="exact"/>
    </w:pPr>
    <w:rPr>
      <w:rFonts w:ascii="Verdana" w:hAnsi="Verdana"/>
      <w:color w:val="000000"/>
      <w:sz w:val="27"/>
      <w:szCs w:val="27"/>
    </w:rPr>
  </w:style>
  <w:style w:type="paragraph" w:customStyle="1" w:styleId="Witregel1pt">
    <w:name w:val="Witregel_1pt"/>
    <w:basedOn w:val="Normal"/>
    <w:next w:val="Normal"/>
    <w:pPr>
      <w:spacing w:line="240" w:lineRule="exact"/>
    </w:pPr>
    <w:rPr>
      <w:sz w:val="2"/>
      <w:szCs w:val="2"/>
    </w:rPr>
  </w:style>
  <w:style w:type="paragraph" w:customStyle="1" w:styleId="Zendbriefstandaard">
    <w:name w:val="Zendbrief standaard"/>
    <w:basedOn w:val="Normal"/>
    <w:next w:val="Normal"/>
    <w:pPr>
      <w:spacing w:before="100" w:after="240" w:line="240" w:lineRule="exact"/>
    </w:pPr>
  </w:style>
  <w:style w:type="paragraph" w:styleId="ListParagraph">
    <w:name w:val="List Paragraph"/>
    <w:basedOn w:val="Normal"/>
    <w:uiPriority w:val="34"/>
    <w:qFormat/>
    <w:rsid w:val="0060426F"/>
    <w:pPr>
      <w:ind w:left="720"/>
      <w:contextualSpacing/>
    </w:pPr>
  </w:style>
  <w:style w:type="table" w:styleId="TableGrid">
    <w:name w:val="Table Grid"/>
    <w:basedOn w:val="TableNormal"/>
    <w:uiPriority w:val="39"/>
    <w:rsid w:val="00A10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10C8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aliases w:val="Inspring,Standaar Bal,Figuur enkele regelafstand"/>
    <w:link w:val="NoSpacingChar"/>
    <w:uiPriority w:val="1"/>
    <w:qFormat/>
    <w:rsid w:val="00994EBA"/>
    <w:pPr>
      <w:autoSpaceDN/>
      <w:textAlignment w:val="auto"/>
    </w:pPr>
    <w:rPr>
      <w:rFonts w:asciiTheme="minorHAnsi" w:eastAsiaTheme="minorHAnsi" w:hAnsiTheme="minorHAnsi" w:cstheme="minorBidi"/>
      <w:sz w:val="22"/>
      <w:szCs w:val="22"/>
      <w:lang w:eastAsia="en-US"/>
    </w:rPr>
  </w:style>
  <w:style w:type="character" w:customStyle="1" w:styleId="NoSpacingChar">
    <w:name w:val="No Spacing Char"/>
    <w:aliases w:val="Inspring Char,Standaar Bal Char,Figuur enkele regelafstand Char"/>
    <w:basedOn w:val="DefaultParagraphFont"/>
    <w:link w:val="NoSpacing"/>
    <w:uiPriority w:val="1"/>
    <w:rsid w:val="00994EBA"/>
    <w:rPr>
      <w:rFonts w:asciiTheme="minorHAnsi" w:eastAsiaTheme="minorHAnsi" w:hAnsiTheme="minorHAnsi" w:cstheme="minorBidi"/>
      <w:sz w:val="22"/>
      <w:szCs w:val="22"/>
      <w:lang w:eastAsia="en-US"/>
    </w:rPr>
  </w:style>
  <w:style w:type="character" w:styleId="Hyperlink">
    <w:name w:val="Hyperlink"/>
    <w:basedOn w:val="DefaultParagraphFont"/>
    <w:uiPriority w:val="99"/>
    <w:semiHidden/>
    <w:unhideWhenUsed/>
    <w:rsid w:val="00460F54"/>
    <w:rPr>
      <w:color w:val="0000FF"/>
      <w:u w:val="single"/>
    </w:rPr>
  </w:style>
  <w:style w:type="paragraph" w:styleId="Revision">
    <w:name w:val="Revision"/>
    <w:hidden/>
    <w:uiPriority w:val="99"/>
    <w:semiHidden/>
    <w:rsid w:val="00450FE7"/>
    <w:pPr>
      <w:autoSpaceDN/>
      <w:textAlignment w:val="auto"/>
    </w:pPr>
    <w:rPr>
      <w:rFonts w:ascii="Verdana" w:hAnsi="Verdana"/>
      <w:color w:val="000000"/>
      <w:sz w:val="18"/>
      <w:szCs w:val="18"/>
    </w:rPr>
  </w:style>
  <w:style w:type="character" w:styleId="CommentReference">
    <w:name w:val="annotation reference"/>
    <w:basedOn w:val="DefaultParagraphFont"/>
    <w:uiPriority w:val="99"/>
    <w:semiHidden/>
    <w:unhideWhenUsed/>
    <w:rsid w:val="00450FE7"/>
    <w:rPr>
      <w:sz w:val="16"/>
      <w:szCs w:val="16"/>
    </w:rPr>
  </w:style>
  <w:style w:type="paragraph" w:styleId="CommentText">
    <w:name w:val="annotation text"/>
    <w:basedOn w:val="Normal"/>
    <w:link w:val="CommentTextChar"/>
    <w:uiPriority w:val="99"/>
    <w:unhideWhenUsed/>
    <w:rsid w:val="00450FE7"/>
    <w:pPr>
      <w:spacing w:line="240" w:lineRule="auto"/>
    </w:pPr>
    <w:rPr>
      <w:sz w:val="20"/>
      <w:szCs w:val="20"/>
    </w:rPr>
  </w:style>
  <w:style w:type="character" w:customStyle="1" w:styleId="CommentTextChar">
    <w:name w:val="Comment Text Char"/>
    <w:basedOn w:val="DefaultParagraphFont"/>
    <w:link w:val="CommentText"/>
    <w:uiPriority w:val="99"/>
    <w:rsid w:val="00450FE7"/>
    <w:rPr>
      <w:rFonts w:ascii="Verdana" w:hAnsi="Verdana"/>
      <w:color w:val="000000"/>
    </w:rPr>
  </w:style>
  <w:style w:type="paragraph" w:styleId="CommentSubject">
    <w:name w:val="annotation subject"/>
    <w:basedOn w:val="CommentText"/>
    <w:next w:val="CommentText"/>
    <w:link w:val="CommentSubjectChar"/>
    <w:uiPriority w:val="99"/>
    <w:semiHidden/>
    <w:unhideWhenUsed/>
    <w:rsid w:val="00450FE7"/>
    <w:rPr>
      <w:b/>
      <w:bCs/>
    </w:rPr>
  </w:style>
  <w:style w:type="character" w:customStyle="1" w:styleId="CommentSubjectChar">
    <w:name w:val="Comment Subject Char"/>
    <w:basedOn w:val="CommentTextChar"/>
    <w:link w:val="CommentSubject"/>
    <w:uiPriority w:val="99"/>
    <w:semiHidden/>
    <w:rsid w:val="00450FE7"/>
    <w:rPr>
      <w:rFonts w:ascii="Verdana" w:hAnsi="Verdana"/>
      <w:b/>
      <w:bCs/>
      <w:color w:val="000000"/>
    </w:rPr>
  </w:style>
  <w:style w:type="character" w:styleId="FollowedHyperlink">
    <w:name w:val="FollowedHyperlink"/>
    <w:basedOn w:val="DefaultParagraphFont"/>
    <w:uiPriority w:val="99"/>
    <w:semiHidden/>
    <w:unhideWhenUsed/>
    <w:rsid w:val="00E67C2E"/>
    <w:rPr>
      <w:color w:val="954F72" w:themeColor="followedHyperlink"/>
      <w:u w:val="single"/>
    </w:rPr>
  </w:style>
  <w:style w:type="paragraph" w:styleId="FootnoteText">
    <w:name w:val="footnote text"/>
    <w:basedOn w:val="Normal"/>
    <w:link w:val="FootnoteTextChar"/>
    <w:uiPriority w:val="99"/>
    <w:semiHidden/>
    <w:unhideWhenUsed/>
    <w:rsid w:val="00B25094"/>
    <w:pPr>
      <w:spacing w:line="240" w:lineRule="auto"/>
    </w:pPr>
    <w:rPr>
      <w:sz w:val="20"/>
      <w:szCs w:val="20"/>
    </w:rPr>
  </w:style>
  <w:style w:type="character" w:customStyle="1" w:styleId="FootnoteTextChar">
    <w:name w:val="Footnote Text Char"/>
    <w:basedOn w:val="DefaultParagraphFont"/>
    <w:link w:val="FootnoteText"/>
    <w:uiPriority w:val="99"/>
    <w:semiHidden/>
    <w:rsid w:val="00B25094"/>
    <w:rPr>
      <w:rFonts w:ascii="Verdana" w:hAnsi="Verdana"/>
      <w:color w:val="000000"/>
    </w:rPr>
  </w:style>
  <w:style w:type="character" w:styleId="FootnoteReference">
    <w:name w:val="footnote reference"/>
    <w:basedOn w:val="DefaultParagraphFont"/>
    <w:uiPriority w:val="99"/>
    <w:semiHidden/>
    <w:unhideWhenUsed/>
    <w:rsid w:val="00B25094"/>
    <w:rPr>
      <w:vertAlign w:val="superscript"/>
    </w:rPr>
  </w:style>
  <w:style w:type="paragraph" w:customStyle="1" w:styleId="Default">
    <w:name w:val="Default"/>
    <w:rsid w:val="009F344F"/>
    <w:pPr>
      <w:autoSpaceDE w:val="0"/>
      <w:adjustRightInd w:val="0"/>
      <w:textAlignment w:val="auto"/>
    </w:pPr>
    <w:rPr>
      <w:rFonts w:ascii="Univers LT 55" w:hAnsi="Univers LT 55" w:cs="Univers LT 55"/>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291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webSettings0.xml><?xml version="1.0" encoding="utf-8"?>
<w:webSetting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www.kcbr.nl/beleid-en-regelgeving-ontwikkelen/schrijfwijzer-memorie-van-toelichting/7-uitvoering" TargetMode="External" Id="rId13" /><Relationship Type="http://schemas.openxmlformats.org/officeDocument/2006/relationships/image" Target="media/image4.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hyperlink" Target="https://www.kcbr.nl/beleid-en-regelgeving-ontwikkelen/schrijfwijzer-memorie-van-toelichting/6-gevolgen-muv-financiele-gevolgen" TargetMode="External" Id="rId12" /><Relationship Type="http://schemas.openxmlformats.org/officeDocument/2006/relationships/image" Target="media/image3.emf"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s://www.kcbr.nl/beleid-en-regelgeving-ontwikkelen/schrijfwijzer-memorie-van-toelichting/11-advies-en-consultatie" TargetMode="External" Id="rId16" /><Relationship Type="http://schemas.openxmlformats.org/officeDocument/2006/relationships/image" Target="media/image6.png" Id="rId20" /><Relationship Type="http://schemas.openxmlformats.org/officeDocument/2006/relationships/webSetting" Target="webSettings0.xml" Id="rId29" /><Relationship Type="http://schemas.openxmlformats.org/officeDocument/2006/relationships/footnotes" Target="footnotes.xml" Id="rId6" /><Relationship Type="http://schemas.openxmlformats.org/officeDocument/2006/relationships/hyperlink" Target="https://www.kcbr.nl/beleid-en-regelgeving-ontwikkelen/schrijfwijzer-memorie-van-toelichting/3-hoofdlijnen-van-het-voorstel" TargetMode="External"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hyperlink" Target="https://www.kcbr.nl/beleid-en-regelgeving-ontwikkelen/schrijfwijzer-memorie-van-toelichting/9-financiele-gevolgen" TargetMode="External" Id="rId15" /><Relationship Type="http://schemas.openxmlformats.org/officeDocument/2006/relationships/header" Target="header2.xml" Id="rId23" /><Relationship Type="http://schemas.openxmlformats.org/officeDocument/2006/relationships/hyperlink" Target="https://www.kcbr.nl/beleid-en-regelgeving-ontwikkelen/schrijfwijzer-memorie-van-toelichting/1-inleiding" TargetMode="External" Id="rId10" /><Relationship Type="http://schemas.openxmlformats.org/officeDocument/2006/relationships/image" Target="media/image5.emf"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s://www.kcbr.nl/beleid-en-regelgeving-ontwikkelen/schrijfwijzer-memorie-van-toelichting/8-toezicht-en-handhaving" TargetMode="External" Id="rId14" /><Relationship Type="http://schemas.openxmlformats.org/officeDocument/2006/relationships/footer" Target="footer1.xml" Id="rId22" /></Relationships>
</file>

<file path=word/_rels/footnotes.xml.rels><?xml version="1.0" encoding="UTF-8" standalone="yes"?>
<Relationships xmlns="http://schemas.openxmlformats.org/package/2006/relationships"><Relationship Id="rId1" Type="http://schemas.openxmlformats.org/officeDocument/2006/relationships/hyperlink" Target="https://iplo.nl/thema/water/waterveiligheid/primaire-waterkeringen/monitoren/zorgplich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ap:Pages>
  <ap:Words>3462</ap:Words>
  <ap:Characters>19735</ap:Characters>
  <ap:DocSecurity>0</ap:DocSecurity>
  <ap:Lines>164</ap:Lines>
  <ap:Paragraphs>46</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23151</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dcterms:created xsi:type="dcterms:W3CDTF">2025-01-24T11:22:00.0000000Z</dcterms:created>
  <dcterms:modified xsi:type="dcterms:W3CDTF">2025-01-24T11:22:00.0000000Z</dcterms:modified>
  <dc:description>------------------------</dc:description>
  <dc:subject/>
  <keywords/>
  <version/>
  <category/>
</coreProperties>
</file>