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3CA" w:rsidRDefault="00EC3E30" w14:paraId="6FFA81BF" w14:textId="420D141E">
      <w:r>
        <w:rPr>
          <w:i/>
          <w:iCs/>
        </w:rPr>
        <w:t>Bijlage</w:t>
      </w:r>
    </w:p>
    <w:p w:rsidRPr="00C934B9" w:rsidR="00C934B9" w:rsidP="005023CA" w:rsidRDefault="00C934B9" w14:paraId="021E7898" w14:textId="50D62ECC">
      <w:pPr>
        <w:rPr>
          <w:i/>
          <w:iCs/>
        </w:rPr>
      </w:pPr>
      <w:r>
        <w:rPr>
          <w:i/>
          <w:iCs/>
        </w:rPr>
        <w:t>Wijziging artikel 7.04, 3b</w:t>
      </w:r>
    </w:p>
    <w:p w:rsidR="00B351EA" w:rsidP="005023CA" w:rsidRDefault="00D24857" w14:paraId="4159AE1A" w14:textId="248842C4">
      <w:r>
        <w:t xml:space="preserve">Een verlader is </w:t>
      </w:r>
      <w:r w:rsidR="00F95BD5">
        <w:t xml:space="preserve">op grond van het </w:t>
      </w:r>
      <w:proofErr w:type="spellStart"/>
      <w:r w:rsidR="00F95BD5">
        <w:t>Scheepsafvalstoffenverdrag</w:t>
      </w:r>
      <w:proofErr w:type="spellEnd"/>
      <w:r w:rsidR="00F95BD5">
        <w:t xml:space="preserve"> </w:t>
      </w:r>
      <w:r>
        <w:t xml:space="preserve">verplicht te zorgen voor een </w:t>
      </w:r>
      <w:r w:rsidR="00AF5B12">
        <w:t>gewassen</w:t>
      </w:r>
      <w:r w:rsidR="00C934B9">
        <w:t xml:space="preserve"> </w:t>
      </w:r>
      <w:r w:rsidR="00AF5B12">
        <w:t xml:space="preserve">of </w:t>
      </w:r>
      <w:r>
        <w:t xml:space="preserve">ontgaste ladingtank. </w:t>
      </w:r>
      <w:r w:rsidR="00B351EA">
        <w:t>Er kan van</w:t>
      </w:r>
      <w:r w:rsidR="00AF5B12">
        <w:t xml:space="preserve"> het wassen of</w:t>
      </w:r>
      <w:r w:rsidR="00B351EA">
        <w:t xml:space="preserve"> ontgassen worden afgezien </w:t>
      </w:r>
      <w:r w:rsidR="005023CA">
        <w:t xml:space="preserve">in </w:t>
      </w:r>
      <w:r w:rsidR="00B351EA">
        <w:t xml:space="preserve">geval er sprake is van </w:t>
      </w:r>
      <w:r w:rsidR="005023CA">
        <w:t>een verenigb</w:t>
      </w:r>
      <w:r>
        <w:t>a</w:t>
      </w:r>
      <w:r w:rsidR="005023CA">
        <w:t>ar transpor</w:t>
      </w:r>
      <w:r>
        <w:t>t voor zover bij een volgende belading de dampen worden opgevangen en niet in de atmosfeer terechtkomen. Dat moet door de vervoerder schriftelijk worden aangetoond en worden aangekruist op de losverklaring die bij een transport wordt gevoegd. D</w:t>
      </w:r>
      <w:r w:rsidR="00B351EA">
        <w:t xml:space="preserve">e bepalingen van Aanhangsel </w:t>
      </w:r>
      <w:proofErr w:type="spellStart"/>
      <w:r w:rsidR="00B351EA">
        <w:t>IIIa</w:t>
      </w:r>
      <w:proofErr w:type="spellEnd"/>
      <w:r w:rsidR="00B351EA">
        <w:t xml:space="preserve"> van het </w:t>
      </w:r>
      <w:proofErr w:type="spellStart"/>
      <w:r w:rsidR="00B351EA">
        <w:t>Scheepsafvalstoffenverdrag</w:t>
      </w:r>
      <w:proofErr w:type="spellEnd"/>
      <w:r w:rsidR="008E5D3F">
        <w:t xml:space="preserve">, waarin de ontgassingsstandaarden zijn opgenomen, </w:t>
      </w:r>
      <w:r>
        <w:t xml:space="preserve">zijn </w:t>
      </w:r>
      <w:r w:rsidR="00B351EA">
        <w:t xml:space="preserve">niet meer van toepassing als de schipper </w:t>
      </w:r>
      <w:r>
        <w:t xml:space="preserve">na belading en voor vertrek </w:t>
      </w:r>
      <w:r w:rsidR="00B351EA">
        <w:t>kan aantonen</w:t>
      </w:r>
      <w:r w:rsidR="005023CA">
        <w:t xml:space="preserve"> dat</w:t>
      </w:r>
      <w:r>
        <w:t>:</w:t>
      </w:r>
      <w:r w:rsidR="005023CA">
        <w:t xml:space="preserve"> </w:t>
      </w:r>
    </w:p>
    <w:p w:rsidR="00B351EA" w:rsidP="00B351EA" w:rsidRDefault="005023CA" w14:paraId="5BFF6362" w14:textId="02BF3087">
      <w:pPr>
        <w:pStyle w:val="ListParagraph"/>
        <w:numPr>
          <w:ilvl w:val="0"/>
          <w:numId w:val="1"/>
        </w:numPr>
      </w:pPr>
      <w:r>
        <w:t xml:space="preserve">drie opvolgende ladingen bestonden uit een product dat niet onder de verbodsbepaling van Aanhangsel </w:t>
      </w:r>
      <w:proofErr w:type="spellStart"/>
      <w:r>
        <w:t>IIIa</w:t>
      </w:r>
      <w:proofErr w:type="spellEnd"/>
      <w:r>
        <w:t xml:space="preserve"> </w:t>
      </w:r>
      <w:r w:rsidR="00B351EA">
        <w:t xml:space="preserve">van het verdrag </w:t>
      </w:r>
      <w:r>
        <w:t>valt en waarbij deze tanks voor ten minste 50% waren beladen</w:t>
      </w:r>
      <w:r w:rsidR="00B351EA">
        <w:t>, of</w:t>
      </w:r>
    </w:p>
    <w:p w:rsidR="00B351EA" w:rsidP="00B351EA" w:rsidRDefault="00B351EA" w14:paraId="33C5A1EA" w14:textId="705827E4">
      <w:pPr>
        <w:pStyle w:val="ListParagraph"/>
        <w:numPr>
          <w:ilvl w:val="0"/>
          <w:numId w:val="1"/>
        </w:numPr>
      </w:pPr>
      <w:r>
        <w:t>iedere afzonderlijke tank voor tenminste</w:t>
      </w:r>
      <w:r w:rsidR="005023CA">
        <w:t xml:space="preserve"> 95% </w:t>
      </w:r>
      <w:r>
        <w:t xml:space="preserve">was gevuld met een product dat niet onder de verbodsbepaling van Aanhangsel </w:t>
      </w:r>
      <w:proofErr w:type="spellStart"/>
      <w:r>
        <w:t>IIIa</w:t>
      </w:r>
      <w:proofErr w:type="spellEnd"/>
      <w:r>
        <w:t xml:space="preserve"> valt, </w:t>
      </w:r>
      <w:r w:rsidR="002452CE">
        <w:t>of</w:t>
      </w:r>
    </w:p>
    <w:p w:rsidR="00B351EA" w:rsidP="00B351EA" w:rsidRDefault="00B351EA" w14:paraId="702467B7" w14:textId="08EB8041">
      <w:pPr>
        <w:pStyle w:val="ListParagraph"/>
        <w:numPr>
          <w:ilvl w:val="0"/>
          <w:numId w:val="1"/>
        </w:numPr>
      </w:pPr>
      <w:r>
        <w:t xml:space="preserve">indien de dampen aantoonbaar overeenkomstig de voorwaarden van Aanhangsel </w:t>
      </w:r>
      <w:proofErr w:type="spellStart"/>
      <w:r>
        <w:t>IIa</w:t>
      </w:r>
      <w:proofErr w:type="spellEnd"/>
      <w:r>
        <w:t xml:space="preserve"> zijn opgevangen. </w:t>
      </w:r>
    </w:p>
    <w:p w:rsidRPr="00C934B9" w:rsidR="00C934B9" w:rsidP="005023CA" w:rsidRDefault="00C934B9" w14:paraId="2FB8E593" w14:textId="48AB8F4D">
      <w:pPr>
        <w:rPr>
          <w:i/>
          <w:iCs/>
        </w:rPr>
      </w:pPr>
      <w:r>
        <w:rPr>
          <w:i/>
          <w:iCs/>
        </w:rPr>
        <w:t>Wijziging artikel 7.04, 3c</w:t>
      </w:r>
    </w:p>
    <w:p w:rsidR="00C934B9" w:rsidP="007B012B" w:rsidRDefault="00D84DF3" w14:paraId="03E0ECB3" w14:textId="1A763059">
      <w:r>
        <w:t xml:space="preserve">Als op het moment dat een lading wordt gelost </w:t>
      </w:r>
      <w:r w:rsidR="00F97FEA">
        <w:t xml:space="preserve">de vervolglading </w:t>
      </w:r>
      <w:r>
        <w:t>niet bekend</w:t>
      </w:r>
      <w:r w:rsidR="00F97FEA">
        <w:t xml:space="preserve"> is, maar kan worden verwacht dat die wel verenigbaar is, kan het </w:t>
      </w:r>
      <w:r w:rsidR="00C934B9">
        <w:t xml:space="preserve">wassen of </w:t>
      </w:r>
      <w:r w:rsidR="00F97FEA">
        <w:t xml:space="preserve">ontgassen worden uitgesteld. De verlader dient in dat geval een voorlopige ontvangstinrichting aan te wijzen. Dat moet op de losverklaring worden aangegeven. </w:t>
      </w:r>
      <w:r w:rsidR="00AF5B12">
        <w:t xml:space="preserve">Wanneer duidelijk wordt dat de lading verenigbaar is voordat de ontgassingsinstallatie wordt aangelopen, vermeldt de vervoerder dit op de losverklaring. In alle andere gevallen zijn de bepalingen met betrekking tot het wassen of ontgassen onverkort van </w:t>
      </w:r>
      <w:proofErr w:type="spellStart"/>
      <w:r w:rsidR="00AF5B12">
        <w:t>toepassing.</w:t>
      </w:r>
      <w:r w:rsidR="00C934B9">
        <w:t>De</w:t>
      </w:r>
      <w:proofErr w:type="spellEnd"/>
      <w:r w:rsidR="00C934B9">
        <w:t xml:space="preserve"> bepalingen van Aanhangsel </w:t>
      </w:r>
      <w:proofErr w:type="spellStart"/>
      <w:r w:rsidR="00C934B9">
        <w:t>IIIa</w:t>
      </w:r>
      <w:proofErr w:type="spellEnd"/>
      <w:r w:rsidR="00C934B9">
        <w:t xml:space="preserve"> van het </w:t>
      </w:r>
      <w:proofErr w:type="spellStart"/>
      <w:r w:rsidR="00C934B9">
        <w:t>Scheepsafvalstoffenverdrag</w:t>
      </w:r>
      <w:proofErr w:type="spellEnd"/>
      <w:r w:rsidR="00C934B9">
        <w:t xml:space="preserve"> zijn niet meer van toepassing </w:t>
      </w:r>
      <w:r w:rsidR="007B012B">
        <w:t xml:space="preserve">onder dezelfde voorwaarden als hierboven vermeld. </w:t>
      </w:r>
    </w:p>
    <w:p w:rsidR="005023CA" w:rsidP="005023CA" w:rsidRDefault="00AF5B12" w14:paraId="57F48A4E" w14:textId="2AA6E6A4">
      <w:r>
        <w:t xml:space="preserve"> </w:t>
      </w:r>
      <w:r w:rsidR="00B4508F">
        <w:rPr>
          <w:i/>
          <w:iCs/>
        </w:rPr>
        <w:t>Wijziging artikel 6.03, zevende lid</w:t>
      </w:r>
    </w:p>
    <w:p w:rsidRPr="00B4508F" w:rsidR="00B4508F" w:rsidP="005023CA" w:rsidRDefault="008E5D3F" w14:paraId="50D3B68C" w14:textId="22844A1E">
      <w:r>
        <w:t xml:space="preserve">In artikel 6.03, van het </w:t>
      </w:r>
      <w:proofErr w:type="spellStart"/>
      <w:r>
        <w:t>Scheepsafvalstoffenverdrag</w:t>
      </w:r>
      <w:proofErr w:type="spellEnd"/>
      <w:r>
        <w:t xml:space="preserve"> is bepaald dat ieder schip een losverklaring aan boord moet hebben. </w:t>
      </w:r>
      <w:r w:rsidR="007C189F">
        <w:t>Dit formulier moet voor vertrek worden ingevuld door zowel schipper als ladingontvanger of exploitant van een overslaginstallatie. De schipper moet dit voor vertrek ondertekenen en bevestigen wat daarin door de verlader of exploitant is ingevuld. Met deze wijziging  hoeft er geen losverklaring aan boord te zijn van schepen die worden gebruikt voor het vervoer van containers of het vervoer van verrijdbare lading, stukgoed, bijzonder of zwaar transport of grote apparaten. Ook schepen die uitsluitend w</w:t>
      </w:r>
      <w:r w:rsidR="00D93A06">
        <w:t>o</w:t>
      </w:r>
      <w:r w:rsidR="007C189F">
        <w:t>rden gebruikt voor bevo</w:t>
      </w:r>
      <w:r w:rsidR="00D93A06">
        <w:t>o</w:t>
      </w:r>
      <w:r w:rsidR="007C189F">
        <w:t>r</w:t>
      </w:r>
      <w:r w:rsidR="00D93A06">
        <w:t>r</w:t>
      </w:r>
      <w:r w:rsidR="007C189F">
        <w:t xml:space="preserve">ading van binnenschepen of zeeschepen, de inzameling van olie- en vethoudend afval, het vervoer van vloeibare gassen (ADN, type G), het vervoer van zwavel in vloeibare toestand, </w:t>
      </w:r>
      <w:r w:rsidR="00D93A06">
        <w:t xml:space="preserve">cementpoeder, vliegas of vergelijkbare goederen, zand, grind of baggerspecie vanaf de baggerput of winlocatie naar een loslocatie, hoeven geen losverklaring aan boord te hebben. Als een schip </w:t>
      </w:r>
      <w:r w:rsidR="00D73AA6">
        <w:t xml:space="preserve">meerdere soorten lading tegelijk vervoert dient er wel een losverklaring aan boord te zijn. </w:t>
      </w:r>
      <w:r w:rsidR="00D93A06">
        <w:t xml:space="preserve">  </w:t>
      </w:r>
      <w:r w:rsidR="007C189F">
        <w:t xml:space="preserve"> </w:t>
      </w:r>
      <w:r>
        <w:t xml:space="preserve"> </w:t>
      </w:r>
    </w:p>
    <w:sectPr w:rsidRPr="00B4508F" w:rsidR="00B450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C314C"/>
    <w:multiLevelType w:val="hybridMultilevel"/>
    <w:tmpl w:val="F73C3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10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CA"/>
    <w:rsid w:val="0010396C"/>
    <w:rsid w:val="002452CE"/>
    <w:rsid w:val="005023CA"/>
    <w:rsid w:val="005568A8"/>
    <w:rsid w:val="0057491C"/>
    <w:rsid w:val="005B75C4"/>
    <w:rsid w:val="00612BEA"/>
    <w:rsid w:val="00664D1E"/>
    <w:rsid w:val="007B012B"/>
    <w:rsid w:val="007C189F"/>
    <w:rsid w:val="008E5D3F"/>
    <w:rsid w:val="00AF5B12"/>
    <w:rsid w:val="00B351EA"/>
    <w:rsid w:val="00B4508F"/>
    <w:rsid w:val="00C51C24"/>
    <w:rsid w:val="00C934B9"/>
    <w:rsid w:val="00CE43E0"/>
    <w:rsid w:val="00D24857"/>
    <w:rsid w:val="00D73AA6"/>
    <w:rsid w:val="00D84DF3"/>
    <w:rsid w:val="00D93A06"/>
    <w:rsid w:val="00DD75C0"/>
    <w:rsid w:val="00E855E7"/>
    <w:rsid w:val="00EC3E30"/>
    <w:rsid w:val="00F95BD5"/>
    <w:rsid w:val="00F97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5513"/>
  <w15:chartTrackingRefBased/>
  <w15:docId w15:val="{240B3017-6D51-49CC-BB3E-2974257C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466</ap:Words>
  <ap:Characters>2568</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2025-01-21T10:01:00.0000000Z</dcterms:created>
  <dcterms:modified xsi:type="dcterms:W3CDTF">2025-01-21T10:01:00.0000000Z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0x0101009C7CE436063D44E9BE7DC0259EF7C32F006EB9F9836A634AE58B6169785FD3936F0015805FE1638A0C49AED92AE5B0369923</vt:lpwstr>
  </property>
  <property fmtid="{D5CDD505-2E9C-101B-9397-08002B2CF9AE}" pid="3" name="_dlc_DocIdItemGuid">
    <vt:lpwstr>4509d1c6-b79e-4b6f-a0ad-d60028376190</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