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01A02" w:rsidP="00601A02" w:rsidRDefault="00601A02" w14:paraId="73AFF290" w14:textId="07A4634B">
      <w:pPr>
        <w:autoSpaceDE w:val="0"/>
        <w:adjustRightInd w:val="0"/>
        <w:spacing w:line="240" w:lineRule="auto"/>
        <w:rPr>
          <w:rFonts w:eastAsia="DejaVuSerifCondensed-Bold" w:cs="DejaVuSerifCondensed-Bold"/>
          <w:b/>
          <w:bCs/>
        </w:rPr>
      </w:pPr>
      <w:r>
        <w:rPr>
          <w:rFonts w:eastAsia="DejaVuSerifCondensed-Bold" w:cs="DejaVuSerifCondensed-Bold"/>
          <w:b/>
          <w:bCs/>
        </w:rPr>
        <w:t>AH 1099</w:t>
      </w:r>
    </w:p>
    <w:p w:rsidR="00601A02" w:rsidP="00601A02" w:rsidRDefault="00601A02" w14:paraId="3CF39B3D" w14:textId="0EE56B74">
      <w:pPr>
        <w:autoSpaceDE w:val="0"/>
        <w:adjustRightInd w:val="0"/>
        <w:spacing w:line="240" w:lineRule="auto"/>
        <w:rPr>
          <w:rFonts w:eastAsia="DejaVuSerifCondensed-Bold" w:cs="DejaVuSerifCondensed-Bold"/>
          <w:b/>
          <w:bCs/>
        </w:rPr>
      </w:pPr>
      <w:r>
        <w:rPr>
          <w:rFonts w:eastAsia="DejaVuSerifCondensed-Bold" w:cs="DejaVuSerifCondensed-Bold"/>
          <w:b/>
          <w:bCs/>
        </w:rPr>
        <w:t>2024Z17408</w:t>
      </w:r>
    </w:p>
    <w:p w:rsidR="00601A02" w:rsidP="00601A02" w:rsidRDefault="00601A02" w14:paraId="52618DCE" w14:textId="34886FFD">
      <w:pPr>
        <w:autoSpaceDE w:val="0"/>
        <w:adjustRightInd w:val="0"/>
        <w:spacing w:line="240" w:lineRule="auto"/>
        <w:rPr>
          <w:rFonts w:eastAsia="DejaVuSerifCondensed-Bold" w:cs="DejaVuSerifCondensed-Bold"/>
          <w:b/>
          <w:bCs/>
          <w:sz w:val="24"/>
          <w:szCs w:val="24"/>
        </w:rPr>
      </w:pPr>
      <w:r w:rsidRPr="00601A02">
        <w:rPr>
          <w:rFonts w:eastAsia="DejaVuSerifCondensed-Bold" w:cs="DejaVuSerifCondensed-Bold"/>
          <w:b/>
          <w:bCs/>
          <w:sz w:val="24"/>
          <w:szCs w:val="24"/>
        </w:rPr>
        <w:t>Antwoord van minister Keijzer (Volkshuisvesting en Ruimtelijke Ordening) (ontvangen</w:t>
      </w:r>
      <w:r>
        <w:rPr>
          <w:rFonts w:eastAsia="DejaVuSerifCondensed-Bold" w:cs="DejaVuSerifCondensed-Bold"/>
          <w:b/>
          <w:bCs/>
          <w:sz w:val="24"/>
          <w:szCs w:val="24"/>
        </w:rPr>
        <w:t xml:space="preserve"> 22 januari 2025)</w:t>
      </w:r>
    </w:p>
    <w:p w:rsidR="00601A02" w:rsidP="00601A02" w:rsidRDefault="00601A02" w14:paraId="4ED55E79" w14:textId="026C7F09">
      <w:pPr>
        <w:autoSpaceDE w:val="0"/>
        <w:adjustRightInd w:val="0"/>
        <w:spacing w:line="240" w:lineRule="auto"/>
        <w:rPr>
          <w:rFonts w:eastAsia="DejaVuSerifCondensed-Bold" w:cs="DejaVuSerifCondensed-Bold"/>
          <w:b/>
          <w:bCs/>
          <w:sz w:val="24"/>
          <w:szCs w:val="24"/>
        </w:rPr>
      </w:pPr>
      <w:r w:rsidRPr="00601A02">
        <w:rPr>
          <w:rFonts w:eastAsia="DejaVuSerifCondensed-Bold" w:cs="DejaVuSerifCondensed-Bold"/>
          <w:b/>
          <w:bCs/>
          <w:sz w:val="24"/>
          <w:szCs w:val="24"/>
        </w:rPr>
        <w:t>Zie ook Aanhangsel Handelingen, vergaderjaar 2024-2025, nr.</w:t>
      </w:r>
      <w:r>
        <w:rPr>
          <w:rFonts w:eastAsia="DejaVuSerifCondensed-Bold" w:cs="DejaVuSerifCondensed-Bold"/>
          <w:b/>
          <w:bCs/>
          <w:sz w:val="24"/>
          <w:szCs w:val="24"/>
        </w:rPr>
        <w:t xml:space="preserve"> 718</w:t>
      </w:r>
    </w:p>
    <w:p w:rsidR="00601A02" w:rsidP="00601A02" w:rsidRDefault="00601A02" w14:paraId="481277A5" w14:textId="77777777">
      <w:pPr>
        <w:autoSpaceDE w:val="0"/>
        <w:adjustRightInd w:val="0"/>
        <w:spacing w:line="240" w:lineRule="auto"/>
        <w:rPr>
          <w:rFonts w:eastAsia="DejaVuSerifCondensed-Bold" w:cs="DejaVuSerifCondensed-Bold"/>
          <w:b/>
          <w:bCs/>
        </w:rPr>
      </w:pPr>
    </w:p>
    <w:p w:rsidRPr="00D670F2" w:rsidR="00601A02" w:rsidP="00601A02" w:rsidRDefault="00601A02" w14:paraId="2FC09C26" w14:textId="45EEC2B2">
      <w:pPr>
        <w:autoSpaceDE w:val="0"/>
        <w:adjustRightInd w:val="0"/>
        <w:spacing w:line="240" w:lineRule="auto"/>
        <w:rPr>
          <w:rFonts w:eastAsia="DejaVuSerifCondensed" w:cs="DejaVuSerifCondensed"/>
        </w:rPr>
      </w:pPr>
      <w:r>
        <w:rPr>
          <w:rFonts w:eastAsia="DejaVuSerifCondensed-Bold" w:cs="DejaVuSerifCondensed-Bold"/>
          <w:b/>
          <w:bCs/>
        </w:rPr>
        <w:t>Vraag 1</w:t>
      </w:r>
    </w:p>
    <w:p w:rsidR="00601A02" w:rsidP="00601A02" w:rsidRDefault="00601A02" w14:paraId="0B331867" w14:textId="77777777">
      <w:pPr>
        <w:autoSpaceDE w:val="0"/>
        <w:adjustRightInd w:val="0"/>
        <w:spacing w:line="240" w:lineRule="auto"/>
        <w:rPr>
          <w:rFonts w:eastAsia="DejaVuSerifCondensed" w:cs="DejaVuSerifCondensed"/>
        </w:rPr>
      </w:pPr>
      <w:r w:rsidRPr="00D670F2">
        <w:rPr>
          <w:rFonts w:eastAsia="DejaVuSerifCondensed" w:cs="DejaVuSerifCondensed"/>
        </w:rPr>
        <w:t>Heeft u kennisgenomen van het NRC-artikel '</w:t>
      </w:r>
      <w:r w:rsidRPr="00D670F2">
        <w:rPr>
          <w:rFonts w:eastAsia="DejaVuSerifCondensed-Italic" w:cs="DejaVuSerifCondensed-Italic"/>
          <w:i/>
          <w:iCs/>
        </w:rPr>
        <w:t>De Raad van State versnelt de bezwaarprocedures</w:t>
      </w:r>
      <w:r>
        <w:rPr>
          <w:rFonts w:eastAsia="DejaVuSerifCondensed-Italic" w:cs="DejaVuSerifCondensed-Italic"/>
          <w:i/>
          <w:iCs/>
        </w:rPr>
        <w:t xml:space="preserve"> </w:t>
      </w:r>
      <w:r w:rsidRPr="00D670F2">
        <w:rPr>
          <w:rFonts w:eastAsia="DejaVuSerifCondensed-Italic" w:cs="DejaVuSerifCondensed-Italic"/>
          <w:i/>
          <w:iCs/>
        </w:rPr>
        <w:t>woningbouw'</w:t>
      </w:r>
      <w:r w:rsidRPr="00D670F2">
        <w:rPr>
          <w:rFonts w:eastAsia="DejaVuSerifCondensed" w:cs="DejaVuSerifCondensed"/>
        </w:rPr>
        <w:t xml:space="preserve">? </w:t>
      </w:r>
      <w:r>
        <w:rPr>
          <w:rStyle w:val="Voetnootmarkering"/>
          <w:rFonts w:eastAsia="DejaVuSerifCondensed" w:cs="DejaVuSerifCondensed"/>
        </w:rPr>
        <w:footnoteReference w:id="1"/>
      </w:r>
    </w:p>
    <w:p w:rsidR="00601A02" w:rsidP="00601A02" w:rsidRDefault="00601A02" w14:paraId="423BDC8B" w14:textId="77777777">
      <w:pPr>
        <w:autoSpaceDE w:val="0"/>
        <w:adjustRightInd w:val="0"/>
        <w:spacing w:line="240" w:lineRule="auto"/>
        <w:rPr>
          <w:rFonts w:eastAsia="DejaVuSerifCondensed" w:cs="DejaVuSerifCondensed"/>
        </w:rPr>
      </w:pPr>
    </w:p>
    <w:p w:rsidRPr="00FD1AD3" w:rsidR="00601A02" w:rsidP="00601A02" w:rsidRDefault="00601A02" w14:paraId="0D889205" w14:textId="77777777">
      <w:pPr>
        <w:autoSpaceDE w:val="0"/>
        <w:adjustRightInd w:val="0"/>
        <w:spacing w:line="240" w:lineRule="auto"/>
        <w:rPr>
          <w:rFonts w:eastAsia="DejaVuSerifCondensed" w:cs="DejaVuSerifCondensed"/>
          <w:b/>
          <w:bCs/>
        </w:rPr>
      </w:pPr>
      <w:r w:rsidRPr="00FD1AD3">
        <w:rPr>
          <w:rFonts w:eastAsia="DejaVuSerifCondensed" w:cs="DejaVuSerifCondensed"/>
          <w:b/>
          <w:bCs/>
        </w:rPr>
        <w:t>Antwoord op vraag 1</w:t>
      </w:r>
    </w:p>
    <w:p w:rsidRPr="00FD1AD3" w:rsidR="00601A02" w:rsidP="00601A02" w:rsidRDefault="00601A02" w14:paraId="4B569545" w14:textId="77777777">
      <w:pPr>
        <w:autoSpaceDE w:val="0"/>
        <w:adjustRightInd w:val="0"/>
        <w:spacing w:line="240" w:lineRule="auto"/>
        <w:rPr>
          <w:rFonts w:eastAsia="DejaVuSerifCondensed-Italic" w:cs="DejaVuSerifCondensed-Italic"/>
          <w:i/>
          <w:iCs/>
        </w:rPr>
      </w:pPr>
      <w:r>
        <w:rPr>
          <w:rFonts w:eastAsia="DejaVuSerifCondensed" w:cs="DejaVuSerifCondensed"/>
        </w:rPr>
        <w:t>Ja.</w:t>
      </w:r>
    </w:p>
    <w:p w:rsidRPr="00D670F2" w:rsidR="00601A02" w:rsidP="00601A02" w:rsidRDefault="00601A02" w14:paraId="53A94E88" w14:textId="77777777">
      <w:pPr>
        <w:autoSpaceDE w:val="0"/>
        <w:adjustRightInd w:val="0"/>
        <w:spacing w:line="240" w:lineRule="auto"/>
        <w:rPr>
          <w:rFonts w:eastAsia="DejaVuSerifCondensed" w:cs="DejaVuSerifCondensed"/>
        </w:rPr>
      </w:pPr>
    </w:p>
    <w:p w:rsidRPr="00FD1AD3" w:rsidR="00601A02" w:rsidP="00601A02" w:rsidRDefault="00601A02" w14:paraId="2136A8C6" w14:textId="77777777">
      <w:pPr>
        <w:autoSpaceDE w:val="0"/>
        <w:adjustRightInd w:val="0"/>
        <w:spacing w:line="240" w:lineRule="auto"/>
        <w:rPr>
          <w:rFonts w:eastAsia="DejaVuSerifCondensed" w:cs="DejaVuSerifCondensed"/>
          <w:b/>
          <w:bCs/>
        </w:rPr>
      </w:pPr>
      <w:r w:rsidRPr="00FD1AD3">
        <w:rPr>
          <w:rFonts w:eastAsia="DejaVuSerifCondensed" w:cs="DejaVuSerifCondensed"/>
          <w:b/>
          <w:bCs/>
        </w:rPr>
        <w:t>Vraag 2</w:t>
      </w:r>
    </w:p>
    <w:p w:rsidR="00601A02" w:rsidP="00601A02" w:rsidRDefault="00601A02" w14:paraId="48F586F3" w14:textId="77777777">
      <w:pPr>
        <w:autoSpaceDE w:val="0"/>
        <w:adjustRightInd w:val="0"/>
        <w:spacing w:line="240" w:lineRule="auto"/>
        <w:rPr>
          <w:rFonts w:eastAsia="DejaVuSerifCondensed" w:cs="DejaVuSerifCondensed"/>
        </w:rPr>
      </w:pPr>
      <w:r w:rsidRPr="00D670F2">
        <w:rPr>
          <w:rFonts w:eastAsia="DejaVuSerifCondensed" w:cs="DejaVuSerifCondensed"/>
        </w:rPr>
        <w:t xml:space="preserve">Waarom maakt u nu toch </w:t>
      </w:r>
      <w:bookmarkStart w:name="_Hlk185929606" w:id="0"/>
      <w:r w:rsidRPr="00D670F2">
        <w:rPr>
          <w:rFonts w:eastAsia="DejaVuSerifCondensed" w:cs="DejaVuSerifCondensed"/>
        </w:rPr>
        <w:t>verschil tussen de aanpak van het actuele tekort en de rest van de</w:t>
      </w:r>
      <w:r>
        <w:rPr>
          <w:rFonts w:eastAsia="DejaVuSerifCondensed" w:cs="DejaVuSerifCondensed"/>
        </w:rPr>
        <w:t xml:space="preserve"> </w:t>
      </w:r>
      <w:r w:rsidRPr="00D670F2">
        <w:rPr>
          <w:rFonts w:eastAsia="DejaVuSerifCondensed" w:cs="DejaVuSerifCondensed"/>
        </w:rPr>
        <w:t>bouwprojecten in tegenstelling tot wat u tijdens het begrotingsdebat aangaf</w:t>
      </w:r>
      <w:bookmarkEnd w:id="0"/>
      <w:r w:rsidRPr="00D670F2">
        <w:rPr>
          <w:rFonts w:eastAsia="DejaVuSerifCondensed" w:cs="DejaVuSerifCondensed"/>
        </w:rPr>
        <w:t>, namelijk dat u geen</w:t>
      </w:r>
      <w:r>
        <w:rPr>
          <w:rFonts w:eastAsia="DejaVuSerifCondensed" w:cs="DejaVuSerifCondensed"/>
        </w:rPr>
        <w:t xml:space="preserve"> </w:t>
      </w:r>
      <w:r w:rsidRPr="00D670F2">
        <w:rPr>
          <w:rFonts w:eastAsia="DejaVuSerifCondensed" w:cs="DejaVuSerifCondensed"/>
        </w:rPr>
        <w:t>verschil wilde maken in de aanpak van het actuele tekort en de rest, zoals NSC u verzocht?</w:t>
      </w:r>
    </w:p>
    <w:p w:rsidR="00601A02" w:rsidP="00601A02" w:rsidRDefault="00601A02" w14:paraId="0E46FC03" w14:textId="77777777">
      <w:pPr>
        <w:autoSpaceDE w:val="0"/>
        <w:adjustRightInd w:val="0"/>
        <w:spacing w:line="240" w:lineRule="auto"/>
        <w:rPr>
          <w:rFonts w:eastAsia="DejaVuSerifCondensed" w:cs="DejaVuSerifCondensed"/>
        </w:rPr>
      </w:pPr>
    </w:p>
    <w:p w:rsidR="00601A02" w:rsidP="00601A02" w:rsidRDefault="00601A02" w14:paraId="543EA980" w14:textId="77777777">
      <w:pPr>
        <w:autoSpaceDE w:val="0"/>
        <w:adjustRightInd w:val="0"/>
        <w:spacing w:line="240" w:lineRule="auto"/>
      </w:pPr>
      <w:r w:rsidRPr="00FD1AD3">
        <w:rPr>
          <w:rFonts w:eastAsia="DejaVuSerifCondensed" w:cs="DejaVuSerifCondensed"/>
          <w:b/>
          <w:bCs/>
        </w:rPr>
        <w:t xml:space="preserve">Antwoord </w:t>
      </w:r>
      <w:r>
        <w:rPr>
          <w:rFonts w:eastAsia="DejaVuSerifCondensed" w:cs="DejaVuSerifCondensed"/>
          <w:b/>
          <w:bCs/>
        </w:rPr>
        <w:t xml:space="preserve">op vraag </w:t>
      </w:r>
      <w:r w:rsidRPr="00FD1AD3">
        <w:rPr>
          <w:rFonts w:eastAsia="DejaVuSerifCondensed" w:cs="DejaVuSerifCondensed"/>
          <w:b/>
          <w:bCs/>
        </w:rPr>
        <w:t>2</w:t>
      </w:r>
    </w:p>
    <w:p w:rsidR="00601A02" w:rsidP="00601A02" w:rsidRDefault="00601A02" w14:paraId="02F96600" w14:textId="77777777">
      <w:pPr>
        <w:autoSpaceDE w:val="0"/>
        <w:adjustRightInd w:val="0"/>
        <w:spacing w:line="240" w:lineRule="auto"/>
      </w:pPr>
      <w:r>
        <w:t>Het realiseren van 100.000 woningen per jaar is ons gezamenlijk doel. Daarbij maak ik geen onderscheid tussen het actuele tekort en de rest. Want, uiteindelijk hebben we het over dezelfde woningen, locaties en bouwvergunningen. Als minister beschik ik over  instrumenten en bevoegdheden om de woningbouw als geheel te versnellen. Dat zijn financiële instrumenten - als bijvoorbeeld de Woningbouwimpuls (</w:t>
      </w:r>
      <w:proofErr w:type="spellStart"/>
      <w:r>
        <w:t>Wbi</w:t>
      </w:r>
      <w:proofErr w:type="spellEnd"/>
      <w:r>
        <w:t>) en Startbouwimpuls (</w:t>
      </w:r>
      <w:proofErr w:type="spellStart"/>
      <w:r>
        <w:t>Sbi</w:t>
      </w:r>
      <w:proofErr w:type="spellEnd"/>
      <w:r>
        <w:t xml:space="preserve">) - en juridisch instrumenten. Met het programma STOER zet ik in op het schrappen van </w:t>
      </w:r>
      <w:r w:rsidRPr="001B277A">
        <w:t>tegenstrijdige en overbodige regelgeving</w:t>
      </w:r>
      <w:r>
        <w:t xml:space="preserve">. Over het geheel van bevoegdheden die ik tot mijn beschikking heb, heb ik de toezegging gedaan om uw Kamer een brief te sturen. De brief zal onderdeel zijn van de tweede nota van wijzigingen van het wetsvoorstel ‘Versterking Regie Volkshuisvesting’. Bovengenoemd zet ik in om de woningbouw als geheel te versnellen. </w:t>
      </w:r>
    </w:p>
    <w:p w:rsidRPr="00E63735" w:rsidR="00601A02" w:rsidP="00601A02" w:rsidRDefault="00601A02" w14:paraId="34CAC0F4" w14:textId="77777777">
      <w:pPr>
        <w:autoSpaceDE w:val="0"/>
        <w:adjustRightInd w:val="0"/>
        <w:spacing w:line="240" w:lineRule="auto"/>
        <w:rPr>
          <w:rFonts w:ascii="Segoe UI" w:hAnsi="Segoe UI" w:cs="Segoe UI"/>
          <w:i/>
          <w:iCs/>
        </w:rPr>
      </w:pPr>
    </w:p>
    <w:p w:rsidRPr="00BA335F" w:rsidR="00601A02" w:rsidP="00601A02" w:rsidRDefault="00601A02" w14:paraId="615917E6" w14:textId="77777777">
      <w:pPr>
        <w:autoSpaceDE w:val="0"/>
        <w:adjustRightInd w:val="0"/>
        <w:spacing w:line="240" w:lineRule="auto"/>
        <w:rPr>
          <w:rFonts w:eastAsia="DejaVuSerifCondensed" w:cs="DejaVuSerifCondensed"/>
          <w:b/>
          <w:bCs/>
        </w:rPr>
      </w:pPr>
      <w:r w:rsidRPr="00BA335F">
        <w:rPr>
          <w:rFonts w:eastAsia="DejaVuSerifCondensed" w:cs="DejaVuSerifCondensed"/>
          <w:b/>
          <w:bCs/>
        </w:rPr>
        <w:t xml:space="preserve">Vraag 3 </w:t>
      </w:r>
    </w:p>
    <w:p w:rsidR="00601A02" w:rsidP="00601A02" w:rsidRDefault="00601A02" w14:paraId="31F6B96F" w14:textId="77777777">
      <w:pPr>
        <w:autoSpaceDE w:val="0"/>
        <w:adjustRightInd w:val="0"/>
        <w:spacing w:line="240" w:lineRule="auto"/>
        <w:rPr>
          <w:rFonts w:eastAsia="DejaVuSerifCondensed" w:cs="DejaVuSerifCondensed"/>
        </w:rPr>
      </w:pPr>
      <w:r w:rsidRPr="00D670F2">
        <w:rPr>
          <w:rFonts w:eastAsia="DejaVuSerifCondensed" w:cs="DejaVuSerifCondensed"/>
        </w:rPr>
        <w:t xml:space="preserve">Wat is ervoor nodig om, zoals NSC heeft verzocht via het begrotingsdebat, een </w:t>
      </w:r>
      <w:bookmarkStart w:name="_Hlk185929687" w:id="1"/>
      <w:r w:rsidRPr="00D670F2">
        <w:rPr>
          <w:rFonts w:eastAsia="DejaVuSerifCondensed" w:cs="DejaVuSerifCondensed"/>
        </w:rPr>
        <w:t>projectmatige aanpak</w:t>
      </w:r>
      <w:r>
        <w:rPr>
          <w:rFonts w:eastAsia="DejaVuSerifCondensed" w:cs="DejaVuSerifCondensed"/>
        </w:rPr>
        <w:t xml:space="preserve"> </w:t>
      </w:r>
      <w:r w:rsidRPr="00D670F2">
        <w:rPr>
          <w:rFonts w:eastAsia="DejaVuSerifCondensed" w:cs="DejaVuSerifCondensed"/>
        </w:rPr>
        <w:t>te verbreden naar het hele actuele tekort van 400.000 woningen</w:t>
      </w:r>
      <w:bookmarkEnd w:id="1"/>
      <w:r w:rsidRPr="00D670F2">
        <w:rPr>
          <w:rFonts w:eastAsia="DejaVuSerifCondensed" w:cs="DejaVuSerifCondensed"/>
        </w:rPr>
        <w:t xml:space="preserve"> in plaats van een aanpak, die zoals u</w:t>
      </w:r>
      <w:r>
        <w:rPr>
          <w:rFonts w:eastAsia="DejaVuSerifCondensed" w:cs="DejaVuSerifCondensed"/>
        </w:rPr>
        <w:t xml:space="preserve"> </w:t>
      </w:r>
      <w:r w:rsidRPr="00D670F2">
        <w:rPr>
          <w:rFonts w:eastAsia="DejaVuSerifCondensed" w:cs="DejaVuSerifCondensed"/>
        </w:rPr>
        <w:t>tijdens het debat aangaf, geen verschil maakt?</w:t>
      </w:r>
    </w:p>
    <w:p w:rsidR="00601A02" w:rsidP="00601A02" w:rsidRDefault="00601A02" w14:paraId="613499DC" w14:textId="77777777">
      <w:pPr>
        <w:autoSpaceDE w:val="0"/>
        <w:adjustRightInd w:val="0"/>
        <w:spacing w:line="240" w:lineRule="auto"/>
        <w:rPr>
          <w:rFonts w:eastAsia="DejaVuSerifCondensed" w:cs="DejaVuSerifCondensed"/>
        </w:rPr>
      </w:pPr>
    </w:p>
    <w:p w:rsidR="00601A02" w:rsidP="00601A02" w:rsidRDefault="00601A02" w14:paraId="39FF7227" w14:textId="77777777">
      <w:pPr>
        <w:autoSpaceDE w:val="0"/>
        <w:adjustRightInd w:val="0"/>
        <w:spacing w:line="240" w:lineRule="auto"/>
        <w:rPr>
          <w:rFonts w:eastAsia="DejaVuSerifCondensed" w:cs="DejaVuSerifCondensed"/>
          <w:b/>
          <w:bCs/>
        </w:rPr>
      </w:pPr>
      <w:r w:rsidRPr="00BA335F">
        <w:rPr>
          <w:rFonts w:eastAsia="DejaVuSerifCondensed" w:cs="DejaVuSerifCondensed"/>
          <w:b/>
          <w:bCs/>
        </w:rPr>
        <w:t xml:space="preserve">Antwoord </w:t>
      </w:r>
      <w:r>
        <w:rPr>
          <w:rFonts w:eastAsia="DejaVuSerifCondensed" w:cs="DejaVuSerifCondensed"/>
          <w:b/>
          <w:bCs/>
        </w:rPr>
        <w:t xml:space="preserve">op </w:t>
      </w:r>
      <w:r w:rsidRPr="00BA335F">
        <w:rPr>
          <w:rFonts w:eastAsia="DejaVuSerifCondensed" w:cs="DejaVuSerifCondensed"/>
          <w:b/>
          <w:bCs/>
        </w:rPr>
        <w:t>vraag 3</w:t>
      </w:r>
    </w:p>
    <w:p w:rsidR="00601A02" w:rsidP="00601A02" w:rsidRDefault="00601A02" w14:paraId="17CB04DB" w14:textId="77777777">
      <w:pPr>
        <w:autoSpaceDE w:val="0"/>
        <w:adjustRightInd w:val="0"/>
        <w:spacing w:line="240" w:lineRule="auto"/>
      </w:pPr>
      <w:r>
        <w:t xml:space="preserve">Woningbouw vindt plaats op duizenden locaties in Nederland, groot en klein. Veel van de projecten (kunnen) worden versneld door een lokale aanpak via de versnellingstafels. Dat werkt het beste omdat het meestal gaat om specifieke situaties als bijvoorbeeld het uitplaatsen van een bedrijf of lokale ontsluiting. </w:t>
      </w:r>
    </w:p>
    <w:p w:rsidR="00601A02" w:rsidP="00601A02" w:rsidRDefault="00601A02" w14:paraId="6286125C" w14:textId="77777777">
      <w:r>
        <w:t xml:space="preserve">Het idee om projecten gebundeld voor te leggen voor een vergunning (bijvoorbeeld een omgevingsvergunning) gaat verder dan in de voormalige Crisis-en herstelwet mogelijk was. Dit is juridisch niet eenvoudig, omdat de vergunningen uiteindelijk per locatie door de betrokken gemeente als </w:t>
      </w:r>
      <w:r w:rsidRPr="00BC6EBD">
        <w:t>bevoegd gezag wordt verleend</w:t>
      </w:r>
      <w:r>
        <w:t>. Met de Kamerbrief</w:t>
      </w:r>
      <w:r>
        <w:rPr>
          <w:rStyle w:val="Voetnootmarkering"/>
        </w:rPr>
        <w:footnoteReference w:id="2"/>
      </w:r>
      <w:r>
        <w:t xml:space="preserve"> over de </w:t>
      </w:r>
      <w:proofErr w:type="spellStart"/>
      <w:r>
        <w:t>Woontop</w:t>
      </w:r>
      <w:proofErr w:type="spellEnd"/>
      <w:r>
        <w:t xml:space="preserve"> van 11 december heb ik u geïnformeerd over de door mij gemaakte wederkerige afspraken die gericht zijn op de concrete uitvoering. Concrete oplossingen om de woningbouw als geheel te versnellen. </w:t>
      </w:r>
      <w:r w:rsidRPr="00BC6EBD">
        <w:t xml:space="preserve">Uiteraard betrekken we de ervaringen van de Crisis- en </w:t>
      </w:r>
      <w:r>
        <w:t>h</w:t>
      </w:r>
      <w:r w:rsidRPr="00BC6EBD">
        <w:t xml:space="preserve">erstelwet bij de uitvoering van de Woontopafspraken. </w:t>
      </w:r>
    </w:p>
    <w:p w:rsidRPr="00BC6EBD" w:rsidR="00601A02" w:rsidP="00601A02" w:rsidRDefault="00601A02" w14:paraId="4C7B343B" w14:textId="77777777">
      <w:pPr>
        <w:autoSpaceDE w:val="0"/>
        <w:adjustRightInd w:val="0"/>
        <w:spacing w:line="240" w:lineRule="auto"/>
        <w:rPr>
          <w:rFonts w:eastAsia="DejaVuSerifCondensed" w:cs="DejaVuSerifCondensed"/>
        </w:rPr>
      </w:pPr>
    </w:p>
    <w:p w:rsidR="00601A02" w:rsidP="00601A02" w:rsidRDefault="00601A02" w14:paraId="2D8F88FC" w14:textId="77777777">
      <w:pPr>
        <w:autoSpaceDE w:val="0"/>
        <w:adjustRightInd w:val="0"/>
        <w:spacing w:line="240" w:lineRule="auto"/>
        <w:rPr>
          <w:rFonts w:eastAsia="DejaVuSerifCondensed" w:cs="DejaVuSerifCondensed"/>
          <w:b/>
          <w:bCs/>
        </w:rPr>
      </w:pPr>
    </w:p>
    <w:p w:rsidR="00601A02" w:rsidP="00601A02" w:rsidRDefault="00601A02" w14:paraId="7687054F" w14:textId="77777777">
      <w:pPr>
        <w:autoSpaceDE w:val="0"/>
        <w:adjustRightInd w:val="0"/>
        <w:spacing w:line="240" w:lineRule="auto"/>
        <w:rPr>
          <w:rFonts w:eastAsia="DejaVuSerifCondensed" w:cs="DejaVuSerifCondensed"/>
          <w:b/>
          <w:bCs/>
        </w:rPr>
      </w:pPr>
    </w:p>
    <w:p w:rsidRPr="00BC6EBD" w:rsidR="00601A02" w:rsidP="00601A02" w:rsidRDefault="00601A02" w14:paraId="34E398C4" w14:textId="77777777">
      <w:pPr>
        <w:autoSpaceDE w:val="0"/>
        <w:adjustRightInd w:val="0"/>
        <w:spacing w:line="240" w:lineRule="auto"/>
        <w:rPr>
          <w:rFonts w:eastAsia="DejaVuSerifCondensed" w:cs="DejaVuSerifCondensed"/>
          <w:b/>
          <w:bCs/>
        </w:rPr>
      </w:pPr>
      <w:r w:rsidRPr="00BC6EBD">
        <w:rPr>
          <w:rFonts w:eastAsia="DejaVuSerifCondensed" w:cs="DejaVuSerifCondensed"/>
          <w:b/>
          <w:bCs/>
        </w:rPr>
        <w:t>Vraag 4</w:t>
      </w:r>
    </w:p>
    <w:p w:rsidRPr="00BC6EBD" w:rsidR="00601A02" w:rsidP="00601A02" w:rsidRDefault="00601A02" w14:paraId="1A6874CB" w14:textId="77777777">
      <w:r w:rsidRPr="00BC6EBD">
        <w:t>Welke andere belemmeringen, naast het vastlopen van bezwaarprocedures, zijn er nog meer voor de woningbouw?</w:t>
      </w:r>
    </w:p>
    <w:p w:rsidRPr="00BC6EBD" w:rsidR="00601A02" w:rsidP="00601A02" w:rsidRDefault="00601A02" w14:paraId="34553E34" w14:textId="77777777"/>
    <w:p w:rsidRPr="00BC6EBD" w:rsidR="00601A02" w:rsidP="00601A02" w:rsidRDefault="00601A02" w14:paraId="45401C0B" w14:textId="77777777">
      <w:pPr>
        <w:rPr>
          <w:b/>
          <w:bCs/>
        </w:rPr>
      </w:pPr>
      <w:r w:rsidRPr="00BC6EBD">
        <w:rPr>
          <w:b/>
          <w:bCs/>
        </w:rPr>
        <w:t xml:space="preserve">Antwoord op vraag 4 </w:t>
      </w:r>
    </w:p>
    <w:p w:rsidRPr="00BC6EBD" w:rsidR="00601A02" w:rsidP="00601A02" w:rsidRDefault="00601A02" w14:paraId="4780B2F4" w14:textId="77777777">
      <w:r w:rsidRPr="00BC6EBD">
        <w:t>In de Kamerbrief</w:t>
      </w:r>
      <w:r w:rsidRPr="00BC6EBD">
        <w:rPr>
          <w:rStyle w:val="Voetnootmarkering"/>
        </w:rPr>
        <w:footnoteReference w:id="3"/>
      </w:r>
      <w:r w:rsidRPr="00BC6EBD">
        <w:t xml:space="preserve">´Voortgangsrapportage programma woningbouw’ en </w:t>
      </w:r>
      <w:r>
        <w:t xml:space="preserve">specifiek </w:t>
      </w:r>
      <w:r w:rsidRPr="00BC6EBD">
        <w:t xml:space="preserve">in het hoofdstuk over de kritische succesfactoren in de </w:t>
      </w:r>
      <w:r>
        <w:t xml:space="preserve">bijgevoegde </w:t>
      </w:r>
      <w:r w:rsidRPr="00BC6EBD">
        <w:t xml:space="preserve">voortgangsrapportage </w:t>
      </w:r>
      <w:r>
        <w:t>wordt</w:t>
      </w:r>
      <w:r w:rsidRPr="00BC6EBD">
        <w:t xml:space="preserve"> </w:t>
      </w:r>
      <w:r>
        <w:t xml:space="preserve">nader ingegaan </w:t>
      </w:r>
      <w:r w:rsidRPr="00BC6EBD">
        <w:t xml:space="preserve">op </w:t>
      </w:r>
      <w:r>
        <w:t>de belemmeringen</w:t>
      </w:r>
      <w:r w:rsidRPr="00BC6EBD">
        <w:t xml:space="preserve">. Samen met </w:t>
      </w:r>
      <w:r w:rsidRPr="00BC6EBD">
        <w:lastRenderedPageBreak/>
        <w:t xml:space="preserve">betrokken partners zet ik in op het komen tot </w:t>
      </w:r>
      <w:r>
        <w:t xml:space="preserve">een </w:t>
      </w:r>
      <w:r w:rsidRPr="00BC6EBD">
        <w:t xml:space="preserve">vermindering </w:t>
      </w:r>
      <w:r>
        <w:t xml:space="preserve">hiervan </w:t>
      </w:r>
      <w:r w:rsidRPr="00BC6EBD">
        <w:t xml:space="preserve">door </w:t>
      </w:r>
      <w:r>
        <w:t xml:space="preserve">bijvoorbeeld </w:t>
      </w:r>
      <w:r w:rsidRPr="00BC6EBD">
        <w:t>waar mogelijk de regels te vereenvoudigen, of zelfs te schrappen. Voor een deel vraagt dit aanpassing van regelgeving om conflicterende, tegenstrijdige en overbodige bouw- en ruimtelijke regels te schrappen en procedures te versnellen. Dat doe ik via het programma STOER. Andere belemmeringen kunnen aangepakt worden zonder aanpassing van regelgeving. Dat doe ik bijvoorbeeld via de realisatiestimulans, het voorzetten van de Woningbouwimpuls en extra investeringen in infrastructuur.</w:t>
      </w:r>
    </w:p>
    <w:p w:rsidRPr="00BC6EBD" w:rsidR="00601A02" w:rsidP="00601A02" w:rsidRDefault="00601A02" w14:paraId="2F5E1621" w14:textId="77777777"/>
    <w:p w:rsidRPr="004F725D" w:rsidR="00601A02" w:rsidP="00601A02" w:rsidRDefault="00601A02" w14:paraId="4783C183" w14:textId="77777777">
      <w:pPr>
        <w:rPr>
          <w:b/>
          <w:bCs/>
        </w:rPr>
      </w:pPr>
      <w:r w:rsidRPr="004F725D">
        <w:rPr>
          <w:b/>
          <w:bCs/>
        </w:rPr>
        <w:t>Vraag 5</w:t>
      </w:r>
    </w:p>
    <w:p w:rsidR="00601A02" w:rsidP="00601A02" w:rsidRDefault="00601A02" w14:paraId="24A38A0B" w14:textId="77777777">
      <w:r w:rsidRPr="00D670F2">
        <w:t>Kunt u van elke bouwlocatie aangeven welke belemmering(en) er spelen?</w:t>
      </w:r>
    </w:p>
    <w:p w:rsidR="00601A02" w:rsidP="00601A02" w:rsidRDefault="00601A02" w14:paraId="30F39E77" w14:textId="77777777"/>
    <w:p w:rsidRPr="004F725D" w:rsidR="00601A02" w:rsidP="00601A02" w:rsidRDefault="00601A02" w14:paraId="0D13063D" w14:textId="77777777">
      <w:pPr>
        <w:rPr>
          <w:b/>
          <w:bCs/>
        </w:rPr>
      </w:pPr>
      <w:r w:rsidRPr="004F725D">
        <w:rPr>
          <w:b/>
          <w:bCs/>
        </w:rPr>
        <w:t>Antwoord op vraag 5</w:t>
      </w:r>
    </w:p>
    <w:p w:rsidRPr="00D670F2" w:rsidR="00601A02" w:rsidP="00601A02" w:rsidRDefault="00601A02" w14:paraId="2DE2FED2" w14:textId="77777777">
      <w:r>
        <w:t xml:space="preserve">Deze beantwoord ik samen met vraag 6. </w:t>
      </w:r>
    </w:p>
    <w:p w:rsidRPr="00D670F2" w:rsidR="00601A02" w:rsidP="00601A02" w:rsidRDefault="00601A02" w14:paraId="78567BA7" w14:textId="77777777"/>
    <w:p w:rsidRPr="004F725D" w:rsidR="00601A02" w:rsidP="00601A02" w:rsidRDefault="00601A02" w14:paraId="28D2ACCE" w14:textId="77777777">
      <w:pPr>
        <w:rPr>
          <w:b/>
          <w:bCs/>
        </w:rPr>
      </w:pPr>
      <w:r w:rsidRPr="004F725D">
        <w:rPr>
          <w:b/>
          <w:bCs/>
        </w:rPr>
        <w:t>Vraag 6</w:t>
      </w:r>
    </w:p>
    <w:p w:rsidR="00601A02" w:rsidP="00601A02" w:rsidRDefault="00601A02" w14:paraId="353C2D7C" w14:textId="77777777">
      <w:r w:rsidRPr="00D670F2">
        <w:t>Welke belemmeringen die er nu spelen kunnen gebundeld aangepakt worden?</w:t>
      </w:r>
    </w:p>
    <w:p w:rsidR="00601A02" w:rsidP="00601A02" w:rsidRDefault="00601A02" w14:paraId="60A9AEEF" w14:textId="77777777"/>
    <w:p w:rsidR="00601A02" w:rsidP="00601A02" w:rsidRDefault="00601A02" w14:paraId="68A8EC33" w14:textId="77777777">
      <w:pPr>
        <w:rPr>
          <w:b/>
          <w:bCs/>
        </w:rPr>
      </w:pPr>
      <w:r w:rsidRPr="004F725D">
        <w:rPr>
          <w:b/>
          <w:bCs/>
        </w:rPr>
        <w:t>Antwoord op vraag 5 en 6</w:t>
      </w:r>
    </w:p>
    <w:p w:rsidR="00601A02" w:rsidP="00601A02" w:rsidRDefault="00601A02" w14:paraId="337A5784" w14:textId="77777777">
      <w:r>
        <w:t>Elke bouwlocatie heeft zijn eigen combinatie van belemmeringen. In elk van de 35 Woondeals is een inventarisatie van de specifieke lokale en regionale belemmeringen opgenomen. Het adresseren van belemmeringen wordt gedaan aan lokale en regionale versnellingstafels. Regio-overstijgende knelpunten kunnen worden ingebracht op bijvoorbeeld de landelijke versnellingstafel. Over de werkzaamheden en aanpak van de landelijke versnellingstafel woningbouw heb ik u onlangs geïnformeerd via het jaarverslag zoals opgenomen in de Kamerbrief</w:t>
      </w:r>
      <w:r>
        <w:rPr>
          <w:rStyle w:val="Voetnootmarkering"/>
        </w:rPr>
        <w:footnoteReference w:id="4"/>
      </w:r>
      <w:r>
        <w:t xml:space="preserve"> over ‘Voortgang financiële regelingen woningbouw’ </w:t>
      </w:r>
      <w:r w:rsidRPr="00D03612">
        <w:t>van</w:t>
      </w:r>
      <w:r>
        <w:t xml:space="preserve"> 19 december 2024. Daarnaast blijf ik actief in gesprek met mijn medekabinetsleden als het gaat om landelijke belemmeringen als bijvoorbeeld netcongestie. </w:t>
      </w:r>
    </w:p>
    <w:p w:rsidRPr="0025433E" w:rsidR="00601A02" w:rsidP="00601A02" w:rsidRDefault="00601A02" w14:paraId="777C2782" w14:textId="77777777">
      <w:pPr>
        <w:autoSpaceDE w:val="0"/>
        <w:adjustRightInd w:val="0"/>
        <w:spacing w:line="240" w:lineRule="auto"/>
        <w:rPr>
          <w:rFonts w:eastAsia="DejaVuSerifCondensed" w:cs="DejaVuSerifCondensed"/>
        </w:rPr>
      </w:pPr>
    </w:p>
    <w:p w:rsidRPr="00C768E8" w:rsidR="00601A02" w:rsidP="00601A02" w:rsidRDefault="00601A02" w14:paraId="7104AE25" w14:textId="77777777">
      <w:pPr>
        <w:autoSpaceDE w:val="0"/>
        <w:adjustRightInd w:val="0"/>
        <w:spacing w:line="240" w:lineRule="auto"/>
        <w:rPr>
          <w:rFonts w:eastAsia="DejaVuSerifCondensed" w:cs="DejaVuSerifCondensed"/>
          <w:b/>
          <w:bCs/>
        </w:rPr>
      </w:pPr>
      <w:r w:rsidRPr="00C768E8">
        <w:rPr>
          <w:rFonts w:eastAsia="DejaVuSerifCondensed" w:cs="DejaVuSerifCondensed"/>
          <w:b/>
          <w:bCs/>
        </w:rPr>
        <w:t>Vraag 7</w:t>
      </w:r>
    </w:p>
    <w:p w:rsidR="00601A02" w:rsidP="00601A02" w:rsidRDefault="00601A02" w14:paraId="5B99AE76" w14:textId="77777777">
      <w:pPr>
        <w:autoSpaceDE w:val="0"/>
        <w:adjustRightInd w:val="0"/>
        <w:spacing w:line="240" w:lineRule="auto"/>
        <w:rPr>
          <w:rFonts w:eastAsia="DejaVuSerifCondensed" w:cs="DejaVuSerifCondensed"/>
        </w:rPr>
      </w:pPr>
      <w:r w:rsidRPr="00D670F2">
        <w:rPr>
          <w:rFonts w:eastAsia="DejaVuSerifCondensed" w:cs="DejaVuSerifCondensed"/>
        </w:rPr>
        <w:lastRenderedPageBreak/>
        <w:t>Heeft u voldoende bevoegdheden om snelheid aan te brengen in disputen die spelen tussen</w:t>
      </w:r>
      <w:r>
        <w:rPr>
          <w:rFonts w:eastAsia="DejaVuSerifCondensed" w:cs="DejaVuSerifCondensed"/>
        </w:rPr>
        <w:t xml:space="preserve"> </w:t>
      </w:r>
      <w:r w:rsidRPr="00D670F2">
        <w:rPr>
          <w:rFonts w:eastAsia="DejaVuSerifCondensed" w:cs="DejaVuSerifCondensed"/>
        </w:rPr>
        <w:t>verschillende overheden en/of waterschappen?</w:t>
      </w:r>
    </w:p>
    <w:p w:rsidR="00601A02" w:rsidP="00601A02" w:rsidRDefault="00601A02" w14:paraId="31C6C9CC" w14:textId="77777777">
      <w:pPr>
        <w:autoSpaceDE w:val="0"/>
        <w:adjustRightInd w:val="0"/>
        <w:spacing w:line="240" w:lineRule="auto"/>
        <w:rPr>
          <w:rFonts w:eastAsia="DejaVuSerifCondensed" w:cs="DejaVuSerifCondensed"/>
        </w:rPr>
      </w:pPr>
    </w:p>
    <w:p w:rsidR="00601A02" w:rsidP="00601A02" w:rsidRDefault="00601A02" w14:paraId="32386449" w14:textId="77777777">
      <w:pPr>
        <w:autoSpaceDE w:val="0"/>
        <w:adjustRightInd w:val="0"/>
        <w:spacing w:line="240" w:lineRule="auto"/>
        <w:rPr>
          <w:rFonts w:eastAsia="DejaVuSerifCondensed" w:cs="DejaVuSerifCondensed"/>
          <w:b/>
          <w:bCs/>
        </w:rPr>
      </w:pPr>
      <w:r w:rsidRPr="00C768E8">
        <w:rPr>
          <w:rFonts w:eastAsia="DejaVuSerifCondensed" w:cs="DejaVuSerifCondensed"/>
          <w:b/>
          <w:bCs/>
        </w:rPr>
        <w:t>Antwoord op vraag 7</w:t>
      </w:r>
    </w:p>
    <w:p w:rsidR="00601A02" w:rsidP="00601A02" w:rsidRDefault="00601A02" w14:paraId="386C21CE" w14:textId="77777777">
      <w:pPr>
        <w:autoSpaceDE w:val="0"/>
        <w:adjustRightInd w:val="0"/>
        <w:spacing w:line="240" w:lineRule="auto"/>
        <w:rPr>
          <w:rFonts w:eastAsia="DejaVuSerifCondensed" w:cs="DejaVuSerifCondensed"/>
        </w:rPr>
      </w:pPr>
      <w:r>
        <w:rPr>
          <w:rFonts w:eastAsia="DejaVuSerifCondensed" w:cs="DejaVuSerifCondensed"/>
        </w:rPr>
        <w:t>Deze vraag beantwoord ik samen met vraag 8 en 9.</w:t>
      </w:r>
    </w:p>
    <w:p w:rsidR="00601A02" w:rsidP="00601A02" w:rsidRDefault="00601A02" w14:paraId="2759BB26" w14:textId="77777777">
      <w:pPr>
        <w:autoSpaceDE w:val="0"/>
        <w:adjustRightInd w:val="0"/>
        <w:spacing w:line="240" w:lineRule="auto"/>
        <w:rPr>
          <w:rFonts w:eastAsia="DejaVuSerifCondensed" w:cs="DejaVuSerifCondensed"/>
        </w:rPr>
      </w:pPr>
    </w:p>
    <w:p w:rsidRPr="00D33F0C" w:rsidR="00601A02" w:rsidP="00601A02" w:rsidRDefault="00601A02" w14:paraId="386D5614" w14:textId="77777777">
      <w:pPr>
        <w:autoSpaceDE w:val="0"/>
        <w:adjustRightInd w:val="0"/>
        <w:spacing w:line="240" w:lineRule="auto"/>
        <w:rPr>
          <w:rFonts w:eastAsia="DejaVuSerifCondensed" w:cs="DejaVuSerifCondensed"/>
          <w:b/>
          <w:bCs/>
        </w:rPr>
      </w:pPr>
      <w:r w:rsidRPr="00D33F0C">
        <w:rPr>
          <w:rFonts w:eastAsia="DejaVuSerifCondensed" w:cs="DejaVuSerifCondensed"/>
          <w:b/>
          <w:bCs/>
        </w:rPr>
        <w:t>Vraag 8</w:t>
      </w:r>
    </w:p>
    <w:p w:rsidR="00601A02" w:rsidP="00601A02" w:rsidRDefault="00601A02" w14:paraId="558C1CB9" w14:textId="77777777">
      <w:pPr>
        <w:autoSpaceDE w:val="0"/>
        <w:adjustRightInd w:val="0"/>
        <w:spacing w:line="240" w:lineRule="auto"/>
        <w:rPr>
          <w:rFonts w:eastAsia="DejaVuSerifCondensed" w:cs="DejaVuSerifCondensed"/>
        </w:rPr>
      </w:pPr>
      <w:r w:rsidRPr="00D670F2">
        <w:rPr>
          <w:rFonts w:eastAsia="DejaVuSerifCondensed" w:cs="DejaVuSerifCondensed"/>
        </w:rPr>
        <w:t>Kunt u specifiek aangeven bij welke woningbouwprojecten sprake is van een dergelijk dispuut en hoe</w:t>
      </w:r>
      <w:r>
        <w:rPr>
          <w:rFonts w:eastAsia="DejaVuSerifCondensed" w:cs="DejaVuSerifCondensed"/>
        </w:rPr>
        <w:t xml:space="preserve"> </w:t>
      </w:r>
      <w:r w:rsidRPr="00D670F2">
        <w:rPr>
          <w:rFonts w:eastAsia="DejaVuSerifCondensed" w:cs="DejaVuSerifCondensed"/>
        </w:rPr>
        <w:t>lang dit al gaande is?</w:t>
      </w:r>
    </w:p>
    <w:p w:rsidR="00601A02" w:rsidP="00601A02" w:rsidRDefault="00601A02" w14:paraId="7B36CEC7" w14:textId="77777777">
      <w:pPr>
        <w:autoSpaceDE w:val="0"/>
        <w:adjustRightInd w:val="0"/>
        <w:spacing w:line="240" w:lineRule="auto"/>
        <w:rPr>
          <w:rFonts w:eastAsia="DejaVuSerifCondensed" w:cs="DejaVuSerifCondensed"/>
          <w:b/>
          <w:bCs/>
        </w:rPr>
      </w:pPr>
      <w:r w:rsidRPr="00C768E8">
        <w:rPr>
          <w:rFonts w:eastAsia="DejaVuSerifCondensed" w:cs="DejaVuSerifCondensed"/>
          <w:b/>
          <w:bCs/>
        </w:rPr>
        <w:t xml:space="preserve">Antwoord op vraag </w:t>
      </w:r>
      <w:r>
        <w:rPr>
          <w:rFonts w:eastAsia="DejaVuSerifCondensed" w:cs="DejaVuSerifCondensed"/>
          <w:b/>
          <w:bCs/>
        </w:rPr>
        <w:t>8</w:t>
      </w:r>
    </w:p>
    <w:p w:rsidR="00601A02" w:rsidP="00601A02" w:rsidRDefault="00601A02" w14:paraId="00A7A5E1" w14:textId="77777777">
      <w:pPr>
        <w:autoSpaceDE w:val="0"/>
        <w:adjustRightInd w:val="0"/>
        <w:spacing w:line="240" w:lineRule="auto"/>
        <w:rPr>
          <w:rFonts w:eastAsia="DejaVuSerifCondensed" w:cs="DejaVuSerifCondensed"/>
        </w:rPr>
      </w:pPr>
      <w:r>
        <w:rPr>
          <w:rFonts w:eastAsia="DejaVuSerifCondensed" w:cs="DejaVuSerifCondensed"/>
        </w:rPr>
        <w:t>Deze vraag beantwoord ik samen met vraag 7 en 9.</w:t>
      </w:r>
    </w:p>
    <w:p w:rsidR="00601A02" w:rsidP="00601A02" w:rsidRDefault="00601A02" w14:paraId="3A934656" w14:textId="77777777">
      <w:pPr>
        <w:autoSpaceDE w:val="0"/>
        <w:adjustRightInd w:val="0"/>
        <w:spacing w:line="240" w:lineRule="auto"/>
        <w:rPr>
          <w:rFonts w:eastAsia="DejaVuSerifCondensed" w:cs="DejaVuSerifCondensed"/>
        </w:rPr>
      </w:pPr>
    </w:p>
    <w:p w:rsidRPr="00D33F0C" w:rsidR="00601A02" w:rsidP="00601A02" w:rsidRDefault="00601A02" w14:paraId="3EFE216B" w14:textId="77777777">
      <w:pPr>
        <w:autoSpaceDE w:val="0"/>
        <w:adjustRightInd w:val="0"/>
        <w:spacing w:line="240" w:lineRule="auto"/>
        <w:rPr>
          <w:rFonts w:eastAsia="DejaVuSerifCondensed" w:cs="DejaVuSerifCondensed"/>
          <w:b/>
          <w:bCs/>
        </w:rPr>
      </w:pPr>
      <w:r w:rsidRPr="00D33F0C">
        <w:rPr>
          <w:rFonts w:eastAsia="DejaVuSerifCondensed" w:cs="DejaVuSerifCondensed"/>
          <w:b/>
          <w:bCs/>
        </w:rPr>
        <w:t>Vraag 9</w:t>
      </w:r>
    </w:p>
    <w:p w:rsidR="00601A02" w:rsidP="00601A02" w:rsidRDefault="00601A02" w14:paraId="3654D273" w14:textId="77777777">
      <w:pPr>
        <w:autoSpaceDE w:val="0"/>
        <w:adjustRightInd w:val="0"/>
        <w:spacing w:line="240" w:lineRule="auto"/>
        <w:rPr>
          <w:rFonts w:eastAsia="DejaVuSerifCondensed" w:cs="DejaVuSerifCondensed"/>
        </w:rPr>
      </w:pPr>
      <w:r w:rsidRPr="00D670F2">
        <w:rPr>
          <w:rFonts w:eastAsia="DejaVuSerifCondensed" w:cs="DejaVuSerifCondensed"/>
        </w:rPr>
        <w:t>Kunt u aangeven hoe snel u deze disputen gaat oplossen?</w:t>
      </w:r>
    </w:p>
    <w:p w:rsidR="00601A02" w:rsidP="00601A02" w:rsidRDefault="00601A02" w14:paraId="6F1A51AD" w14:textId="77777777">
      <w:pPr>
        <w:autoSpaceDE w:val="0"/>
        <w:adjustRightInd w:val="0"/>
        <w:spacing w:line="240" w:lineRule="auto"/>
        <w:rPr>
          <w:rFonts w:eastAsia="DejaVuSerifCondensed" w:cs="DejaVuSerifCondensed"/>
        </w:rPr>
      </w:pPr>
    </w:p>
    <w:p w:rsidR="00601A02" w:rsidP="00601A02" w:rsidRDefault="00601A02" w14:paraId="5FBC5A20" w14:textId="77777777">
      <w:pPr>
        <w:autoSpaceDE w:val="0"/>
        <w:adjustRightInd w:val="0"/>
        <w:spacing w:line="240" w:lineRule="auto"/>
        <w:rPr>
          <w:rFonts w:eastAsia="DejaVuSerifCondensed" w:cs="DejaVuSerifCondensed"/>
          <w:b/>
          <w:bCs/>
        </w:rPr>
      </w:pPr>
      <w:bookmarkStart w:name="_Hlk188347539" w:id="2"/>
      <w:r w:rsidRPr="00D33F0C">
        <w:rPr>
          <w:rFonts w:eastAsia="DejaVuSerifCondensed" w:cs="DejaVuSerifCondensed"/>
          <w:b/>
          <w:bCs/>
        </w:rPr>
        <w:t>Antwoord vraag 9</w:t>
      </w:r>
    </w:p>
    <w:p w:rsidR="00601A02" w:rsidP="00601A02" w:rsidRDefault="00601A02" w14:paraId="57DA5644" w14:textId="77777777">
      <w:r>
        <w:t xml:space="preserve">Het mag duidelijk zijn dat het voorkomen van disputen tussen overheden en/of waterschappen altijd de voorkeur heeft. Al staat het overheden en/of waterschappen vrij om bezwaar te maken of beroep in te stellen tegen plannen in hun omgeving of die hun bevoegdheden raken. Bestuurlijk interveniëren is vaak sneller dan formele bevoegdheden op deze wijze in zetten. Voor de gebiedsontwikkeling van het Middengebied in de Zuidplaspolder heb ik de heer Wim </w:t>
      </w:r>
      <w:proofErr w:type="spellStart"/>
      <w:r>
        <w:t>Kuijken</w:t>
      </w:r>
      <w:proofErr w:type="spellEnd"/>
      <w:r>
        <w:t xml:space="preserve"> gevraagd om een rol te vervullen als onafhankelijk adviseur. De afgelopen periode heeft hij verkennende gesprekken gevoerd met de betrokken partijen. Zijn bevindingen hoop ik binnenkort van hem te ontvangen. Op basis hiervan zal op korte termijn in samenspraak met de betrokken partijen een vervolgstap worden bepaald. </w:t>
      </w:r>
    </w:p>
    <w:bookmarkEnd w:id="2"/>
    <w:p w:rsidR="00601A02" w:rsidP="00601A02" w:rsidRDefault="00601A02" w14:paraId="6E2C43F8" w14:textId="77777777"/>
    <w:p w:rsidRPr="006370E4" w:rsidR="00601A02" w:rsidP="00601A02" w:rsidRDefault="00601A02" w14:paraId="3338760F" w14:textId="77777777">
      <w:pPr>
        <w:autoSpaceDE w:val="0"/>
        <w:adjustRightInd w:val="0"/>
        <w:spacing w:line="240" w:lineRule="auto"/>
        <w:rPr>
          <w:rFonts w:eastAsia="DejaVuSerifCondensed" w:cs="DejaVuSerifCondensed"/>
          <w:b/>
          <w:bCs/>
        </w:rPr>
      </w:pPr>
      <w:r w:rsidRPr="006370E4">
        <w:rPr>
          <w:rFonts w:eastAsia="DejaVuSerifCondensed" w:cs="DejaVuSerifCondensed"/>
          <w:b/>
          <w:bCs/>
        </w:rPr>
        <w:t>Vraag 10</w:t>
      </w:r>
    </w:p>
    <w:p w:rsidR="00601A02" w:rsidP="00601A02" w:rsidRDefault="00601A02" w14:paraId="1815E5C2" w14:textId="77777777">
      <w:pPr>
        <w:autoSpaceDE w:val="0"/>
        <w:adjustRightInd w:val="0"/>
        <w:spacing w:line="240" w:lineRule="auto"/>
        <w:rPr>
          <w:rFonts w:eastAsia="DejaVuSerifCondensed" w:cs="DejaVuSerifCondensed"/>
        </w:rPr>
      </w:pPr>
      <w:r w:rsidRPr="00D670F2">
        <w:rPr>
          <w:rFonts w:eastAsia="DejaVuSerifCondensed" w:cs="DejaVuSerifCondensed"/>
        </w:rPr>
        <w:t>Kunt u aangeven bij hoeveel projecten er momenteel sprake is van afschalen door oplopende kosten</w:t>
      </w:r>
      <w:r>
        <w:rPr>
          <w:rFonts w:eastAsia="DejaVuSerifCondensed" w:cs="DejaVuSerifCondensed"/>
        </w:rPr>
        <w:t xml:space="preserve"> </w:t>
      </w:r>
      <w:r w:rsidRPr="00D670F2">
        <w:rPr>
          <w:rFonts w:eastAsia="DejaVuSerifCondensed" w:cs="DejaVuSerifCondensed"/>
        </w:rPr>
        <w:t>veroorzaakt door vertraging?</w:t>
      </w:r>
    </w:p>
    <w:p w:rsidR="00601A02" w:rsidP="00601A02" w:rsidRDefault="00601A02" w14:paraId="1B1C01D2" w14:textId="77777777">
      <w:pPr>
        <w:autoSpaceDE w:val="0"/>
        <w:adjustRightInd w:val="0"/>
        <w:spacing w:line="240" w:lineRule="auto"/>
        <w:rPr>
          <w:rFonts w:eastAsia="DejaVuSerifCondensed" w:cs="DejaVuSerifCondensed"/>
        </w:rPr>
      </w:pPr>
    </w:p>
    <w:p w:rsidRPr="002713BF" w:rsidR="00601A02" w:rsidP="00601A02" w:rsidRDefault="00601A02" w14:paraId="1C7E8D90" w14:textId="77777777">
      <w:pPr>
        <w:autoSpaceDE w:val="0"/>
        <w:adjustRightInd w:val="0"/>
        <w:spacing w:line="240" w:lineRule="auto"/>
        <w:rPr>
          <w:rFonts w:eastAsia="DejaVuSerifCondensed" w:cs="DejaVuSerifCondensed"/>
          <w:b/>
          <w:bCs/>
        </w:rPr>
      </w:pPr>
      <w:r w:rsidRPr="002713BF">
        <w:rPr>
          <w:rFonts w:eastAsia="DejaVuSerifCondensed" w:cs="DejaVuSerifCondensed"/>
          <w:b/>
          <w:bCs/>
        </w:rPr>
        <w:lastRenderedPageBreak/>
        <w:t>Antwoord vraag 10</w:t>
      </w:r>
    </w:p>
    <w:p w:rsidRPr="00D670F2" w:rsidR="00601A02" w:rsidP="00601A02" w:rsidRDefault="00601A02" w14:paraId="3E099099" w14:textId="77777777">
      <w:pPr>
        <w:autoSpaceDE w:val="0"/>
        <w:adjustRightInd w:val="0"/>
        <w:spacing w:line="240" w:lineRule="auto"/>
        <w:rPr>
          <w:rFonts w:eastAsia="DejaVuSerifCondensed" w:cs="DejaVuSerifCondensed"/>
        </w:rPr>
      </w:pPr>
      <w:r>
        <w:rPr>
          <w:rFonts w:eastAsia="DejaVuSerifCondensed" w:cs="DejaVuSerifCondensed"/>
        </w:rPr>
        <w:t>Deze beantwoord ik samen met vraag 11.</w:t>
      </w:r>
    </w:p>
    <w:p w:rsidRPr="00D670F2" w:rsidR="00601A02" w:rsidP="00601A02" w:rsidRDefault="00601A02" w14:paraId="0FFD1BC5" w14:textId="77777777">
      <w:pPr>
        <w:autoSpaceDE w:val="0"/>
        <w:adjustRightInd w:val="0"/>
        <w:spacing w:line="240" w:lineRule="auto"/>
        <w:rPr>
          <w:rFonts w:eastAsia="DejaVuSerifCondensed" w:cs="DejaVuSerifCondensed"/>
        </w:rPr>
      </w:pPr>
    </w:p>
    <w:p w:rsidRPr="006370E4" w:rsidR="00601A02" w:rsidP="00601A02" w:rsidRDefault="00601A02" w14:paraId="7C1F1467" w14:textId="77777777">
      <w:pPr>
        <w:autoSpaceDE w:val="0"/>
        <w:adjustRightInd w:val="0"/>
        <w:spacing w:line="240" w:lineRule="auto"/>
        <w:rPr>
          <w:rFonts w:eastAsia="DejaVuSerifCondensed" w:cs="DejaVuSerifCondensed"/>
          <w:b/>
          <w:bCs/>
        </w:rPr>
      </w:pPr>
      <w:r w:rsidRPr="006370E4">
        <w:rPr>
          <w:rFonts w:eastAsia="DejaVuSerifCondensed" w:cs="DejaVuSerifCondensed"/>
          <w:b/>
          <w:bCs/>
        </w:rPr>
        <w:t>Vraag 11</w:t>
      </w:r>
    </w:p>
    <w:p w:rsidR="00601A02" w:rsidP="00601A02" w:rsidRDefault="00601A02" w14:paraId="4F5EAA54" w14:textId="77777777">
      <w:pPr>
        <w:autoSpaceDE w:val="0"/>
        <w:adjustRightInd w:val="0"/>
        <w:spacing w:line="240" w:lineRule="auto"/>
        <w:rPr>
          <w:rFonts w:eastAsia="DejaVuSerifCondensed" w:cs="DejaVuSerifCondensed"/>
        </w:rPr>
      </w:pPr>
      <w:r w:rsidRPr="00D670F2">
        <w:rPr>
          <w:rFonts w:eastAsia="DejaVuSerifCondensed" w:cs="DejaVuSerifCondensed"/>
        </w:rPr>
        <w:t>Kunt u aangeven hoeveel projecten er in 2024 afgeblazen zijn en/of op het punt staan om afgeblazen</w:t>
      </w:r>
      <w:r>
        <w:rPr>
          <w:rFonts w:eastAsia="DejaVuSerifCondensed" w:cs="DejaVuSerifCondensed"/>
        </w:rPr>
        <w:t xml:space="preserve"> </w:t>
      </w:r>
      <w:r w:rsidRPr="00D670F2">
        <w:rPr>
          <w:rFonts w:eastAsia="DejaVuSerifCondensed" w:cs="DejaVuSerifCondensed"/>
        </w:rPr>
        <w:t>te worden door oplopende kosten veroorzaakt door vertraging?</w:t>
      </w:r>
    </w:p>
    <w:p w:rsidR="00601A02" w:rsidP="00601A02" w:rsidRDefault="00601A02" w14:paraId="7DB93C8B" w14:textId="77777777">
      <w:pPr>
        <w:autoSpaceDE w:val="0"/>
        <w:adjustRightInd w:val="0"/>
        <w:spacing w:line="240" w:lineRule="auto"/>
        <w:rPr>
          <w:rFonts w:eastAsia="DejaVuSerifCondensed" w:cs="DejaVuSerifCondensed"/>
        </w:rPr>
      </w:pPr>
    </w:p>
    <w:p w:rsidR="00601A02" w:rsidP="00601A02" w:rsidRDefault="00601A02" w14:paraId="46548D24" w14:textId="77777777">
      <w:pPr>
        <w:autoSpaceDE w:val="0"/>
        <w:adjustRightInd w:val="0"/>
        <w:spacing w:line="240" w:lineRule="auto"/>
        <w:rPr>
          <w:rFonts w:eastAsia="DejaVuSerifCondensed" w:cs="DejaVuSerifCondensed"/>
          <w:b/>
          <w:bCs/>
        </w:rPr>
      </w:pPr>
      <w:r w:rsidRPr="006370E4">
        <w:rPr>
          <w:rFonts w:eastAsia="DejaVuSerifCondensed" w:cs="DejaVuSerifCondensed"/>
          <w:b/>
          <w:bCs/>
        </w:rPr>
        <w:t>Antwoord op vraag 10 en 11</w:t>
      </w:r>
    </w:p>
    <w:p w:rsidR="00601A02" w:rsidP="00601A02" w:rsidRDefault="00601A02" w14:paraId="34B7869B" w14:textId="77777777">
      <w:pPr>
        <w:rPr>
          <w:rFonts w:ascii="Calibri" w:hAnsi="Calibri"/>
        </w:rPr>
      </w:pPr>
      <w:r>
        <w:t>In de Kamerbrief</w:t>
      </w:r>
      <w:r>
        <w:rPr>
          <w:rStyle w:val="Voetnootmarkering"/>
        </w:rPr>
        <w:footnoteReference w:id="5"/>
      </w:r>
      <w:r>
        <w:t xml:space="preserve"> over ‘Voortgang financiële regelingen woningbouw’ heb ik u geïnformeerd over de eerder beschikbaar gestelde middelen van het huidige kabinet en de vorige kabinetten. Zo’n driekwart van de projecten die een bijdrage ontvingen verlopen volgens afspraak. Bij de projecten die een wijzigingsverzoek hebben ingediend gaat het in vele gevallen om een combinatie van specifieke lokale factoren als ingewikkelde infrastructurele ingrepen, tijdrovende uitplaatsingen van bedrijven en versnipperd grondeigendom die vaak spelen bij complexe gebiedsontwikkelingen. Tijdens mijn bestuurlijke gesprekken in het kader van de Woondeals blijf ik hierover in gesprek met betrokken partijen. </w:t>
      </w:r>
    </w:p>
    <w:p w:rsidRPr="006370E4" w:rsidR="00601A02" w:rsidP="00601A02" w:rsidRDefault="00601A02" w14:paraId="7FB3AAB1" w14:textId="77777777">
      <w:pPr>
        <w:autoSpaceDE w:val="0"/>
        <w:adjustRightInd w:val="0"/>
        <w:spacing w:line="240" w:lineRule="auto"/>
        <w:rPr>
          <w:rFonts w:eastAsia="DejaVuSerifCondensed" w:cs="DejaVuSerifCondensed"/>
          <w:b/>
          <w:bCs/>
        </w:rPr>
      </w:pPr>
    </w:p>
    <w:p w:rsidRPr="006370E4" w:rsidR="00601A02" w:rsidP="00601A02" w:rsidRDefault="00601A02" w14:paraId="2AA845F5" w14:textId="77777777">
      <w:pPr>
        <w:autoSpaceDE w:val="0"/>
        <w:adjustRightInd w:val="0"/>
        <w:spacing w:line="240" w:lineRule="auto"/>
        <w:rPr>
          <w:rFonts w:eastAsia="DejaVuSerifCondensed" w:cs="DejaVuSerifCondensed"/>
          <w:b/>
          <w:bCs/>
        </w:rPr>
      </w:pPr>
      <w:r w:rsidRPr="006370E4">
        <w:rPr>
          <w:rFonts w:eastAsia="DejaVuSerifCondensed" w:cs="DejaVuSerifCondensed"/>
          <w:b/>
          <w:bCs/>
        </w:rPr>
        <w:t>Vraag 12</w:t>
      </w:r>
    </w:p>
    <w:p w:rsidRPr="00D670F2" w:rsidR="00601A02" w:rsidP="00601A02" w:rsidRDefault="00601A02" w14:paraId="14909303" w14:textId="77777777">
      <w:pPr>
        <w:autoSpaceDE w:val="0"/>
        <w:adjustRightInd w:val="0"/>
        <w:spacing w:line="240" w:lineRule="auto"/>
        <w:rPr>
          <w:rFonts w:eastAsia="DejaVuSerifCondensed" w:cs="DejaVuSerifCondensed"/>
        </w:rPr>
      </w:pPr>
      <w:r w:rsidRPr="00D670F2">
        <w:rPr>
          <w:rFonts w:eastAsia="DejaVuSerifCondensed" w:cs="DejaVuSerifCondensed"/>
        </w:rPr>
        <w:t>Kunt u deze vragen één voor één, onderbouwd en binnen drie weken beantwoorden</w:t>
      </w:r>
    </w:p>
    <w:p w:rsidR="00601A02" w:rsidP="00601A02" w:rsidRDefault="00601A02" w14:paraId="096486C0" w14:textId="77777777"/>
    <w:p w:rsidR="00601A02" w:rsidP="00601A02" w:rsidRDefault="00601A02" w14:paraId="7092311D" w14:textId="77777777">
      <w:pPr>
        <w:rPr>
          <w:b/>
          <w:bCs/>
        </w:rPr>
      </w:pPr>
      <w:r w:rsidRPr="006370E4">
        <w:rPr>
          <w:b/>
          <w:bCs/>
        </w:rPr>
        <w:t xml:space="preserve">Antwoord op vraag 12 </w:t>
      </w:r>
    </w:p>
    <w:p w:rsidRPr="008603B0" w:rsidR="00601A02" w:rsidP="00601A02" w:rsidRDefault="00601A02" w14:paraId="33731CAC" w14:textId="77777777">
      <w:r>
        <w:t xml:space="preserve">Een uitstelbericht is reeds naar u verzonden. </w:t>
      </w:r>
    </w:p>
    <w:p w:rsidR="00601A02" w:rsidP="00601A02" w:rsidRDefault="00601A02" w14:paraId="621FC521" w14:textId="77777777"/>
    <w:p w:rsidR="00355691" w:rsidRDefault="00355691" w14:paraId="77DA6A3D" w14:textId="77777777"/>
    <w:sectPr w:rsidR="00355691" w:rsidSect="00601A02">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F7EC5" w14:textId="77777777" w:rsidR="00601A02" w:rsidRDefault="00601A02" w:rsidP="00601A02">
      <w:pPr>
        <w:spacing w:after="0" w:line="240" w:lineRule="auto"/>
      </w:pPr>
      <w:r>
        <w:separator/>
      </w:r>
    </w:p>
  </w:endnote>
  <w:endnote w:type="continuationSeparator" w:id="0">
    <w:p w14:paraId="5BE79102" w14:textId="77777777" w:rsidR="00601A02" w:rsidRDefault="00601A02" w:rsidP="00601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UI"/>
    <w:panose1 w:val="00000000000000000000"/>
    <w:charset w:val="80"/>
    <w:family w:val="auto"/>
    <w:notTrueType/>
    <w:pitch w:val="default"/>
    <w:sig w:usb0="00000001" w:usb1="08070000" w:usb2="00000010" w:usb3="00000000" w:csb0="00020000" w:csb1="00000000"/>
  </w:font>
  <w:font w:name="DejaVuSerifCondensed-Italic">
    <w:altName w:val="Yu Gothic"/>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65C7D" w14:textId="77777777" w:rsidR="00601A02" w:rsidRPr="00601A02" w:rsidRDefault="00601A02" w:rsidP="00601A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FF574" w14:textId="77777777" w:rsidR="00601A02" w:rsidRPr="00601A02" w:rsidRDefault="00601A02" w:rsidP="00601A0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53594" w14:textId="77777777" w:rsidR="00601A02" w:rsidRPr="00601A02" w:rsidRDefault="00601A02" w:rsidP="00601A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43047" w14:textId="77777777" w:rsidR="00601A02" w:rsidRDefault="00601A02" w:rsidP="00601A02">
      <w:pPr>
        <w:spacing w:after="0" w:line="240" w:lineRule="auto"/>
      </w:pPr>
      <w:r>
        <w:separator/>
      </w:r>
    </w:p>
  </w:footnote>
  <w:footnote w:type="continuationSeparator" w:id="0">
    <w:p w14:paraId="3BAFA1B2" w14:textId="77777777" w:rsidR="00601A02" w:rsidRDefault="00601A02" w:rsidP="00601A02">
      <w:pPr>
        <w:spacing w:after="0" w:line="240" w:lineRule="auto"/>
      </w:pPr>
      <w:r>
        <w:continuationSeparator/>
      </w:r>
    </w:p>
  </w:footnote>
  <w:footnote w:id="1">
    <w:p w14:paraId="23776FB7" w14:textId="77777777" w:rsidR="00601A02" w:rsidRPr="0020404C" w:rsidRDefault="00601A02" w:rsidP="00601A02">
      <w:pPr>
        <w:pStyle w:val="Default"/>
        <w:rPr>
          <w:sz w:val="16"/>
          <w:szCs w:val="16"/>
        </w:rPr>
      </w:pPr>
      <w:r w:rsidRPr="0020404C">
        <w:rPr>
          <w:rStyle w:val="Voetnootmarkering"/>
          <w:sz w:val="16"/>
          <w:szCs w:val="16"/>
        </w:rPr>
        <w:footnoteRef/>
      </w:r>
      <w:r w:rsidRPr="0020404C">
        <w:rPr>
          <w:sz w:val="16"/>
          <w:szCs w:val="16"/>
        </w:rPr>
        <w:t xml:space="preserve"> NRC, 1 november 2024, 'De Raad van State versnelt de bezwaarprocedures woningbouw'</w:t>
      </w:r>
    </w:p>
  </w:footnote>
  <w:footnote w:id="2">
    <w:p w14:paraId="38058910" w14:textId="77777777" w:rsidR="00601A02" w:rsidRPr="00B049C1" w:rsidRDefault="00601A02" w:rsidP="00601A02">
      <w:pPr>
        <w:pStyle w:val="Voetnoottekst"/>
        <w:rPr>
          <w:sz w:val="16"/>
          <w:szCs w:val="16"/>
        </w:rPr>
      </w:pPr>
      <w:r w:rsidRPr="00B049C1">
        <w:rPr>
          <w:rStyle w:val="Voetnootmarkering"/>
        </w:rPr>
        <w:footnoteRef/>
      </w:r>
      <w:r w:rsidRPr="00B049C1">
        <w:t xml:space="preserve"> </w:t>
      </w:r>
      <w:r w:rsidRPr="00B049C1">
        <w:rPr>
          <w:color w:val="auto"/>
          <w:sz w:val="16"/>
          <w:szCs w:val="16"/>
        </w:rPr>
        <w:t xml:space="preserve">Kamerstuk II, </w:t>
      </w:r>
      <w:r w:rsidRPr="00B049C1">
        <w:rPr>
          <w:rFonts w:cs="Arial"/>
          <w:color w:val="auto"/>
          <w:sz w:val="16"/>
          <w:szCs w:val="16"/>
        </w:rPr>
        <w:t>32 847, nr. 1237</w:t>
      </w:r>
    </w:p>
  </w:footnote>
  <w:footnote w:id="3">
    <w:p w14:paraId="4767EC86" w14:textId="77777777" w:rsidR="00601A02" w:rsidRPr="006775AE" w:rsidRDefault="00601A02" w:rsidP="00601A02">
      <w:pPr>
        <w:pStyle w:val="Voetnoottekst"/>
        <w:rPr>
          <w:sz w:val="16"/>
          <w:szCs w:val="16"/>
        </w:rPr>
      </w:pPr>
      <w:r w:rsidRPr="006775AE">
        <w:rPr>
          <w:rStyle w:val="Voetnootmarkering"/>
        </w:rPr>
        <w:footnoteRef/>
      </w:r>
      <w:r w:rsidRPr="006775AE">
        <w:t xml:space="preserve"> </w:t>
      </w:r>
      <w:r w:rsidRPr="006775AE">
        <w:rPr>
          <w:color w:val="auto"/>
          <w:sz w:val="16"/>
          <w:szCs w:val="16"/>
        </w:rPr>
        <w:t xml:space="preserve">Kamerbrief II, </w:t>
      </w:r>
      <w:r w:rsidRPr="006775AE">
        <w:rPr>
          <w:rFonts w:cs="Arial"/>
          <w:color w:val="auto"/>
          <w:sz w:val="16"/>
          <w:szCs w:val="16"/>
        </w:rPr>
        <w:t>32 847, nr. 1187</w:t>
      </w:r>
      <w:r>
        <w:rPr>
          <w:rFonts w:cs="Arial"/>
          <w:color w:val="auto"/>
          <w:sz w:val="16"/>
          <w:szCs w:val="16"/>
        </w:rPr>
        <w:t xml:space="preserve"> met bijlagen</w:t>
      </w:r>
    </w:p>
  </w:footnote>
  <w:footnote w:id="4">
    <w:p w14:paraId="78E9B5FB" w14:textId="77777777" w:rsidR="00601A02" w:rsidRPr="00B049C1" w:rsidRDefault="00601A02" w:rsidP="00601A02">
      <w:pPr>
        <w:pStyle w:val="Voetnoottekst"/>
        <w:rPr>
          <w:sz w:val="16"/>
          <w:szCs w:val="16"/>
        </w:rPr>
      </w:pPr>
      <w:r w:rsidRPr="00B049C1">
        <w:rPr>
          <w:rStyle w:val="Voetnootmarkering"/>
        </w:rPr>
        <w:footnoteRef/>
      </w:r>
      <w:r w:rsidRPr="00B049C1">
        <w:t xml:space="preserve"> </w:t>
      </w:r>
      <w:r w:rsidRPr="00B049C1">
        <w:rPr>
          <w:color w:val="auto"/>
          <w:sz w:val="16"/>
          <w:szCs w:val="16"/>
        </w:rPr>
        <w:t xml:space="preserve">Kamerbrief II, </w:t>
      </w:r>
      <w:r w:rsidRPr="00B049C1">
        <w:rPr>
          <w:rFonts w:cs="Arial"/>
          <w:color w:val="auto"/>
          <w:sz w:val="16"/>
          <w:szCs w:val="16"/>
        </w:rPr>
        <w:t>32 847, nr. 1239</w:t>
      </w:r>
      <w:r>
        <w:rPr>
          <w:rFonts w:cs="Arial"/>
          <w:color w:val="auto"/>
          <w:sz w:val="16"/>
          <w:szCs w:val="16"/>
        </w:rPr>
        <w:t xml:space="preserve"> met bijlage</w:t>
      </w:r>
    </w:p>
  </w:footnote>
  <w:footnote w:id="5">
    <w:p w14:paraId="38F74E34" w14:textId="77777777" w:rsidR="00601A02" w:rsidRPr="00B049C1" w:rsidRDefault="00601A02" w:rsidP="00601A02">
      <w:pPr>
        <w:pStyle w:val="Voetnoottekst"/>
        <w:rPr>
          <w:sz w:val="16"/>
          <w:szCs w:val="16"/>
        </w:rPr>
      </w:pPr>
      <w:r>
        <w:rPr>
          <w:rStyle w:val="Voetnootmarkering"/>
        </w:rPr>
        <w:footnoteRef/>
      </w:r>
      <w:r>
        <w:t xml:space="preserve"> </w:t>
      </w:r>
      <w:r>
        <w:rPr>
          <w:sz w:val="16"/>
          <w:szCs w:val="16"/>
        </w:rPr>
        <w:t xml:space="preserve">Kamerbrief II, 32 847, nr.1239 met bijlage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5C47A" w14:textId="77777777" w:rsidR="00601A02" w:rsidRPr="00601A02" w:rsidRDefault="00601A02" w:rsidP="00601A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FACC1" w14:textId="77777777" w:rsidR="00601A02" w:rsidRPr="00601A02" w:rsidRDefault="00601A02" w:rsidP="00601A0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5954C" w14:textId="77777777" w:rsidR="00601A02" w:rsidRPr="00601A02" w:rsidRDefault="00601A02" w:rsidP="00601A0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A02"/>
    <w:rsid w:val="00355691"/>
    <w:rsid w:val="00601A02"/>
    <w:rsid w:val="008770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670B6"/>
  <w15:chartTrackingRefBased/>
  <w15:docId w15:val="{3B9940A9-823E-44D0-A3AB-DF83E7E37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1A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01A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01A0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01A0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01A0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01A0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01A0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01A0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01A0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1A0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01A0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01A0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01A0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01A0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01A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01A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01A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01A02"/>
    <w:rPr>
      <w:rFonts w:eastAsiaTheme="majorEastAsia" w:cstheme="majorBidi"/>
      <w:color w:val="272727" w:themeColor="text1" w:themeTint="D8"/>
    </w:rPr>
  </w:style>
  <w:style w:type="paragraph" w:styleId="Titel">
    <w:name w:val="Title"/>
    <w:basedOn w:val="Standaard"/>
    <w:next w:val="Standaard"/>
    <w:link w:val="TitelChar"/>
    <w:uiPriority w:val="10"/>
    <w:qFormat/>
    <w:rsid w:val="00601A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1A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01A0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1A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01A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01A02"/>
    <w:rPr>
      <w:i/>
      <w:iCs/>
      <w:color w:val="404040" w:themeColor="text1" w:themeTint="BF"/>
    </w:rPr>
  </w:style>
  <w:style w:type="paragraph" w:styleId="Lijstalinea">
    <w:name w:val="List Paragraph"/>
    <w:basedOn w:val="Standaard"/>
    <w:uiPriority w:val="34"/>
    <w:qFormat/>
    <w:rsid w:val="00601A02"/>
    <w:pPr>
      <w:ind w:left="720"/>
      <w:contextualSpacing/>
    </w:pPr>
  </w:style>
  <w:style w:type="character" w:styleId="Intensievebenadrukking">
    <w:name w:val="Intense Emphasis"/>
    <w:basedOn w:val="Standaardalinea-lettertype"/>
    <w:uiPriority w:val="21"/>
    <w:qFormat/>
    <w:rsid w:val="00601A02"/>
    <w:rPr>
      <w:i/>
      <w:iCs/>
      <w:color w:val="2F5496" w:themeColor="accent1" w:themeShade="BF"/>
    </w:rPr>
  </w:style>
  <w:style w:type="paragraph" w:styleId="Duidelijkcitaat">
    <w:name w:val="Intense Quote"/>
    <w:basedOn w:val="Standaard"/>
    <w:next w:val="Standaard"/>
    <w:link w:val="DuidelijkcitaatChar"/>
    <w:uiPriority w:val="30"/>
    <w:qFormat/>
    <w:rsid w:val="00601A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01A02"/>
    <w:rPr>
      <w:i/>
      <w:iCs/>
      <w:color w:val="2F5496" w:themeColor="accent1" w:themeShade="BF"/>
    </w:rPr>
  </w:style>
  <w:style w:type="character" w:styleId="Intensieveverwijzing">
    <w:name w:val="Intense Reference"/>
    <w:basedOn w:val="Standaardalinea-lettertype"/>
    <w:uiPriority w:val="32"/>
    <w:qFormat/>
    <w:rsid w:val="00601A02"/>
    <w:rPr>
      <w:b/>
      <w:bCs/>
      <w:smallCaps/>
      <w:color w:val="2F5496" w:themeColor="accent1" w:themeShade="BF"/>
      <w:spacing w:val="5"/>
    </w:rPr>
  </w:style>
  <w:style w:type="paragraph" w:customStyle="1" w:styleId="Referentiegegevens">
    <w:name w:val="Referentiegegevens"/>
    <w:basedOn w:val="Standaard"/>
    <w:next w:val="Standaard"/>
    <w:rsid w:val="00601A0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601A0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601A02"/>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601A0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601A0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601A0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01A0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01A0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01A02"/>
    <w:rPr>
      <w:rFonts w:ascii="Verdana" w:eastAsia="DejaVu Sans" w:hAnsi="Verdana" w:cs="Lohit Hindi"/>
      <w:color w:val="000000"/>
      <w:kern w:val="0"/>
      <w:sz w:val="18"/>
      <w:szCs w:val="18"/>
      <w:lang w:eastAsia="nl-NL"/>
      <w14:ligatures w14:val="none"/>
    </w:rPr>
  </w:style>
  <w:style w:type="paragraph" w:customStyle="1" w:styleId="Default">
    <w:name w:val="Default"/>
    <w:rsid w:val="00601A02"/>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601A0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01A0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01A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1106</ap:Words>
  <ap:Characters>6083</ap:Characters>
  <ap:DocSecurity>0</ap:DocSecurity>
  <ap:Lines>50</ap:Lines>
  <ap:Paragraphs>14</ap:Paragraphs>
  <ap:ScaleCrop>false</ap:ScaleCrop>
  <ap:LinksUpToDate>false</ap:LinksUpToDate>
  <ap:CharactersWithSpaces>7175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2025-01-22T15:03:00.0000000Z</dcterms:created>
  <dcterms:modified xsi:type="dcterms:W3CDTF">2025-01-22T15:04:00.0000000Z</dcterms:modified>
  <version/>
  <category/>
</coreProperties>
</file>