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F4300" w:rsidTr="00D9561B" w14:paraId="67051413" w14:textId="77777777">
        <w:trPr>
          <w:trHeight w:val="1514"/>
        </w:trPr>
        <w:tc>
          <w:tcPr>
            <w:tcW w:w="7522" w:type="dxa"/>
            <w:tcBorders>
              <w:top w:val="nil"/>
              <w:left w:val="nil"/>
              <w:bottom w:val="nil"/>
              <w:right w:val="nil"/>
            </w:tcBorders>
            <w:tcMar>
              <w:left w:w="0" w:type="dxa"/>
              <w:right w:w="0" w:type="dxa"/>
            </w:tcMar>
          </w:tcPr>
          <w:p w:rsidR="00374412" w:rsidP="00D9561B" w:rsidRDefault="007A5617" w14:paraId="4941FEE1" w14:textId="2E256CAC">
            <w:r>
              <w:t>De v</w:t>
            </w:r>
            <w:r w:rsidR="008E3932">
              <w:t>oorzitter van de Tweede Kamer der Staten-Generaal</w:t>
            </w:r>
          </w:p>
          <w:p w:rsidR="00374412" w:rsidP="00D9561B" w:rsidRDefault="007A5617" w14:paraId="03DBD795" w14:textId="77777777">
            <w:r>
              <w:t>Postbus 20018</w:t>
            </w:r>
          </w:p>
          <w:p w:rsidR="008E3932" w:rsidP="00D9561B" w:rsidRDefault="007A5617" w14:paraId="23EA1A7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F4300" w:rsidTr="00FF66F9" w14:paraId="7CCB3904" w14:textId="77777777">
        <w:trPr>
          <w:trHeight w:val="289" w:hRule="exact"/>
        </w:trPr>
        <w:tc>
          <w:tcPr>
            <w:tcW w:w="929" w:type="dxa"/>
          </w:tcPr>
          <w:p w:rsidRPr="00434042" w:rsidR="0005404B" w:rsidP="00FF66F9" w:rsidRDefault="007A5617" w14:paraId="48E0117E" w14:textId="77777777">
            <w:pPr>
              <w:rPr>
                <w:lang w:eastAsia="en-US"/>
              </w:rPr>
            </w:pPr>
            <w:r>
              <w:rPr>
                <w:lang w:eastAsia="en-US"/>
              </w:rPr>
              <w:t>Datum</w:t>
            </w:r>
          </w:p>
        </w:tc>
        <w:tc>
          <w:tcPr>
            <w:tcW w:w="6581" w:type="dxa"/>
          </w:tcPr>
          <w:p w:rsidRPr="00434042" w:rsidR="0005404B" w:rsidP="00FF66F9" w:rsidRDefault="00E65B56" w14:paraId="570BDA86" w14:textId="0A79A3C0">
            <w:pPr>
              <w:rPr>
                <w:lang w:eastAsia="en-US"/>
              </w:rPr>
            </w:pPr>
            <w:r>
              <w:rPr>
                <w:lang w:eastAsia="en-US"/>
              </w:rPr>
              <w:t>21 januari 2025</w:t>
            </w:r>
          </w:p>
        </w:tc>
      </w:tr>
      <w:tr w:rsidR="00EF4300" w:rsidTr="00E65B56" w14:paraId="37A91860" w14:textId="77777777">
        <w:trPr>
          <w:trHeight w:val="571"/>
        </w:trPr>
        <w:tc>
          <w:tcPr>
            <w:tcW w:w="929" w:type="dxa"/>
          </w:tcPr>
          <w:p w:rsidR="0005404B" w:rsidP="00FF66F9" w:rsidRDefault="007A5617" w14:paraId="1B5755B4" w14:textId="77777777">
            <w:pPr>
              <w:rPr>
                <w:lang w:eastAsia="en-US"/>
              </w:rPr>
            </w:pPr>
            <w:r>
              <w:rPr>
                <w:lang w:eastAsia="en-US"/>
              </w:rPr>
              <w:t>Betreft</w:t>
            </w:r>
          </w:p>
        </w:tc>
        <w:tc>
          <w:tcPr>
            <w:tcW w:w="6581" w:type="dxa"/>
          </w:tcPr>
          <w:p w:rsidR="0005404B" w:rsidP="00FF66F9" w:rsidRDefault="007A5617" w14:paraId="007F88A0" w14:textId="77777777">
            <w:pPr>
              <w:rPr>
                <w:lang w:eastAsia="en-US"/>
              </w:rPr>
            </w:pPr>
            <w:r>
              <w:rPr>
                <w:lang w:eastAsia="en-US"/>
              </w:rPr>
              <w:t>Toelichting op hoe andere landen met het vraagstuk van toezicht op informeel onderwijs omgaan</w:t>
            </w:r>
          </w:p>
        </w:tc>
      </w:tr>
    </w:tbl>
    <w:p w:rsidR="00EF4300" w:rsidRDefault="00EF4300" w14:paraId="6D18E1D5" w14:textId="444A8CEB"/>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65B56" w:rsidR="00EF4300" w:rsidTr="00A421A1" w14:paraId="60030EEE" w14:textId="77777777">
        <w:tc>
          <w:tcPr>
            <w:tcW w:w="2160" w:type="dxa"/>
          </w:tcPr>
          <w:p w:rsidRPr="00F53C9D" w:rsidR="006205C0" w:rsidP="00686AED" w:rsidRDefault="007A5617" w14:paraId="6E9C8E34" w14:textId="77777777">
            <w:pPr>
              <w:pStyle w:val="Colofonkop"/>
              <w:framePr w:hSpace="0" w:wrap="auto" w:hAnchor="text" w:vAnchor="margin" w:xAlign="left" w:yAlign="inline"/>
            </w:pPr>
            <w:r>
              <w:t>Onderwijspersoneel en Primair Onderwijs</w:t>
            </w:r>
          </w:p>
          <w:p w:rsidR="006205C0" w:rsidP="00A421A1" w:rsidRDefault="007A5617" w14:paraId="07085B67" w14:textId="77777777">
            <w:pPr>
              <w:pStyle w:val="Huisstijl-Gegeven"/>
              <w:spacing w:after="0"/>
            </w:pPr>
            <w:r>
              <w:t xml:space="preserve">Rijnstraat 50 </w:t>
            </w:r>
          </w:p>
          <w:p w:rsidR="004425A7" w:rsidP="00E972A2" w:rsidRDefault="007A5617" w14:paraId="66A7314B" w14:textId="77777777">
            <w:pPr>
              <w:pStyle w:val="Huisstijl-Gegeven"/>
              <w:spacing w:after="0"/>
            </w:pPr>
            <w:r>
              <w:t>Den Haag</w:t>
            </w:r>
          </w:p>
          <w:p w:rsidR="004425A7" w:rsidP="00E972A2" w:rsidRDefault="007A5617" w14:paraId="371AF0E6" w14:textId="77777777">
            <w:pPr>
              <w:pStyle w:val="Huisstijl-Gegeven"/>
              <w:spacing w:after="0"/>
            </w:pPr>
            <w:r>
              <w:t>Postbus 16375</w:t>
            </w:r>
          </w:p>
          <w:p w:rsidR="004425A7" w:rsidP="00E972A2" w:rsidRDefault="007A5617" w14:paraId="1F987B8D" w14:textId="77777777">
            <w:pPr>
              <w:pStyle w:val="Huisstijl-Gegeven"/>
              <w:spacing w:after="0"/>
            </w:pPr>
            <w:r>
              <w:t>2500 BJ Den Haag</w:t>
            </w:r>
          </w:p>
          <w:p w:rsidR="004425A7" w:rsidP="00E972A2" w:rsidRDefault="007A5617" w14:paraId="37C89B74" w14:textId="77777777">
            <w:pPr>
              <w:pStyle w:val="Huisstijl-Gegeven"/>
              <w:spacing w:after="90"/>
            </w:pPr>
            <w:r>
              <w:t>www.rijksoverheid.nl</w:t>
            </w:r>
          </w:p>
          <w:p w:rsidRPr="00D86CC6" w:rsidR="006205C0" w:rsidP="00A421A1" w:rsidRDefault="007A5617" w14:paraId="260072B4" w14:textId="77777777">
            <w:pPr>
              <w:spacing w:line="180" w:lineRule="exact"/>
              <w:rPr>
                <w:b/>
                <w:sz w:val="13"/>
                <w:szCs w:val="13"/>
              </w:rPr>
            </w:pPr>
            <w:r>
              <w:rPr>
                <w:b/>
                <w:sz w:val="13"/>
                <w:szCs w:val="13"/>
              </w:rPr>
              <w:t>Contactpersoon</w:t>
            </w:r>
          </w:p>
          <w:p w:rsidRPr="008B3991" w:rsidR="006205C0" w:rsidP="00A421A1" w:rsidRDefault="006205C0" w14:paraId="250F88E2" w14:textId="76D16F43">
            <w:pPr>
              <w:spacing w:line="180" w:lineRule="exact"/>
              <w:rPr>
                <w:sz w:val="13"/>
                <w:szCs w:val="13"/>
                <w:lang w:val="en-US"/>
              </w:rPr>
            </w:pPr>
          </w:p>
        </w:tc>
      </w:tr>
      <w:tr w:rsidRPr="00E65B56" w:rsidR="00EF4300" w:rsidTr="00A421A1" w14:paraId="483CA8EA" w14:textId="77777777">
        <w:trPr>
          <w:trHeight w:val="200" w:hRule="exact"/>
        </w:trPr>
        <w:tc>
          <w:tcPr>
            <w:tcW w:w="2160" w:type="dxa"/>
          </w:tcPr>
          <w:p w:rsidRPr="008B3991" w:rsidR="006205C0" w:rsidP="00A421A1" w:rsidRDefault="006205C0" w14:paraId="7060AF94" w14:textId="77777777">
            <w:pPr>
              <w:spacing w:after="90" w:line="180" w:lineRule="exact"/>
              <w:rPr>
                <w:sz w:val="13"/>
                <w:szCs w:val="13"/>
                <w:lang w:val="en-US"/>
              </w:rPr>
            </w:pPr>
          </w:p>
        </w:tc>
      </w:tr>
      <w:tr w:rsidR="00EF4300" w:rsidTr="00A421A1" w14:paraId="1C630324" w14:textId="77777777">
        <w:trPr>
          <w:trHeight w:val="450"/>
        </w:trPr>
        <w:tc>
          <w:tcPr>
            <w:tcW w:w="2160" w:type="dxa"/>
          </w:tcPr>
          <w:p w:rsidR="00F51A76" w:rsidP="00A421A1" w:rsidRDefault="007A5617" w14:paraId="5A29056E" w14:textId="77777777">
            <w:pPr>
              <w:spacing w:line="180" w:lineRule="exact"/>
              <w:rPr>
                <w:b/>
                <w:sz w:val="13"/>
                <w:szCs w:val="13"/>
              </w:rPr>
            </w:pPr>
            <w:r>
              <w:rPr>
                <w:b/>
                <w:sz w:val="13"/>
                <w:szCs w:val="13"/>
              </w:rPr>
              <w:t>Onze referentie</w:t>
            </w:r>
          </w:p>
          <w:p w:rsidRPr="00FA7882" w:rsidR="006205C0" w:rsidP="00215356" w:rsidRDefault="00E44144" w14:paraId="72C2206E" w14:textId="16328D87">
            <w:pPr>
              <w:spacing w:line="180" w:lineRule="exact"/>
              <w:rPr>
                <w:sz w:val="13"/>
                <w:szCs w:val="13"/>
              </w:rPr>
            </w:pPr>
            <w:r>
              <w:rPr>
                <w:sz w:val="13"/>
                <w:szCs w:val="13"/>
              </w:rPr>
              <w:t>50183925</w:t>
            </w:r>
          </w:p>
        </w:tc>
      </w:tr>
      <w:tr w:rsidR="00EF4300" w:rsidTr="00D130C0" w14:paraId="40EB643D" w14:textId="77777777">
        <w:trPr>
          <w:trHeight w:val="113"/>
        </w:trPr>
        <w:tc>
          <w:tcPr>
            <w:tcW w:w="2160" w:type="dxa"/>
          </w:tcPr>
          <w:p w:rsidRPr="00C5333A" w:rsidR="006205C0" w:rsidP="00D36088" w:rsidRDefault="007A5617" w14:paraId="1D7C3434" w14:textId="77777777">
            <w:pPr>
              <w:tabs>
                <w:tab w:val="center" w:pos="1080"/>
              </w:tabs>
              <w:spacing w:line="180" w:lineRule="exact"/>
              <w:rPr>
                <w:sz w:val="13"/>
                <w:szCs w:val="13"/>
              </w:rPr>
            </w:pPr>
            <w:r>
              <w:rPr>
                <w:b/>
                <w:sz w:val="13"/>
                <w:szCs w:val="13"/>
              </w:rPr>
              <w:t>Bijlagen</w:t>
            </w:r>
          </w:p>
        </w:tc>
      </w:tr>
      <w:tr w:rsidR="00EF4300" w:rsidTr="00D130C0" w14:paraId="154685F3" w14:textId="77777777">
        <w:trPr>
          <w:trHeight w:val="113"/>
        </w:trPr>
        <w:tc>
          <w:tcPr>
            <w:tcW w:w="2160" w:type="dxa"/>
          </w:tcPr>
          <w:p w:rsidRPr="00D74F66" w:rsidR="006205C0" w:rsidP="00A421A1" w:rsidRDefault="006205C0" w14:paraId="21715E97" w14:textId="77777777">
            <w:pPr>
              <w:spacing w:after="90" w:line="180" w:lineRule="exact"/>
              <w:rPr>
                <w:sz w:val="13"/>
              </w:rPr>
            </w:pPr>
          </w:p>
        </w:tc>
      </w:tr>
    </w:tbl>
    <w:p w:rsidR="00E815DE" w:rsidP="00E815DE" w:rsidRDefault="00E815DE" w14:paraId="578B2126" w14:textId="03DF0BE7">
      <w:r>
        <w:t xml:space="preserve">Op 28 november 2024 is tijdens de begrotingsbehandeling aan het Lid Paternotte (D66) toegezegd om een </w:t>
      </w:r>
      <w:r w:rsidRPr="00E815DE">
        <w:t xml:space="preserve">uitvraag te doen naar hoe andere landen omgaan met de zorg van </w:t>
      </w:r>
      <w:r w:rsidRPr="001F5368">
        <w:rPr>
          <w:color w:val="000000" w:themeColor="text1"/>
        </w:rPr>
        <w:t xml:space="preserve">ondemocratische invloeden binnen het informeel onderwijs. Met daarbij speciale aandacht voor </w:t>
      </w:r>
      <w:r w:rsidRPr="001F5368">
        <w:rPr>
          <w:rStyle w:val="cf01"/>
          <w:rFonts w:ascii="Verdana" w:hAnsi="Verdana"/>
          <w:color w:val="000000" w:themeColor="text1"/>
        </w:rPr>
        <w:t>Frankrijk, Duitsland en de Scandinavische landen.</w:t>
      </w:r>
      <w:r w:rsidR="001F5368">
        <w:rPr>
          <w:rStyle w:val="cf01"/>
          <w:rFonts w:ascii="Verdana" w:hAnsi="Verdana"/>
          <w:color w:val="000000" w:themeColor="text1"/>
        </w:rPr>
        <w:t xml:space="preserve"> Uiteraard kent elk land zijn eigen stelsel en juridische kaders.</w:t>
      </w:r>
      <w:r w:rsidRPr="001F5368">
        <w:rPr>
          <w:rStyle w:val="cf01"/>
          <w:rFonts w:ascii="Verdana" w:hAnsi="Verdana"/>
          <w:color w:val="000000" w:themeColor="text1"/>
        </w:rPr>
        <w:t xml:space="preserve"> </w:t>
      </w:r>
      <w:r w:rsidR="001F5368">
        <w:rPr>
          <w:rStyle w:val="cf01"/>
          <w:rFonts w:ascii="Verdana" w:hAnsi="Verdana"/>
          <w:color w:val="000000" w:themeColor="text1"/>
        </w:rPr>
        <w:t>Ondanks deze verschillen</w:t>
      </w:r>
      <w:r w:rsidR="00A61356">
        <w:rPr>
          <w:rStyle w:val="cf01"/>
          <w:rFonts w:ascii="Verdana" w:hAnsi="Verdana"/>
          <w:color w:val="000000" w:themeColor="text1"/>
        </w:rPr>
        <w:t xml:space="preserve"> wordt de zorg van ondemocratische invloeden binnen het informeel onderwijs gedeeld. Landen werken daarom aan beleid of een vorm van toezicht, passend bij hun specifieke context. </w:t>
      </w:r>
      <w:r w:rsidRPr="001F5368">
        <w:rPr>
          <w:color w:val="000000" w:themeColor="text1"/>
        </w:rPr>
        <w:t>In deze brief ga ik hier nader op in. Daar</w:t>
      </w:r>
      <w:r w:rsidR="001F5368">
        <w:rPr>
          <w:color w:val="000000" w:themeColor="text1"/>
        </w:rPr>
        <w:t>mee</w:t>
      </w:r>
      <w:r w:rsidRPr="001F5368">
        <w:rPr>
          <w:color w:val="000000" w:themeColor="text1"/>
        </w:rPr>
        <w:t xml:space="preserve"> kom ik tegemoet aan de wens om </w:t>
      </w:r>
      <w:r w:rsidRPr="00E815DE">
        <w:t>deze inventarisatie voor het Commissiedebat</w:t>
      </w:r>
      <w:r>
        <w:t xml:space="preserve"> Buitenlandse </w:t>
      </w:r>
      <w:r w:rsidR="00A61356">
        <w:t>i</w:t>
      </w:r>
      <w:r>
        <w:t>nmenging en beïnvloeding naar uw Kamer te sturen.</w:t>
      </w:r>
    </w:p>
    <w:p w:rsidR="00CE142E" w:rsidP="008B3991" w:rsidRDefault="00CE142E" w14:paraId="58C14EAD" w14:textId="77777777"/>
    <w:p w:rsidR="00FB282C" w:rsidP="008B3991" w:rsidRDefault="008B3991" w14:paraId="2111958E" w14:textId="7FCEA120">
      <w:pPr>
        <w:rPr>
          <w:rFonts w:cs="Arial"/>
          <w:color w:val="000000" w:themeColor="text1"/>
          <w:szCs w:val="18"/>
        </w:rPr>
      </w:pPr>
      <w:r>
        <w:rPr>
          <w:rFonts w:cs="Arial"/>
          <w:color w:val="000000" w:themeColor="text1"/>
          <w:szCs w:val="18"/>
        </w:rPr>
        <w:t>In voorbereiding op het conceptwetsvoorstel</w:t>
      </w:r>
      <w:r w:rsidR="0012087A">
        <w:rPr>
          <w:rFonts w:cs="Arial"/>
          <w:color w:val="000000" w:themeColor="text1"/>
          <w:szCs w:val="18"/>
        </w:rPr>
        <w:t xml:space="preserve"> toezicht informeel onderwijs</w:t>
      </w:r>
      <w:r w:rsidR="00E37991">
        <w:rPr>
          <w:rStyle w:val="Voetnootmarkering"/>
          <w:rFonts w:cs="Arial"/>
          <w:color w:val="000000" w:themeColor="text1"/>
          <w:szCs w:val="18"/>
        </w:rPr>
        <w:footnoteReference w:id="1"/>
      </w:r>
      <w:r>
        <w:rPr>
          <w:rFonts w:cs="Arial"/>
          <w:color w:val="000000" w:themeColor="text1"/>
          <w:szCs w:val="18"/>
        </w:rPr>
        <w:t xml:space="preserve"> is een uitvraag gedaan bij andere landen in </w:t>
      </w:r>
      <w:r w:rsidR="00216126">
        <w:rPr>
          <w:rFonts w:cs="Arial"/>
          <w:color w:val="000000" w:themeColor="text1"/>
          <w:szCs w:val="18"/>
        </w:rPr>
        <w:t>Europa.</w:t>
      </w:r>
      <w:r w:rsidR="0012087A">
        <w:rPr>
          <w:rFonts w:cs="Arial"/>
          <w:color w:val="000000" w:themeColor="text1"/>
          <w:szCs w:val="18"/>
        </w:rPr>
        <w:t xml:space="preserve"> </w:t>
      </w:r>
      <w:r w:rsidRPr="00FB282C" w:rsidR="00FB282C">
        <w:rPr>
          <w:rFonts w:cs="Arial"/>
          <w:color w:val="000000" w:themeColor="text1"/>
          <w:szCs w:val="18"/>
        </w:rPr>
        <w:t xml:space="preserve">In </w:t>
      </w:r>
      <w:r w:rsidR="0045614E">
        <w:rPr>
          <w:rFonts w:cs="Arial"/>
          <w:color w:val="000000" w:themeColor="text1"/>
          <w:szCs w:val="18"/>
        </w:rPr>
        <w:t>de ze</w:t>
      </w:r>
      <w:r w:rsidR="00286AE7">
        <w:rPr>
          <w:rFonts w:cs="Arial"/>
          <w:color w:val="000000" w:themeColor="text1"/>
          <w:szCs w:val="18"/>
        </w:rPr>
        <w:t>ven</w:t>
      </w:r>
      <w:r w:rsidR="0045614E">
        <w:rPr>
          <w:rFonts w:cs="Arial"/>
          <w:color w:val="000000" w:themeColor="text1"/>
          <w:szCs w:val="18"/>
        </w:rPr>
        <w:t xml:space="preserve"> landen</w:t>
      </w:r>
      <w:r w:rsidR="0045614E">
        <w:rPr>
          <w:rStyle w:val="Voetnootmarkering"/>
          <w:rFonts w:cs="Arial"/>
          <w:color w:val="000000" w:themeColor="text1"/>
          <w:szCs w:val="18"/>
        </w:rPr>
        <w:footnoteReference w:id="2"/>
      </w:r>
      <w:r w:rsidRPr="00FB282C" w:rsidR="00FB282C">
        <w:rPr>
          <w:rFonts w:cs="Arial"/>
          <w:color w:val="000000" w:themeColor="text1"/>
          <w:szCs w:val="18"/>
        </w:rPr>
        <w:t xml:space="preserve"> waar OCW een </w:t>
      </w:r>
      <w:r w:rsidR="00E815DE">
        <w:rPr>
          <w:rFonts w:cs="Arial"/>
          <w:color w:val="000000" w:themeColor="text1"/>
          <w:szCs w:val="18"/>
        </w:rPr>
        <w:t xml:space="preserve">uitgebreidere </w:t>
      </w:r>
      <w:r w:rsidRPr="00FB282C" w:rsidR="00FB282C">
        <w:rPr>
          <w:rFonts w:cs="Arial"/>
          <w:color w:val="000000" w:themeColor="text1"/>
          <w:szCs w:val="18"/>
        </w:rPr>
        <w:t>reactie van</w:t>
      </w:r>
      <w:r w:rsidR="0045614E">
        <w:rPr>
          <w:rFonts w:cs="Arial"/>
          <w:color w:val="000000" w:themeColor="text1"/>
          <w:szCs w:val="18"/>
        </w:rPr>
        <w:t xml:space="preserve"> ontvangen heeft</w:t>
      </w:r>
      <w:r w:rsidRPr="00FB282C" w:rsidR="00FB282C">
        <w:rPr>
          <w:rFonts w:cs="Arial"/>
          <w:color w:val="000000" w:themeColor="text1"/>
          <w:szCs w:val="18"/>
        </w:rPr>
        <w:t xml:space="preserve"> wordt de waarde van informeel onderwijs onderschreven, maar spelen er tegelijkertijd zorgen over de mogelijk negatieve effecten van informeel onderwijs op kinderen. Landen gaan daar verschillend mee om. </w:t>
      </w:r>
    </w:p>
    <w:p w:rsidR="00FB282C" w:rsidP="008B3991" w:rsidRDefault="00FB282C" w14:paraId="4D05A576" w14:textId="77777777">
      <w:pPr>
        <w:rPr>
          <w:rFonts w:cs="Arial"/>
          <w:color w:val="000000" w:themeColor="text1"/>
          <w:szCs w:val="18"/>
        </w:rPr>
      </w:pPr>
    </w:p>
    <w:p w:rsidR="0045139E" w:rsidP="008B3991" w:rsidRDefault="002F1140" w14:paraId="4F5C2C55" w14:textId="77777777">
      <w:r>
        <w:rPr>
          <w:rFonts w:cs="Arial"/>
          <w:color w:val="000000" w:themeColor="text1"/>
          <w:szCs w:val="18"/>
        </w:rPr>
        <w:t>Voorbeelden van Europese landen die een vorm van toezicht op informeel onderwijs kennen zijn</w:t>
      </w:r>
      <w:r w:rsidRPr="002F1140">
        <w:rPr>
          <w:rFonts w:cs="Arial"/>
          <w:color w:val="000000" w:themeColor="text1"/>
          <w:szCs w:val="18"/>
        </w:rPr>
        <w:t xml:space="preserve"> </w:t>
      </w:r>
      <w:r>
        <w:rPr>
          <w:rFonts w:cs="Arial"/>
          <w:color w:val="000000" w:themeColor="text1"/>
          <w:szCs w:val="18"/>
        </w:rPr>
        <w:t>Cyprus en Denemarken</w:t>
      </w:r>
      <w:r w:rsidR="0012087A">
        <w:rPr>
          <w:rFonts w:cs="Arial"/>
          <w:color w:val="000000" w:themeColor="text1"/>
          <w:szCs w:val="18"/>
        </w:rPr>
        <w:t xml:space="preserve">. </w:t>
      </w:r>
      <w:r w:rsidR="008B3991">
        <w:t xml:space="preserve">In Cyprus wordt </w:t>
      </w:r>
      <w:r w:rsidR="00F62F83">
        <w:t xml:space="preserve">in dit kader </w:t>
      </w:r>
      <w:r w:rsidR="008B3991">
        <w:t xml:space="preserve">het informeel taalonderwijs door de overheid georganiseerd en wordt daar toezicht op gehouden. In Denemarken ontvangen informele onderwijsinstellingen subsidie van de overheid als zij zich registreren in het ‘Central Business Register’ en kunnen bewijzen dat ze ‘democratische instituties’ zijn. De Deense aanpak is erop gericht activiteiten van zoveel mogelijk instanties op te nemen in bestaande </w:t>
      </w:r>
    </w:p>
    <w:p w:rsidR="0045139E" w:rsidRDefault="0045139E" w14:paraId="72F68775" w14:textId="77777777">
      <w:pPr>
        <w:spacing w:line="240" w:lineRule="auto"/>
      </w:pPr>
      <w:r>
        <w:br w:type="page"/>
      </w:r>
    </w:p>
    <w:p w:rsidR="00E44144" w:rsidP="008B3991" w:rsidRDefault="008B3991" w14:paraId="4FFA0264" w14:textId="1E1DA959">
      <w:r>
        <w:lastRenderedPageBreak/>
        <w:t xml:space="preserve">structuren en daarmee direct onderdeel te maken van de Deense samenleving en zo samenwerking en vertrouwen tussen overheid, instanties en bevolking te stimuleren, ter bescherming van de staat en de samenleving tegen geweld, </w:t>
      </w:r>
    </w:p>
    <w:p w:rsidR="008B3991" w:rsidP="008B3991" w:rsidRDefault="008B3991" w14:paraId="2BE9F0B9" w14:textId="453A841B">
      <w:r>
        <w:t xml:space="preserve">extremisme en radicalisering. </w:t>
      </w:r>
      <w:r w:rsidR="00172277">
        <w:t xml:space="preserve">Frankrijk kent een soortgelijke werkwijze, waarbij de Franse overheid probeert zoveel mogelijk samenwerkingen aan te gaan met informele onderwijsorganisaties. Er wordt een overeenkomst gesloten met organisaties, waarbij de organisaties verantwoording afleggen over hun acties, doelstellingen en resultaten. In ruil daarvoor krijgen de organisatie subsidie en de accreditatie </w:t>
      </w:r>
      <w:r w:rsidRPr="00172277" w:rsidR="00172277">
        <w:rPr>
          <w:i/>
          <w:iCs/>
        </w:rPr>
        <w:t>Jeunesse et Éducation Populaire</w:t>
      </w:r>
      <w:r w:rsidR="00172277">
        <w:t>.</w:t>
      </w:r>
      <w:r w:rsidR="00172277">
        <w:rPr>
          <w:rStyle w:val="Voetnootmarkering"/>
        </w:rPr>
        <w:footnoteReference w:id="3"/>
      </w:r>
      <w:r w:rsidR="00172277">
        <w:t xml:space="preserve"> </w:t>
      </w:r>
    </w:p>
    <w:p w:rsidR="008B3991" w:rsidP="008B3991" w:rsidRDefault="008B3991" w14:paraId="45A9DFEC" w14:textId="77777777"/>
    <w:p w:rsidR="0045614E" w:rsidP="0045614E" w:rsidRDefault="008B3991" w14:paraId="55BFCC5F" w14:textId="7AF00753">
      <w:r>
        <w:t xml:space="preserve">In Duitsland en Estland is </w:t>
      </w:r>
      <w:r w:rsidR="00A164D9">
        <w:t xml:space="preserve">er </w:t>
      </w:r>
      <w:r>
        <w:t xml:space="preserve">geen wettelijk toezicht op informeel onderwijs. De </w:t>
      </w:r>
      <w:r w:rsidR="0051244A">
        <w:t>kwaliteitsborging is daar</w:t>
      </w:r>
      <w:r>
        <w:t xml:space="preserve"> de verantwoordelijkheid van</w:t>
      </w:r>
      <w:r w:rsidR="00EE5A1E">
        <w:t xml:space="preserve"> de</w:t>
      </w:r>
      <w:r>
        <w:t xml:space="preserve"> aanbieders van informeel onderwijs. Wel heeft de Duitse regering in 2016 een strategie gericht op het voorkomen van extremisme en het bevorderen van democratie aangenomen</w:t>
      </w:r>
      <w:r w:rsidR="0045614E">
        <w:t xml:space="preserve">, de zogeheten </w:t>
      </w:r>
      <w:r w:rsidRPr="0045614E" w:rsidR="0045614E">
        <w:rPr>
          <w:i/>
          <w:iCs/>
        </w:rPr>
        <w:t>Strategie zur Extremismusprävention und Demokratieförderung</w:t>
      </w:r>
      <w:r w:rsidR="0045614E">
        <w:t>.</w:t>
      </w:r>
      <w:r w:rsidR="0045614E">
        <w:rPr>
          <w:rStyle w:val="Voetnootmarkering"/>
        </w:rPr>
        <w:footnoteReference w:id="4"/>
      </w:r>
    </w:p>
    <w:p w:rsidR="008B3991" w:rsidP="0045614E" w:rsidRDefault="008B3991" w14:paraId="48C4AE37" w14:textId="63A14613">
      <w:r>
        <w:t xml:space="preserve">Vanuit deze strategie wordt proactief ingezet op het versterken van democratische bewustwording bij activiteiten buiten het formele onderwijs. Projecten die hieraan bijdragen, worden </w:t>
      </w:r>
      <w:r w:rsidR="00172277">
        <w:t xml:space="preserve">proactief </w:t>
      </w:r>
      <w:r w:rsidR="00C1106E">
        <w:t xml:space="preserve">door de overheid </w:t>
      </w:r>
      <w:r>
        <w:t>gefinancierd. De focus ligt op jeugdwerk</w:t>
      </w:r>
      <w:r w:rsidR="00C1106E">
        <w:t xml:space="preserve"> of </w:t>
      </w:r>
      <w:r>
        <w:t>-activiteiten van regionale clubs, verenigingen en onderwijsgevenden</w:t>
      </w:r>
      <w:r w:rsidR="00C1106E">
        <w:t xml:space="preserve"> en</w:t>
      </w:r>
      <w:r>
        <w:t>/</w:t>
      </w:r>
      <w:r w:rsidR="00C1106E">
        <w:t xml:space="preserve">of </w:t>
      </w:r>
      <w:r>
        <w:t>opvoeders.</w:t>
      </w:r>
      <w:r>
        <w:rPr>
          <w:rStyle w:val="Voetnootmarkering"/>
        </w:rPr>
        <w:footnoteReference w:id="5"/>
      </w:r>
      <w:r>
        <w:t xml:space="preserve"> </w:t>
      </w:r>
    </w:p>
    <w:p w:rsidR="008B3991" w:rsidP="008B3991" w:rsidRDefault="008B3991" w14:paraId="2C2A7FE4" w14:textId="77777777"/>
    <w:p w:rsidR="00E44144" w:rsidP="007503DF" w:rsidRDefault="008B3991" w14:paraId="3E1ADBB0" w14:textId="77777777">
      <w:r>
        <w:t xml:space="preserve">Het Verenigd Koninkrijk </w:t>
      </w:r>
      <w:r w:rsidR="00C77FFE">
        <w:t xml:space="preserve">(VK) </w:t>
      </w:r>
      <w:r>
        <w:t>kent eenzelfde brede definitie van informeel onderwijs als</w:t>
      </w:r>
      <w:r w:rsidR="00974236">
        <w:t xml:space="preserve"> in het conceptwetsvoorstel</w:t>
      </w:r>
      <w:r w:rsidR="004F533F">
        <w:t xml:space="preserve"> toezicht op informeel onderwijs</w:t>
      </w:r>
      <w:r w:rsidR="00974236">
        <w:t xml:space="preserve">. </w:t>
      </w:r>
      <w:r>
        <w:t xml:space="preserve">Tot informeel onderwijs behoort in </w:t>
      </w:r>
      <w:r w:rsidR="00C77FFE">
        <w:t xml:space="preserve">het VK in </w:t>
      </w:r>
      <w:r>
        <w:t>wezen iedere instelling die onderwijs, training, instructie of activiteiten aanbiedt aan kinderen, zonder toezicht van hun ouders of verzorgers, die geen school, college of geregistreerde kinderopvanginstelling is. Hier</w:t>
      </w:r>
      <w:r w:rsidR="00C77FFE">
        <w:t>onder</w:t>
      </w:r>
      <w:r>
        <w:t xml:space="preserve"> vallen dus </w:t>
      </w:r>
      <w:r w:rsidR="00C77FFE">
        <w:t>bijvoorbeeld</w:t>
      </w:r>
      <w:r>
        <w:t xml:space="preserve"> naschoolse activiteiten, sport- muziek- en taallessen, religieuze scholing, bijles, scouting en jeugdkampen. Deze</w:t>
      </w:r>
      <w:r w:rsidR="00216126">
        <w:t xml:space="preserve"> (leer)omgevingen</w:t>
      </w:r>
      <w:r w:rsidR="00216126">
        <w:rPr>
          <w:rStyle w:val="Verwijzingopmerking"/>
        </w:rPr>
        <w:t xml:space="preserve"> </w:t>
      </w:r>
      <w:r w:rsidR="00B94001">
        <w:t>wo</w:t>
      </w:r>
      <w:r>
        <w:t>rden momenteel niet gereguleerd door de overheid, maar het Britse ministerie van onderwijs verstrekt</w:t>
      </w:r>
      <w:r w:rsidR="004F533F">
        <w:t>,</w:t>
      </w:r>
      <w:r w:rsidR="00A31E0A">
        <w:t xml:space="preserve"> </w:t>
      </w:r>
      <w:r w:rsidR="007503DF">
        <w:t>middels de handreiking</w:t>
      </w:r>
      <w:r w:rsidRPr="007503DF" w:rsidR="007503DF">
        <w:t xml:space="preserve"> </w:t>
      </w:r>
      <w:r w:rsidRPr="007503DF" w:rsidR="007503DF">
        <w:rPr>
          <w:i/>
          <w:iCs/>
        </w:rPr>
        <w:t>After-school clubs, community activities, and Tuition: Safeguarding guidance for providers</w:t>
      </w:r>
      <w:r w:rsidR="004F533F">
        <w:t>, wel</w:t>
      </w:r>
      <w:r w:rsidR="007503DF">
        <w:t xml:space="preserve"> </w:t>
      </w:r>
      <w:r>
        <w:t>richtlijnen die moeten bijdragen aan de bescherming en veiligheid van kinderen in het informeel onderwijs.</w:t>
      </w:r>
      <w:r>
        <w:rPr>
          <w:rStyle w:val="Voetnootmarkering"/>
        </w:rPr>
        <w:footnoteReference w:id="6"/>
      </w:r>
      <w:r>
        <w:t xml:space="preserve"> </w:t>
      </w:r>
      <w:r w:rsidR="00F62F83">
        <w:t xml:space="preserve">Deze handreiking is ontwikkeld, omdat enkele jaren geleden misstanden van kindermisbruik in het informeel onderwijs aan het licht kwamen. Hoewel de handreiking geen wettelijke grondslag kent, stimuleert het Britse ministerie van onderwijs wel actief alle aanbieders van informeel onderwijs om deze richtlijnen te volgen, welke zijn </w:t>
      </w:r>
    </w:p>
    <w:p w:rsidR="00E44144" w:rsidRDefault="00E44144" w14:paraId="480F7BAB" w14:textId="77777777">
      <w:pPr>
        <w:spacing w:line="240" w:lineRule="auto"/>
      </w:pPr>
      <w:r>
        <w:br w:type="page"/>
      </w:r>
    </w:p>
    <w:p w:rsidR="00E44144" w:rsidP="00E44144" w:rsidRDefault="00F62F83" w14:paraId="35A95C18" w14:textId="77777777">
      <w:r>
        <w:lastRenderedPageBreak/>
        <w:t>toegespitst op o</w:t>
      </w:r>
      <w:r w:rsidR="001F5368">
        <w:t>nder andere</w:t>
      </w:r>
      <w:r>
        <w:t xml:space="preserve"> fysieke en sociale veiligheid, gezondheid, governance en professionaliteit van aanbieders.</w:t>
      </w:r>
    </w:p>
    <w:p w:rsidR="00E44144" w:rsidP="00E44144" w:rsidRDefault="00E44144" w14:paraId="4D27BDB6" w14:textId="77777777"/>
    <w:p w:rsidR="00367E6B" w:rsidP="00E44144" w:rsidRDefault="00E44144" w14:paraId="3B0F2014" w14:textId="172973C6">
      <w:r>
        <w:t>Met</w:t>
      </w:r>
      <w:r w:rsidR="00C96991">
        <w:t xml:space="preserve"> deze</w:t>
      </w:r>
      <w:r w:rsidR="00EE5A1E">
        <w:t xml:space="preserve"> brief </w:t>
      </w:r>
      <w:r w:rsidR="00C96991">
        <w:t xml:space="preserve">hoop ik uw Kamer </w:t>
      </w:r>
      <w:r w:rsidR="00EE5A1E">
        <w:t>meer</w:t>
      </w:r>
      <w:r w:rsidR="00C96991">
        <w:t xml:space="preserve"> inzicht te hebben verschaft </w:t>
      </w:r>
      <w:r w:rsidR="00EE5A1E">
        <w:t>in de uitkomsten van de inventarisatie over</w:t>
      </w:r>
      <w:r w:rsidR="00C96991">
        <w:t xml:space="preserve"> hoe andere landen beleid voeren ten aanzien van informeel onderwijs.</w:t>
      </w:r>
    </w:p>
    <w:p w:rsidR="008B3991" w:rsidP="008B3991" w:rsidRDefault="008B3991" w14:paraId="161CD0C4" w14:textId="77777777"/>
    <w:p w:rsidRPr="003373B7" w:rsidR="008B3991" w:rsidP="008B3991" w:rsidRDefault="008B3991" w14:paraId="247D084C" w14:textId="77777777">
      <w:pPr>
        <w:rPr>
          <w:rFonts w:cs="Arial"/>
          <w:i/>
          <w:iCs/>
          <w:color w:val="000000" w:themeColor="text1"/>
          <w:szCs w:val="18"/>
        </w:rPr>
      </w:pPr>
    </w:p>
    <w:p w:rsidR="00820DDA" w:rsidP="00CA35E4" w:rsidRDefault="007A5617" w14:paraId="61CC1EFD" w14:textId="2E710E8F">
      <w:r>
        <w:t xml:space="preserve">De staatssecretaris </w:t>
      </w:r>
      <w:r w:rsidR="00535573">
        <w:t xml:space="preserve">van Onderwijs, </w:t>
      </w:r>
      <w:r>
        <w:t>Cultuur en</w:t>
      </w:r>
      <w:r w:rsidR="00535573">
        <w:t xml:space="preserve"> Wetenschap</w:t>
      </w:r>
      <w:r>
        <w:t>,</w:t>
      </w:r>
    </w:p>
    <w:p w:rsidR="00745AE0" w:rsidP="003A7160" w:rsidRDefault="00745AE0" w14:paraId="6ECDC0C0" w14:textId="77777777"/>
    <w:p w:rsidR="00745AE0" w:rsidP="003A7160" w:rsidRDefault="00745AE0" w14:paraId="666874B7" w14:textId="77777777"/>
    <w:p w:rsidR="00745AE0" w:rsidP="003A7160" w:rsidRDefault="00745AE0" w14:paraId="50529122" w14:textId="77777777"/>
    <w:p w:rsidR="00745AE0" w:rsidP="003A7160" w:rsidRDefault="00745AE0" w14:paraId="0A969A79" w14:textId="77777777"/>
    <w:p w:rsidR="00E44144" w:rsidP="003A7160" w:rsidRDefault="00E44144" w14:paraId="6FB111B8" w14:textId="77777777"/>
    <w:p w:rsidR="00745AE0" w:rsidP="003A7160" w:rsidRDefault="007A5617" w14:paraId="4EB0D49F" w14:textId="77777777">
      <w:r>
        <w:t>Mariëlle Paul</w:t>
      </w:r>
    </w:p>
    <w:p w:rsidR="00C7013F" w:rsidP="003A7160" w:rsidRDefault="00C7013F" w14:paraId="70D9A83B" w14:textId="77777777"/>
    <w:p w:rsidR="00C7013F" w:rsidP="003A7160" w:rsidRDefault="00C7013F" w14:paraId="6917E2C8" w14:textId="77777777"/>
    <w:p w:rsidR="00184B30" w:rsidP="00A60B58" w:rsidRDefault="00184B30" w14:paraId="5463FC87" w14:textId="77777777"/>
    <w:p w:rsidR="00184B30" w:rsidP="00A60B58" w:rsidRDefault="00184B30" w14:paraId="1ADBBA23" w14:textId="77777777"/>
    <w:p w:rsidRPr="00820DDA" w:rsidR="00820DDA" w:rsidP="00215964" w:rsidRDefault="00820DDA" w14:paraId="7A808430"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0A76" w14:textId="77777777" w:rsidR="00DC691C" w:rsidRDefault="007A5617">
      <w:r>
        <w:separator/>
      </w:r>
    </w:p>
    <w:p w14:paraId="2C6B21F1" w14:textId="77777777" w:rsidR="00DC691C" w:rsidRDefault="00DC691C"/>
  </w:endnote>
  <w:endnote w:type="continuationSeparator" w:id="0">
    <w:p w14:paraId="545D50C7" w14:textId="77777777" w:rsidR="00DC691C" w:rsidRDefault="007A5617">
      <w:r>
        <w:continuationSeparator/>
      </w:r>
    </w:p>
    <w:p w14:paraId="1AF0D16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189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F4300" w14:paraId="0E57ABA6" w14:textId="77777777" w:rsidTr="004C7E1D">
      <w:trPr>
        <w:trHeight w:hRule="exact" w:val="357"/>
      </w:trPr>
      <w:tc>
        <w:tcPr>
          <w:tcW w:w="7603" w:type="dxa"/>
          <w:shd w:val="clear" w:color="auto" w:fill="auto"/>
        </w:tcPr>
        <w:p w14:paraId="68E3F8B3" w14:textId="77777777" w:rsidR="002F71BB" w:rsidRPr="004C7E1D" w:rsidRDefault="002F71BB" w:rsidP="004C7E1D">
          <w:pPr>
            <w:spacing w:line="180" w:lineRule="exact"/>
            <w:rPr>
              <w:sz w:val="13"/>
              <w:szCs w:val="13"/>
            </w:rPr>
          </w:pPr>
        </w:p>
      </w:tc>
      <w:tc>
        <w:tcPr>
          <w:tcW w:w="2172" w:type="dxa"/>
          <w:shd w:val="clear" w:color="auto" w:fill="auto"/>
        </w:tcPr>
        <w:p w14:paraId="0CC8CC70" w14:textId="29B349B2" w:rsidR="002F71BB" w:rsidRPr="004C7E1D" w:rsidRDefault="007A561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65B56">
            <w:rPr>
              <w:szCs w:val="13"/>
            </w:rPr>
            <w:t>3</w:t>
          </w:r>
          <w:r w:rsidRPr="004C7E1D">
            <w:rPr>
              <w:szCs w:val="13"/>
            </w:rPr>
            <w:fldChar w:fldCharType="end"/>
          </w:r>
        </w:p>
      </w:tc>
    </w:tr>
  </w:tbl>
  <w:p w14:paraId="5460B34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F4300" w14:paraId="0060A720" w14:textId="77777777" w:rsidTr="004C7E1D">
      <w:trPr>
        <w:trHeight w:hRule="exact" w:val="357"/>
      </w:trPr>
      <w:tc>
        <w:tcPr>
          <w:tcW w:w="7709" w:type="dxa"/>
          <w:shd w:val="clear" w:color="auto" w:fill="auto"/>
        </w:tcPr>
        <w:p w14:paraId="694FEC11" w14:textId="77777777" w:rsidR="00D17084" w:rsidRPr="004C7E1D" w:rsidRDefault="00D17084" w:rsidP="004C7E1D">
          <w:pPr>
            <w:spacing w:line="180" w:lineRule="exact"/>
            <w:rPr>
              <w:sz w:val="13"/>
              <w:szCs w:val="13"/>
            </w:rPr>
          </w:pPr>
        </w:p>
      </w:tc>
      <w:tc>
        <w:tcPr>
          <w:tcW w:w="2060" w:type="dxa"/>
          <w:shd w:val="clear" w:color="auto" w:fill="auto"/>
        </w:tcPr>
        <w:p w14:paraId="3A203366" w14:textId="5182E0CC" w:rsidR="00D17084" w:rsidRPr="004C7E1D" w:rsidRDefault="007A561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65B56">
            <w:rPr>
              <w:szCs w:val="13"/>
            </w:rPr>
            <w:t>3</w:t>
          </w:r>
          <w:r w:rsidRPr="004C7E1D">
            <w:rPr>
              <w:szCs w:val="13"/>
            </w:rPr>
            <w:fldChar w:fldCharType="end"/>
          </w:r>
        </w:p>
      </w:tc>
    </w:tr>
  </w:tbl>
  <w:p w14:paraId="16F82CA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1D79" w14:textId="77777777" w:rsidR="00DC691C" w:rsidRDefault="007A5617">
      <w:r>
        <w:separator/>
      </w:r>
    </w:p>
    <w:p w14:paraId="7BE3847E" w14:textId="77777777" w:rsidR="00DC691C" w:rsidRDefault="00DC691C"/>
  </w:footnote>
  <w:footnote w:type="continuationSeparator" w:id="0">
    <w:p w14:paraId="6B9CC5A1" w14:textId="77777777" w:rsidR="00DC691C" w:rsidRDefault="007A5617">
      <w:r>
        <w:continuationSeparator/>
      </w:r>
    </w:p>
    <w:p w14:paraId="7856B283" w14:textId="77777777" w:rsidR="00DC691C" w:rsidRDefault="00DC691C"/>
  </w:footnote>
  <w:footnote w:id="1">
    <w:p w14:paraId="616670FD" w14:textId="65B8CA32" w:rsidR="00E37991" w:rsidRDefault="00E37991">
      <w:pPr>
        <w:pStyle w:val="Voetnoottekst"/>
      </w:pPr>
      <w:r>
        <w:rPr>
          <w:rStyle w:val="Voetnootmarkering"/>
        </w:rPr>
        <w:footnoteRef/>
      </w:r>
      <w:r>
        <w:t xml:space="preserve"> </w:t>
      </w:r>
      <w:r w:rsidRPr="00E37991">
        <w:t>Regels omtrent toezicht op het informeel onderwijs (Wet toezicht informeel onderwijs)</w:t>
      </w:r>
      <w:r>
        <w:t xml:space="preserve">, conceptwetsvoorstel, </w:t>
      </w:r>
      <w:r w:rsidRPr="00E37991">
        <w:t>W14588.K-1</w:t>
      </w:r>
      <w:r>
        <w:t xml:space="preserve">. </w:t>
      </w:r>
    </w:p>
  </w:footnote>
  <w:footnote w:id="2">
    <w:p w14:paraId="6BFE3A02" w14:textId="278EB442" w:rsidR="0045614E" w:rsidRDefault="0045614E">
      <w:pPr>
        <w:pStyle w:val="Voetnoottekst"/>
      </w:pPr>
      <w:r>
        <w:rPr>
          <w:rStyle w:val="Voetnootmarkering"/>
        </w:rPr>
        <w:footnoteRef/>
      </w:r>
      <w:r>
        <w:t xml:space="preserve"> België, Cyprus, Denemarken, Duitsland, Estland,</w:t>
      </w:r>
      <w:r w:rsidR="00286AE7">
        <w:t xml:space="preserve"> Frankrijk,</w:t>
      </w:r>
      <w:r>
        <w:t xml:space="preserve"> Verenigd Koninkrijk</w:t>
      </w:r>
    </w:p>
  </w:footnote>
  <w:footnote w:id="3">
    <w:p w14:paraId="081CFA66" w14:textId="7DA60AFB" w:rsidR="00172277" w:rsidRDefault="00172277">
      <w:pPr>
        <w:pStyle w:val="Voetnoottekst"/>
      </w:pPr>
      <w:r>
        <w:rPr>
          <w:rStyle w:val="Voetnootmarkering"/>
        </w:rPr>
        <w:footnoteRef/>
      </w:r>
      <w:r>
        <w:t xml:space="preserve"> </w:t>
      </w:r>
      <w:r w:rsidRPr="00172277">
        <w:t>https://national-policies.eacea.ec.europa.eu/youthwiki/chapters/france/57-learning-to-participate-through-formal-non-formal-and-informal-learning</w:t>
      </w:r>
    </w:p>
  </w:footnote>
  <w:footnote w:id="4">
    <w:p w14:paraId="6555EC11" w14:textId="1C2BBF7D" w:rsidR="0045614E" w:rsidRPr="001A6116" w:rsidRDefault="0045614E" w:rsidP="0045614E">
      <w:pPr>
        <w:pStyle w:val="Voetnoottekst"/>
      </w:pPr>
      <w:r>
        <w:rPr>
          <w:rStyle w:val="Voetnootmarkering"/>
        </w:rPr>
        <w:footnoteRef/>
      </w:r>
      <w:r w:rsidRPr="0045614E">
        <w:t xml:space="preserve"> https://www.bmfsfj.de/resource/blob/109002/5278d578ff8c59a19d4bef9fe4c034d8/strategie-der-bundesregierung-zur-extremismuspraevention-und-demokratiefoerderung-data.pdf</w:t>
      </w:r>
    </w:p>
  </w:footnote>
  <w:footnote w:id="5">
    <w:p w14:paraId="3DCE8FB1" w14:textId="77777777" w:rsidR="008B3991" w:rsidRPr="001A6116" w:rsidRDefault="008B3991" w:rsidP="008B3991">
      <w:pPr>
        <w:pStyle w:val="Voetnoottekst"/>
      </w:pPr>
      <w:r>
        <w:rPr>
          <w:rStyle w:val="Voetnootmarkering"/>
        </w:rPr>
        <w:footnoteRef/>
      </w:r>
      <w:r w:rsidRPr="001A6116">
        <w:t xml:space="preserve"> https://national-policies.eacea.ec.europa.eu/youthwiki/chapters/germany/57-learning-to-participate-through-formal-non-formal-and-informal-learning</w:t>
      </w:r>
    </w:p>
  </w:footnote>
  <w:footnote w:id="6">
    <w:p w14:paraId="386B5277" w14:textId="77777777" w:rsidR="008B3991" w:rsidRDefault="008B3991" w:rsidP="008B3991">
      <w:pPr>
        <w:pStyle w:val="Voetnoottekst"/>
      </w:pPr>
      <w:r>
        <w:rPr>
          <w:rStyle w:val="Voetnootmarkering"/>
        </w:rPr>
        <w:footnoteRef/>
      </w:r>
      <w:r>
        <w:t xml:space="preserve"> </w:t>
      </w:r>
      <w:r w:rsidRPr="003373B7">
        <w:t>https://www.gov.uk/government/publications/keeping-children-safe-in-out-of-school-settings-code-of-practice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F4300" w14:paraId="6AF151E8" w14:textId="77777777" w:rsidTr="006D2D53">
      <w:trPr>
        <w:trHeight w:hRule="exact" w:val="400"/>
      </w:trPr>
      <w:tc>
        <w:tcPr>
          <w:tcW w:w="7518" w:type="dxa"/>
          <w:shd w:val="clear" w:color="auto" w:fill="auto"/>
        </w:tcPr>
        <w:p w14:paraId="1A3E8141" w14:textId="77777777" w:rsidR="00527BD4" w:rsidRPr="00275984" w:rsidRDefault="00527BD4" w:rsidP="00BF4427">
          <w:pPr>
            <w:pStyle w:val="Huisstijl-Rubricering"/>
          </w:pPr>
        </w:p>
      </w:tc>
    </w:tr>
  </w:tbl>
  <w:p w14:paraId="46E0336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F4300" w14:paraId="0B119444" w14:textId="77777777" w:rsidTr="003B528D">
      <w:tc>
        <w:tcPr>
          <w:tcW w:w="2160" w:type="dxa"/>
          <w:shd w:val="clear" w:color="auto" w:fill="auto"/>
        </w:tcPr>
        <w:p w14:paraId="2221F06F" w14:textId="77777777" w:rsidR="002F71BB" w:rsidRPr="000407BB" w:rsidRDefault="007A5617" w:rsidP="005D283A">
          <w:pPr>
            <w:pStyle w:val="Colofonkop"/>
            <w:framePr w:hSpace="0" w:wrap="auto" w:vAnchor="margin" w:hAnchor="text" w:xAlign="left" w:yAlign="inline"/>
          </w:pPr>
          <w:r>
            <w:t>Onze referentie</w:t>
          </w:r>
        </w:p>
      </w:tc>
    </w:tr>
    <w:tr w:rsidR="00EF4300" w14:paraId="6E67C8BA" w14:textId="77777777" w:rsidTr="002F71BB">
      <w:trPr>
        <w:trHeight w:val="259"/>
      </w:trPr>
      <w:tc>
        <w:tcPr>
          <w:tcW w:w="2160" w:type="dxa"/>
          <w:shd w:val="clear" w:color="auto" w:fill="auto"/>
        </w:tcPr>
        <w:p w14:paraId="3C71A22F" w14:textId="204D0F60" w:rsidR="00E35CF4" w:rsidRPr="005D283A" w:rsidRDefault="00E44144" w:rsidP="0049501A">
          <w:pPr>
            <w:spacing w:line="180" w:lineRule="exact"/>
            <w:rPr>
              <w:sz w:val="13"/>
              <w:szCs w:val="13"/>
            </w:rPr>
          </w:pPr>
          <w:r>
            <w:rPr>
              <w:sz w:val="13"/>
              <w:szCs w:val="13"/>
            </w:rPr>
            <w:t>50183925</w:t>
          </w:r>
        </w:p>
      </w:tc>
    </w:tr>
  </w:tbl>
  <w:p w14:paraId="1E8C77B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F4300" w14:paraId="44E82C82" w14:textId="77777777" w:rsidTr="001377D4">
      <w:trPr>
        <w:trHeight w:val="2636"/>
      </w:trPr>
      <w:tc>
        <w:tcPr>
          <w:tcW w:w="737" w:type="dxa"/>
          <w:shd w:val="clear" w:color="auto" w:fill="auto"/>
        </w:tcPr>
        <w:p w14:paraId="48E3792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9AB2AED" w14:textId="77777777" w:rsidR="00704845" w:rsidRDefault="007A5617" w:rsidP="0047126E">
          <w:pPr>
            <w:framePr w:w="3873" w:h="2625" w:hRule="exact" w:wrap="around" w:vAnchor="page" w:hAnchor="page" w:x="6323" w:y="1"/>
          </w:pPr>
          <w:r>
            <w:rPr>
              <w:noProof/>
              <w:lang w:val="en-US" w:eastAsia="en-US"/>
            </w:rPr>
            <w:drawing>
              <wp:inline distT="0" distB="0" distL="0" distR="0" wp14:anchorId="07A2343A" wp14:editId="74BA46F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69A9F91" w14:textId="77777777" w:rsidR="00483ECA" w:rsidRDefault="00483ECA" w:rsidP="00D037A9"/>
      </w:tc>
    </w:tr>
  </w:tbl>
  <w:p w14:paraId="1A003ED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F4300" w14:paraId="1FC63CCB" w14:textId="77777777" w:rsidTr="0008539E">
      <w:trPr>
        <w:trHeight w:hRule="exact" w:val="572"/>
      </w:trPr>
      <w:tc>
        <w:tcPr>
          <w:tcW w:w="7520" w:type="dxa"/>
          <w:shd w:val="clear" w:color="auto" w:fill="auto"/>
        </w:tcPr>
        <w:p w14:paraId="16784A47" w14:textId="77777777" w:rsidR="00527BD4" w:rsidRPr="00963440" w:rsidRDefault="007A5617" w:rsidP="00210BA3">
          <w:pPr>
            <w:pStyle w:val="Huisstijl-Adres"/>
            <w:spacing w:after="0"/>
          </w:pPr>
          <w:r w:rsidRPr="009E3B07">
            <w:t>&gt;Retouradres </w:t>
          </w:r>
          <w:r>
            <w:t>Postbus 16375 2500 BJ Den Haag</w:t>
          </w:r>
          <w:r w:rsidRPr="009E3B07">
            <w:t xml:space="preserve"> </w:t>
          </w:r>
        </w:p>
      </w:tc>
    </w:tr>
    <w:tr w:rsidR="00EF4300" w14:paraId="7327E5E8" w14:textId="77777777" w:rsidTr="00E776C6">
      <w:trPr>
        <w:cantSplit/>
        <w:trHeight w:hRule="exact" w:val="238"/>
      </w:trPr>
      <w:tc>
        <w:tcPr>
          <w:tcW w:w="7520" w:type="dxa"/>
          <w:shd w:val="clear" w:color="auto" w:fill="auto"/>
        </w:tcPr>
        <w:p w14:paraId="1316F7AA" w14:textId="77777777" w:rsidR="00093ABC" w:rsidRPr="00963440" w:rsidRDefault="00093ABC" w:rsidP="00963440"/>
      </w:tc>
    </w:tr>
    <w:tr w:rsidR="00EF4300" w14:paraId="4CDB5D72" w14:textId="77777777" w:rsidTr="00E776C6">
      <w:trPr>
        <w:cantSplit/>
        <w:trHeight w:hRule="exact" w:val="1520"/>
      </w:trPr>
      <w:tc>
        <w:tcPr>
          <w:tcW w:w="7520" w:type="dxa"/>
          <w:shd w:val="clear" w:color="auto" w:fill="auto"/>
        </w:tcPr>
        <w:p w14:paraId="5CABFB7A" w14:textId="77777777" w:rsidR="00A604D3" w:rsidRPr="00963440" w:rsidRDefault="00A604D3" w:rsidP="00963440"/>
      </w:tc>
    </w:tr>
    <w:tr w:rsidR="00EF4300" w14:paraId="18A56123" w14:textId="77777777" w:rsidTr="00E776C6">
      <w:trPr>
        <w:trHeight w:hRule="exact" w:val="1077"/>
      </w:trPr>
      <w:tc>
        <w:tcPr>
          <w:tcW w:w="7520" w:type="dxa"/>
          <w:shd w:val="clear" w:color="auto" w:fill="auto"/>
        </w:tcPr>
        <w:p w14:paraId="169CCE5C" w14:textId="77777777" w:rsidR="00892BA5" w:rsidRPr="00035E67" w:rsidRDefault="00892BA5" w:rsidP="00892BA5">
          <w:pPr>
            <w:tabs>
              <w:tab w:val="left" w:pos="740"/>
            </w:tabs>
            <w:autoSpaceDE w:val="0"/>
            <w:autoSpaceDN w:val="0"/>
            <w:adjustRightInd w:val="0"/>
            <w:rPr>
              <w:rFonts w:cs="Verdana"/>
              <w:szCs w:val="18"/>
            </w:rPr>
          </w:pPr>
        </w:p>
      </w:tc>
    </w:tr>
  </w:tbl>
  <w:p w14:paraId="1B8C3AA8" w14:textId="77777777" w:rsidR="006F273B" w:rsidRDefault="006F273B" w:rsidP="00BC4AE3">
    <w:pPr>
      <w:pStyle w:val="Koptekst"/>
    </w:pPr>
  </w:p>
  <w:p w14:paraId="6DB308AF" w14:textId="77777777" w:rsidR="00153BD0" w:rsidRDefault="00153BD0" w:rsidP="00BC4AE3">
    <w:pPr>
      <w:pStyle w:val="Koptekst"/>
    </w:pPr>
  </w:p>
  <w:p w14:paraId="0861109F" w14:textId="77777777" w:rsidR="0044605E" w:rsidRDefault="0044605E" w:rsidP="00BC4AE3">
    <w:pPr>
      <w:pStyle w:val="Koptekst"/>
    </w:pPr>
  </w:p>
  <w:p w14:paraId="0EC75EBC" w14:textId="77777777" w:rsidR="0044605E" w:rsidRDefault="0044605E" w:rsidP="00BC4AE3">
    <w:pPr>
      <w:pStyle w:val="Koptekst"/>
    </w:pPr>
  </w:p>
  <w:p w14:paraId="118A03E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962749"/>
    <w:multiLevelType w:val="hybridMultilevel"/>
    <w:tmpl w:val="9EF6D168"/>
    <w:lvl w:ilvl="0" w:tplc="1958BA82">
      <w:start w:val="1"/>
      <w:numFmt w:val="bullet"/>
      <w:lvlText w:val=""/>
      <w:lvlJc w:val="left"/>
      <w:pPr>
        <w:ind w:left="1020" w:hanging="360"/>
      </w:pPr>
      <w:rPr>
        <w:rFonts w:ascii="Symbol" w:hAnsi="Symbol"/>
      </w:rPr>
    </w:lvl>
    <w:lvl w:ilvl="1" w:tplc="8BF22AAC">
      <w:start w:val="1"/>
      <w:numFmt w:val="bullet"/>
      <w:lvlText w:val=""/>
      <w:lvlJc w:val="left"/>
      <w:pPr>
        <w:ind w:left="1020" w:hanging="360"/>
      </w:pPr>
      <w:rPr>
        <w:rFonts w:ascii="Symbol" w:hAnsi="Symbol"/>
      </w:rPr>
    </w:lvl>
    <w:lvl w:ilvl="2" w:tplc="77AEEFE0">
      <w:start w:val="1"/>
      <w:numFmt w:val="bullet"/>
      <w:lvlText w:val=""/>
      <w:lvlJc w:val="left"/>
      <w:pPr>
        <w:ind w:left="1020" w:hanging="360"/>
      </w:pPr>
      <w:rPr>
        <w:rFonts w:ascii="Symbol" w:hAnsi="Symbol"/>
      </w:rPr>
    </w:lvl>
    <w:lvl w:ilvl="3" w:tplc="204C547A">
      <w:start w:val="1"/>
      <w:numFmt w:val="bullet"/>
      <w:lvlText w:val=""/>
      <w:lvlJc w:val="left"/>
      <w:pPr>
        <w:ind w:left="1020" w:hanging="360"/>
      </w:pPr>
      <w:rPr>
        <w:rFonts w:ascii="Symbol" w:hAnsi="Symbol"/>
      </w:rPr>
    </w:lvl>
    <w:lvl w:ilvl="4" w:tplc="67105A72">
      <w:start w:val="1"/>
      <w:numFmt w:val="bullet"/>
      <w:lvlText w:val=""/>
      <w:lvlJc w:val="left"/>
      <w:pPr>
        <w:ind w:left="1020" w:hanging="360"/>
      </w:pPr>
      <w:rPr>
        <w:rFonts w:ascii="Symbol" w:hAnsi="Symbol"/>
      </w:rPr>
    </w:lvl>
    <w:lvl w:ilvl="5" w:tplc="50E86238">
      <w:start w:val="1"/>
      <w:numFmt w:val="bullet"/>
      <w:lvlText w:val=""/>
      <w:lvlJc w:val="left"/>
      <w:pPr>
        <w:ind w:left="1020" w:hanging="360"/>
      </w:pPr>
      <w:rPr>
        <w:rFonts w:ascii="Symbol" w:hAnsi="Symbol"/>
      </w:rPr>
    </w:lvl>
    <w:lvl w:ilvl="6" w:tplc="6D0E0C8E">
      <w:start w:val="1"/>
      <w:numFmt w:val="bullet"/>
      <w:lvlText w:val=""/>
      <w:lvlJc w:val="left"/>
      <w:pPr>
        <w:ind w:left="1020" w:hanging="360"/>
      </w:pPr>
      <w:rPr>
        <w:rFonts w:ascii="Symbol" w:hAnsi="Symbol"/>
      </w:rPr>
    </w:lvl>
    <w:lvl w:ilvl="7" w:tplc="F51E3B4C">
      <w:start w:val="1"/>
      <w:numFmt w:val="bullet"/>
      <w:lvlText w:val=""/>
      <w:lvlJc w:val="left"/>
      <w:pPr>
        <w:ind w:left="1020" w:hanging="360"/>
      </w:pPr>
      <w:rPr>
        <w:rFonts w:ascii="Symbol" w:hAnsi="Symbol"/>
      </w:rPr>
    </w:lvl>
    <w:lvl w:ilvl="8" w:tplc="30941006">
      <w:start w:val="1"/>
      <w:numFmt w:val="bullet"/>
      <w:lvlText w:val=""/>
      <w:lvlJc w:val="left"/>
      <w:pPr>
        <w:ind w:left="1020" w:hanging="360"/>
      </w:pPr>
      <w:rPr>
        <w:rFonts w:ascii="Symbol" w:hAnsi="Symbol"/>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4E0C7860">
      <w:start w:val="1"/>
      <w:numFmt w:val="bullet"/>
      <w:pStyle w:val="Lijstopsomteken"/>
      <w:lvlText w:val="•"/>
      <w:lvlJc w:val="left"/>
      <w:pPr>
        <w:tabs>
          <w:tab w:val="num" w:pos="227"/>
        </w:tabs>
        <w:ind w:left="227" w:hanging="227"/>
      </w:pPr>
      <w:rPr>
        <w:rFonts w:ascii="Verdana" w:hAnsi="Verdana" w:hint="default"/>
        <w:sz w:val="18"/>
        <w:szCs w:val="18"/>
      </w:rPr>
    </w:lvl>
    <w:lvl w:ilvl="1" w:tplc="95EADD32" w:tentative="1">
      <w:start w:val="1"/>
      <w:numFmt w:val="bullet"/>
      <w:lvlText w:val="o"/>
      <w:lvlJc w:val="left"/>
      <w:pPr>
        <w:tabs>
          <w:tab w:val="num" w:pos="1440"/>
        </w:tabs>
        <w:ind w:left="1440" w:hanging="360"/>
      </w:pPr>
      <w:rPr>
        <w:rFonts w:ascii="Courier New" w:hAnsi="Courier New" w:cs="Courier New" w:hint="default"/>
      </w:rPr>
    </w:lvl>
    <w:lvl w:ilvl="2" w:tplc="532400A4" w:tentative="1">
      <w:start w:val="1"/>
      <w:numFmt w:val="bullet"/>
      <w:lvlText w:val=""/>
      <w:lvlJc w:val="left"/>
      <w:pPr>
        <w:tabs>
          <w:tab w:val="num" w:pos="2160"/>
        </w:tabs>
        <w:ind w:left="2160" w:hanging="360"/>
      </w:pPr>
      <w:rPr>
        <w:rFonts w:ascii="Wingdings" w:hAnsi="Wingdings" w:hint="default"/>
      </w:rPr>
    </w:lvl>
    <w:lvl w:ilvl="3" w:tplc="08667050" w:tentative="1">
      <w:start w:val="1"/>
      <w:numFmt w:val="bullet"/>
      <w:lvlText w:val=""/>
      <w:lvlJc w:val="left"/>
      <w:pPr>
        <w:tabs>
          <w:tab w:val="num" w:pos="2880"/>
        </w:tabs>
        <w:ind w:left="2880" w:hanging="360"/>
      </w:pPr>
      <w:rPr>
        <w:rFonts w:ascii="Symbol" w:hAnsi="Symbol" w:hint="default"/>
      </w:rPr>
    </w:lvl>
    <w:lvl w:ilvl="4" w:tplc="2F380130" w:tentative="1">
      <w:start w:val="1"/>
      <w:numFmt w:val="bullet"/>
      <w:lvlText w:val="o"/>
      <w:lvlJc w:val="left"/>
      <w:pPr>
        <w:tabs>
          <w:tab w:val="num" w:pos="3600"/>
        </w:tabs>
        <w:ind w:left="3600" w:hanging="360"/>
      </w:pPr>
      <w:rPr>
        <w:rFonts w:ascii="Courier New" w:hAnsi="Courier New" w:cs="Courier New" w:hint="default"/>
      </w:rPr>
    </w:lvl>
    <w:lvl w:ilvl="5" w:tplc="D7C40592" w:tentative="1">
      <w:start w:val="1"/>
      <w:numFmt w:val="bullet"/>
      <w:lvlText w:val=""/>
      <w:lvlJc w:val="left"/>
      <w:pPr>
        <w:tabs>
          <w:tab w:val="num" w:pos="4320"/>
        </w:tabs>
        <w:ind w:left="4320" w:hanging="360"/>
      </w:pPr>
      <w:rPr>
        <w:rFonts w:ascii="Wingdings" w:hAnsi="Wingdings" w:hint="default"/>
      </w:rPr>
    </w:lvl>
    <w:lvl w:ilvl="6" w:tplc="3668B750" w:tentative="1">
      <w:start w:val="1"/>
      <w:numFmt w:val="bullet"/>
      <w:lvlText w:val=""/>
      <w:lvlJc w:val="left"/>
      <w:pPr>
        <w:tabs>
          <w:tab w:val="num" w:pos="5040"/>
        </w:tabs>
        <w:ind w:left="5040" w:hanging="360"/>
      </w:pPr>
      <w:rPr>
        <w:rFonts w:ascii="Symbol" w:hAnsi="Symbol" w:hint="default"/>
      </w:rPr>
    </w:lvl>
    <w:lvl w:ilvl="7" w:tplc="15BAC2D2" w:tentative="1">
      <w:start w:val="1"/>
      <w:numFmt w:val="bullet"/>
      <w:lvlText w:val="o"/>
      <w:lvlJc w:val="left"/>
      <w:pPr>
        <w:tabs>
          <w:tab w:val="num" w:pos="5760"/>
        </w:tabs>
        <w:ind w:left="5760" w:hanging="360"/>
      </w:pPr>
      <w:rPr>
        <w:rFonts w:ascii="Courier New" w:hAnsi="Courier New" w:cs="Courier New" w:hint="default"/>
      </w:rPr>
    </w:lvl>
    <w:lvl w:ilvl="8" w:tplc="955ECC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5F41BC6">
      <w:start w:val="1"/>
      <w:numFmt w:val="bullet"/>
      <w:pStyle w:val="Lijstopsomteken2"/>
      <w:lvlText w:val="–"/>
      <w:lvlJc w:val="left"/>
      <w:pPr>
        <w:tabs>
          <w:tab w:val="num" w:pos="227"/>
        </w:tabs>
        <w:ind w:left="227" w:firstLine="0"/>
      </w:pPr>
      <w:rPr>
        <w:rFonts w:ascii="Verdana" w:hAnsi="Verdana" w:hint="default"/>
      </w:rPr>
    </w:lvl>
    <w:lvl w:ilvl="1" w:tplc="D2327A00" w:tentative="1">
      <w:start w:val="1"/>
      <w:numFmt w:val="bullet"/>
      <w:lvlText w:val="o"/>
      <w:lvlJc w:val="left"/>
      <w:pPr>
        <w:tabs>
          <w:tab w:val="num" w:pos="1440"/>
        </w:tabs>
        <w:ind w:left="1440" w:hanging="360"/>
      </w:pPr>
      <w:rPr>
        <w:rFonts w:ascii="Courier New" w:hAnsi="Courier New" w:cs="Courier New" w:hint="default"/>
      </w:rPr>
    </w:lvl>
    <w:lvl w:ilvl="2" w:tplc="D338A020" w:tentative="1">
      <w:start w:val="1"/>
      <w:numFmt w:val="bullet"/>
      <w:lvlText w:val=""/>
      <w:lvlJc w:val="left"/>
      <w:pPr>
        <w:tabs>
          <w:tab w:val="num" w:pos="2160"/>
        </w:tabs>
        <w:ind w:left="2160" w:hanging="360"/>
      </w:pPr>
      <w:rPr>
        <w:rFonts w:ascii="Wingdings" w:hAnsi="Wingdings" w:hint="default"/>
      </w:rPr>
    </w:lvl>
    <w:lvl w:ilvl="3" w:tplc="5E2C571C" w:tentative="1">
      <w:start w:val="1"/>
      <w:numFmt w:val="bullet"/>
      <w:lvlText w:val=""/>
      <w:lvlJc w:val="left"/>
      <w:pPr>
        <w:tabs>
          <w:tab w:val="num" w:pos="2880"/>
        </w:tabs>
        <w:ind w:left="2880" w:hanging="360"/>
      </w:pPr>
      <w:rPr>
        <w:rFonts w:ascii="Symbol" w:hAnsi="Symbol" w:hint="default"/>
      </w:rPr>
    </w:lvl>
    <w:lvl w:ilvl="4" w:tplc="453472F6" w:tentative="1">
      <w:start w:val="1"/>
      <w:numFmt w:val="bullet"/>
      <w:lvlText w:val="o"/>
      <w:lvlJc w:val="left"/>
      <w:pPr>
        <w:tabs>
          <w:tab w:val="num" w:pos="3600"/>
        </w:tabs>
        <w:ind w:left="3600" w:hanging="360"/>
      </w:pPr>
      <w:rPr>
        <w:rFonts w:ascii="Courier New" w:hAnsi="Courier New" w:cs="Courier New" w:hint="default"/>
      </w:rPr>
    </w:lvl>
    <w:lvl w:ilvl="5" w:tplc="CAB6605A" w:tentative="1">
      <w:start w:val="1"/>
      <w:numFmt w:val="bullet"/>
      <w:lvlText w:val=""/>
      <w:lvlJc w:val="left"/>
      <w:pPr>
        <w:tabs>
          <w:tab w:val="num" w:pos="4320"/>
        </w:tabs>
        <w:ind w:left="4320" w:hanging="360"/>
      </w:pPr>
      <w:rPr>
        <w:rFonts w:ascii="Wingdings" w:hAnsi="Wingdings" w:hint="default"/>
      </w:rPr>
    </w:lvl>
    <w:lvl w:ilvl="6" w:tplc="CDD85AB6" w:tentative="1">
      <w:start w:val="1"/>
      <w:numFmt w:val="bullet"/>
      <w:lvlText w:val=""/>
      <w:lvlJc w:val="left"/>
      <w:pPr>
        <w:tabs>
          <w:tab w:val="num" w:pos="5040"/>
        </w:tabs>
        <w:ind w:left="5040" w:hanging="360"/>
      </w:pPr>
      <w:rPr>
        <w:rFonts w:ascii="Symbol" w:hAnsi="Symbol" w:hint="default"/>
      </w:rPr>
    </w:lvl>
    <w:lvl w:ilvl="7" w:tplc="58CA9DDC" w:tentative="1">
      <w:start w:val="1"/>
      <w:numFmt w:val="bullet"/>
      <w:lvlText w:val="o"/>
      <w:lvlJc w:val="left"/>
      <w:pPr>
        <w:tabs>
          <w:tab w:val="num" w:pos="5760"/>
        </w:tabs>
        <w:ind w:left="5760" w:hanging="360"/>
      </w:pPr>
      <w:rPr>
        <w:rFonts w:ascii="Courier New" w:hAnsi="Courier New" w:cs="Courier New" w:hint="default"/>
      </w:rPr>
    </w:lvl>
    <w:lvl w:ilvl="8" w:tplc="93EE88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26792570">
    <w:abstractNumId w:val="11"/>
  </w:num>
  <w:num w:numId="2" w16cid:durableId="1849902059">
    <w:abstractNumId w:val="7"/>
  </w:num>
  <w:num w:numId="3" w16cid:durableId="2106414135">
    <w:abstractNumId w:val="6"/>
  </w:num>
  <w:num w:numId="4" w16cid:durableId="925770582">
    <w:abstractNumId w:val="5"/>
  </w:num>
  <w:num w:numId="5" w16cid:durableId="218245770">
    <w:abstractNumId w:val="4"/>
  </w:num>
  <w:num w:numId="6" w16cid:durableId="1623264465">
    <w:abstractNumId w:val="8"/>
  </w:num>
  <w:num w:numId="7" w16cid:durableId="1149983071">
    <w:abstractNumId w:val="3"/>
  </w:num>
  <w:num w:numId="8" w16cid:durableId="1714500794">
    <w:abstractNumId w:val="2"/>
  </w:num>
  <w:num w:numId="9" w16cid:durableId="1731923258">
    <w:abstractNumId w:val="1"/>
  </w:num>
  <w:num w:numId="10" w16cid:durableId="1930575725">
    <w:abstractNumId w:val="0"/>
  </w:num>
  <w:num w:numId="11" w16cid:durableId="428280187">
    <w:abstractNumId w:val="10"/>
  </w:num>
  <w:num w:numId="12" w16cid:durableId="1716730310">
    <w:abstractNumId w:val="12"/>
  </w:num>
  <w:num w:numId="13" w16cid:durableId="1677419985">
    <w:abstractNumId w:val="14"/>
  </w:num>
  <w:num w:numId="14" w16cid:durableId="2132700717">
    <w:abstractNumId w:val="13"/>
  </w:num>
  <w:num w:numId="15" w16cid:durableId="481625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087A"/>
    <w:rsid w:val="00122CF9"/>
    <w:rsid w:val="00123704"/>
    <w:rsid w:val="001270C7"/>
    <w:rsid w:val="00132540"/>
    <w:rsid w:val="001326EC"/>
    <w:rsid w:val="001377D4"/>
    <w:rsid w:val="00142E41"/>
    <w:rsid w:val="0014786A"/>
    <w:rsid w:val="001516A4"/>
    <w:rsid w:val="00151E5F"/>
    <w:rsid w:val="00153BD0"/>
    <w:rsid w:val="001569AB"/>
    <w:rsid w:val="00164D63"/>
    <w:rsid w:val="00165D62"/>
    <w:rsid w:val="0016725C"/>
    <w:rsid w:val="00167DE5"/>
    <w:rsid w:val="0017008F"/>
    <w:rsid w:val="00172277"/>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116"/>
    <w:rsid w:val="001A6A59"/>
    <w:rsid w:val="001A6D93"/>
    <w:rsid w:val="001B2BBA"/>
    <w:rsid w:val="001B35FA"/>
    <w:rsid w:val="001C006F"/>
    <w:rsid w:val="001C2C36"/>
    <w:rsid w:val="001C32EC"/>
    <w:rsid w:val="001C38BD"/>
    <w:rsid w:val="001C4D5A"/>
    <w:rsid w:val="001E0256"/>
    <w:rsid w:val="001E34C6"/>
    <w:rsid w:val="001E5581"/>
    <w:rsid w:val="001F3C70"/>
    <w:rsid w:val="001F5368"/>
    <w:rsid w:val="00200D88"/>
    <w:rsid w:val="00201C09"/>
    <w:rsid w:val="00201F68"/>
    <w:rsid w:val="00210BA3"/>
    <w:rsid w:val="00212F2A"/>
    <w:rsid w:val="00214F2B"/>
    <w:rsid w:val="00215356"/>
    <w:rsid w:val="00215964"/>
    <w:rsid w:val="00215D8B"/>
    <w:rsid w:val="00216126"/>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86AE7"/>
    <w:rsid w:val="00291AB7"/>
    <w:rsid w:val="0029422B"/>
    <w:rsid w:val="00294DCB"/>
    <w:rsid w:val="002A06CE"/>
    <w:rsid w:val="002A37B5"/>
    <w:rsid w:val="002A6722"/>
    <w:rsid w:val="002B153C"/>
    <w:rsid w:val="002B52FC"/>
    <w:rsid w:val="002B59EA"/>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14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2682"/>
    <w:rsid w:val="00364D9D"/>
    <w:rsid w:val="00367E6B"/>
    <w:rsid w:val="00371048"/>
    <w:rsid w:val="0037396C"/>
    <w:rsid w:val="0037421D"/>
    <w:rsid w:val="00374412"/>
    <w:rsid w:val="00376093"/>
    <w:rsid w:val="0037715E"/>
    <w:rsid w:val="00383DA1"/>
    <w:rsid w:val="0038509B"/>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300C"/>
    <w:rsid w:val="00424A60"/>
    <w:rsid w:val="00434042"/>
    <w:rsid w:val="00434500"/>
    <w:rsid w:val="00441AC2"/>
    <w:rsid w:val="0044249B"/>
    <w:rsid w:val="004425A7"/>
    <w:rsid w:val="0044605E"/>
    <w:rsid w:val="00447D37"/>
    <w:rsid w:val="0045023C"/>
    <w:rsid w:val="0045139E"/>
    <w:rsid w:val="00451A5B"/>
    <w:rsid w:val="00452BCD"/>
    <w:rsid w:val="00452CEA"/>
    <w:rsid w:val="0045614E"/>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533F"/>
    <w:rsid w:val="00505262"/>
    <w:rsid w:val="005107B1"/>
    <w:rsid w:val="0051244A"/>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39F"/>
    <w:rsid w:val="005A2F35"/>
    <w:rsid w:val="005A7512"/>
    <w:rsid w:val="005B3441"/>
    <w:rsid w:val="005B463E"/>
    <w:rsid w:val="005B4FAC"/>
    <w:rsid w:val="005B5D8B"/>
    <w:rsid w:val="005C34E1"/>
    <w:rsid w:val="005C3FE0"/>
    <w:rsid w:val="005C4C82"/>
    <w:rsid w:val="005C740C"/>
    <w:rsid w:val="005D283A"/>
    <w:rsid w:val="005D625B"/>
    <w:rsid w:val="005E15F6"/>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5442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35DB"/>
    <w:rsid w:val="007242CC"/>
    <w:rsid w:val="00724A8B"/>
    <w:rsid w:val="007254A5"/>
    <w:rsid w:val="00725748"/>
    <w:rsid w:val="00727AAC"/>
    <w:rsid w:val="00735D88"/>
    <w:rsid w:val="0073720D"/>
    <w:rsid w:val="00737507"/>
    <w:rsid w:val="00740712"/>
    <w:rsid w:val="00741309"/>
    <w:rsid w:val="00742AB9"/>
    <w:rsid w:val="00745AE0"/>
    <w:rsid w:val="007503DF"/>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A5617"/>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991"/>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8F50D5"/>
    <w:rsid w:val="008F6C2C"/>
    <w:rsid w:val="0090271B"/>
    <w:rsid w:val="009061F3"/>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4236"/>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164D9"/>
    <w:rsid w:val="00A20730"/>
    <w:rsid w:val="00A21E76"/>
    <w:rsid w:val="00A23BC8"/>
    <w:rsid w:val="00A2531F"/>
    <w:rsid w:val="00A30E68"/>
    <w:rsid w:val="00A31933"/>
    <w:rsid w:val="00A31E0A"/>
    <w:rsid w:val="00A32073"/>
    <w:rsid w:val="00A34AA0"/>
    <w:rsid w:val="00A41FE2"/>
    <w:rsid w:val="00A421A1"/>
    <w:rsid w:val="00A46FEF"/>
    <w:rsid w:val="00A47948"/>
    <w:rsid w:val="00A50CF6"/>
    <w:rsid w:val="00A51C81"/>
    <w:rsid w:val="00A56850"/>
    <w:rsid w:val="00A56946"/>
    <w:rsid w:val="00A604D3"/>
    <w:rsid w:val="00A60B58"/>
    <w:rsid w:val="00A61356"/>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4FC"/>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4001"/>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106E"/>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77FFE"/>
    <w:rsid w:val="00C965EF"/>
    <w:rsid w:val="00C96991"/>
    <w:rsid w:val="00C97C80"/>
    <w:rsid w:val="00CA1D00"/>
    <w:rsid w:val="00CA35E4"/>
    <w:rsid w:val="00CA47D3"/>
    <w:rsid w:val="00CA6533"/>
    <w:rsid w:val="00CA6A25"/>
    <w:rsid w:val="00CA6A3F"/>
    <w:rsid w:val="00CA7C99"/>
    <w:rsid w:val="00CC15DE"/>
    <w:rsid w:val="00CC6290"/>
    <w:rsid w:val="00CD233D"/>
    <w:rsid w:val="00CD362D"/>
    <w:rsid w:val="00CE101D"/>
    <w:rsid w:val="00CE142E"/>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51EF"/>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37991"/>
    <w:rsid w:val="00E44144"/>
    <w:rsid w:val="00E468E4"/>
    <w:rsid w:val="00E51469"/>
    <w:rsid w:val="00E54114"/>
    <w:rsid w:val="00E62709"/>
    <w:rsid w:val="00E634E3"/>
    <w:rsid w:val="00E65B56"/>
    <w:rsid w:val="00E717C4"/>
    <w:rsid w:val="00E74D10"/>
    <w:rsid w:val="00E776C6"/>
    <w:rsid w:val="00E77F89"/>
    <w:rsid w:val="00E80E71"/>
    <w:rsid w:val="00E81589"/>
    <w:rsid w:val="00E815DE"/>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E5A1E"/>
    <w:rsid w:val="00EF0CCB"/>
    <w:rsid w:val="00EF1B5A"/>
    <w:rsid w:val="00EF24FB"/>
    <w:rsid w:val="00EF2CCA"/>
    <w:rsid w:val="00EF4300"/>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2F83"/>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282C"/>
    <w:rsid w:val="00FC08A4"/>
    <w:rsid w:val="00FC202F"/>
    <w:rsid w:val="00FC3165"/>
    <w:rsid w:val="00FC36AB"/>
    <w:rsid w:val="00FC4300"/>
    <w:rsid w:val="00FC7F66"/>
    <w:rsid w:val="00FD5776"/>
    <w:rsid w:val="00FD6A55"/>
    <w:rsid w:val="00FD6B9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42F2A"/>
  <w15:docId w15:val="{20C57376-5371-4415-A8A3-B7652AAC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semiHidden/>
    <w:rsid w:val="008B3991"/>
    <w:rPr>
      <w:rFonts w:ascii="Verdana" w:hAnsi="Verdana"/>
      <w:sz w:val="13"/>
      <w:lang w:val="nl-NL" w:eastAsia="nl-NL"/>
    </w:rPr>
  </w:style>
  <w:style w:type="character" w:styleId="Voetnootmarkering">
    <w:name w:val="footnote reference"/>
    <w:basedOn w:val="Standaardalinea-lettertype"/>
    <w:uiPriority w:val="99"/>
    <w:unhideWhenUsed/>
    <w:rsid w:val="008B3991"/>
    <w:rPr>
      <w:vertAlign w:val="superscript"/>
    </w:rPr>
  </w:style>
  <w:style w:type="character" w:styleId="Verwijzingopmerking">
    <w:name w:val="annotation reference"/>
    <w:basedOn w:val="Standaardalinea-lettertype"/>
    <w:rsid w:val="005E15F6"/>
    <w:rPr>
      <w:sz w:val="16"/>
      <w:szCs w:val="16"/>
    </w:rPr>
  </w:style>
  <w:style w:type="paragraph" w:styleId="Tekstopmerking">
    <w:name w:val="annotation text"/>
    <w:basedOn w:val="Standaard"/>
    <w:link w:val="TekstopmerkingChar"/>
    <w:rsid w:val="005E15F6"/>
    <w:pPr>
      <w:spacing w:line="240" w:lineRule="auto"/>
    </w:pPr>
    <w:rPr>
      <w:sz w:val="20"/>
      <w:szCs w:val="20"/>
    </w:rPr>
  </w:style>
  <w:style w:type="character" w:customStyle="1" w:styleId="TekstopmerkingChar">
    <w:name w:val="Tekst opmerking Char"/>
    <w:basedOn w:val="Standaardalinea-lettertype"/>
    <w:link w:val="Tekstopmerking"/>
    <w:rsid w:val="005E15F6"/>
    <w:rPr>
      <w:rFonts w:ascii="Verdana" w:hAnsi="Verdana"/>
      <w:lang w:val="nl-NL" w:eastAsia="nl-NL"/>
    </w:rPr>
  </w:style>
  <w:style w:type="paragraph" w:styleId="Onderwerpvanopmerking">
    <w:name w:val="annotation subject"/>
    <w:basedOn w:val="Tekstopmerking"/>
    <w:next w:val="Tekstopmerking"/>
    <w:link w:val="OnderwerpvanopmerkingChar"/>
    <w:rsid w:val="005E15F6"/>
    <w:rPr>
      <w:b/>
      <w:bCs/>
    </w:rPr>
  </w:style>
  <w:style w:type="character" w:customStyle="1" w:styleId="OnderwerpvanopmerkingChar">
    <w:name w:val="Onderwerp van opmerking Char"/>
    <w:basedOn w:val="TekstopmerkingChar"/>
    <w:link w:val="Onderwerpvanopmerking"/>
    <w:rsid w:val="005E15F6"/>
    <w:rPr>
      <w:rFonts w:ascii="Verdana" w:hAnsi="Verdana"/>
      <w:b/>
      <w:bCs/>
      <w:lang w:val="nl-NL" w:eastAsia="nl-NL"/>
    </w:rPr>
  </w:style>
  <w:style w:type="paragraph" w:styleId="Revisie">
    <w:name w:val="Revision"/>
    <w:hidden/>
    <w:uiPriority w:val="99"/>
    <w:semiHidden/>
    <w:rsid w:val="00E37991"/>
    <w:rPr>
      <w:rFonts w:ascii="Verdana" w:hAnsi="Verdana"/>
      <w:sz w:val="18"/>
      <w:szCs w:val="24"/>
      <w:lang w:val="nl-NL" w:eastAsia="nl-NL"/>
    </w:rPr>
  </w:style>
  <w:style w:type="character" w:customStyle="1" w:styleId="cf01">
    <w:name w:val="cf01"/>
    <w:basedOn w:val="Standaardalinea-lettertype"/>
    <w:rsid w:val="00E815DE"/>
    <w:rPr>
      <w:rFonts w:ascii="Segoe UI" w:hAnsi="Segoe UI" w:cs="Segoe UI" w:hint="default"/>
      <w:color w:val="132439"/>
      <w:sz w:val="18"/>
      <w:szCs w:val="18"/>
    </w:rPr>
  </w:style>
  <w:style w:type="paragraph" w:styleId="Normaalweb">
    <w:name w:val="Normal (Web)"/>
    <w:basedOn w:val="Standaard"/>
    <w:uiPriority w:val="99"/>
    <w:unhideWhenUsed/>
    <w:rsid w:val="00172277"/>
    <w:pPr>
      <w:spacing w:before="100" w:beforeAutospacing="1" w:after="100" w:afterAutospacing="1" w:line="240" w:lineRule="auto"/>
    </w:pPr>
    <w:rPr>
      <w:rFonts w:ascii="Times New Roman" w:hAnsi="Times New Roman"/>
      <w:sz w:val="24"/>
    </w:rPr>
  </w:style>
  <w:style w:type="character" w:styleId="Onopgelostemelding">
    <w:name w:val="Unresolved Mention"/>
    <w:basedOn w:val="Standaardalinea-lettertype"/>
    <w:uiPriority w:val="99"/>
    <w:semiHidden/>
    <w:unhideWhenUsed/>
    <w:rsid w:val="00172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0579">
      <w:bodyDiv w:val="1"/>
      <w:marLeft w:val="0"/>
      <w:marRight w:val="0"/>
      <w:marTop w:val="0"/>
      <w:marBottom w:val="0"/>
      <w:divBdr>
        <w:top w:val="none" w:sz="0" w:space="0" w:color="auto"/>
        <w:left w:val="none" w:sz="0" w:space="0" w:color="auto"/>
        <w:bottom w:val="none" w:sz="0" w:space="0" w:color="auto"/>
        <w:right w:val="none" w:sz="0" w:space="0" w:color="auto"/>
      </w:divBdr>
      <w:divsChild>
        <w:div w:id="180628579">
          <w:marLeft w:val="0"/>
          <w:marRight w:val="0"/>
          <w:marTop w:val="0"/>
          <w:marBottom w:val="0"/>
          <w:divBdr>
            <w:top w:val="none" w:sz="0" w:space="0" w:color="auto"/>
            <w:left w:val="none" w:sz="0" w:space="0" w:color="auto"/>
            <w:bottom w:val="none" w:sz="0" w:space="0" w:color="auto"/>
            <w:right w:val="none" w:sz="0" w:space="0" w:color="auto"/>
          </w:divBdr>
          <w:divsChild>
            <w:div w:id="1824353791">
              <w:marLeft w:val="0"/>
              <w:marRight w:val="0"/>
              <w:marTop w:val="0"/>
              <w:marBottom w:val="0"/>
              <w:divBdr>
                <w:top w:val="none" w:sz="0" w:space="0" w:color="auto"/>
                <w:left w:val="none" w:sz="0" w:space="0" w:color="auto"/>
                <w:bottom w:val="none" w:sz="0" w:space="0" w:color="auto"/>
                <w:right w:val="none" w:sz="0" w:space="0" w:color="auto"/>
              </w:divBdr>
              <w:divsChild>
                <w:div w:id="239219188">
                  <w:marLeft w:val="0"/>
                  <w:marRight w:val="0"/>
                  <w:marTop w:val="0"/>
                  <w:marBottom w:val="0"/>
                  <w:divBdr>
                    <w:top w:val="none" w:sz="0" w:space="0" w:color="auto"/>
                    <w:left w:val="none" w:sz="0" w:space="0" w:color="auto"/>
                    <w:bottom w:val="none" w:sz="0" w:space="0" w:color="auto"/>
                    <w:right w:val="none" w:sz="0" w:space="0" w:color="auto"/>
                  </w:divBdr>
                  <w:divsChild>
                    <w:div w:id="883835418">
                      <w:marLeft w:val="0"/>
                      <w:marRight w:val="0"/>
                      <w:marTop w:val="0"/>
                      <w:marBottom w:val="0"/>
                      <w:divBdr>
                        <w:top w:val="none" w:sz="0" w:space="0" w:color="auto"/>
                        <w:left w:val="none" w:sz="0" w:space="0" w:color="auto"/>
                        <w:bottom w:val="none" w:sz="0" w:space="0" w:color="auto"/>
                        <w:right w:val="none" w:sz="0" w:space="0" w:color="auto"/>
                      </w:divBdr>
                      <w:divsChild>
                        <w:div w:id="1005519266">
                          <w:marLeft w:val="0"/>
                          <w:marRight w:val="0"/>
                          <w:marTop w:val="0"/>
                          <w:marBottom w:val="0"/>
                          <w:divBdr>
                            <w:top w:val="none" w:sz="0" w:space="0" w:color="auto"/>
                            <w:left w:val="none" w:sz="0" w:space="0" w:color="auto"/>
                            <w:bottom w:val="none" w:sz="0" w:space="0" w:color="auto"/>
                            <w:right w:val="none" w:sz="0" w:space="0" w:color="auto"/>
                          </w:divBdr>
                          <w:divsChild>
                            <w:div w:id="15316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698</ap:Words>
  <ap:Characters>4417</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2025-01-21T07:15:00.0000000Z</lastPrinted>
  <dcterms:created xsi:type="dcterms:W3CDTF">2025-01-21T15:46:00.0000000Z</dcterms:created>
  <dcterms:modified xsi:type="dcterms:W3CDTF">2025-01-21T15:46:00.0000000Z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O200ZOE</vt:lpwstr>
  </property>
  <property fmtid="{D5CDD505-2E9C-101B-9397-08002B2CF9AE}" pid="3" name="Author">
    <vt:lpwstr>O200ZOE</vt:lpwstr>
  </property>
  <property fmtid="{D5CDD505-2E9C-101B-9397-08002B2CF9AE}" pid="4" name="cs_objectid">
    <vt:lpwstr>49755290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Toelichting op hoe andere landen met het vraagstuk van toezicht op informeel onderwijs omgaan</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O200ZOE</vt:lpwstr>
  </property>
</Properties>
</file>