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2025Z00806</w:t>
        <w:br/>
      </w:r>
      <w:proofErr w:type="spellEnd"/>
    </w:p>
    <w:p>
      <w:pPr>
        <w:pStyle w:val="Normal"/>
        <w:rPr>
          <w:b w:val="1"/>
          <w:bCs w:val="1"/>
        </w:rPr>
      </w:pPr>
      <w:r w:rsidR="250AE766">
        <w:rPr>
          <w:b w:val="0"/>
          <w:bCs w:val="0"/>
        </w:rPr>
        <w:t>(ingezonden 21 januari 2025)</w:t>
        <w:br/>
      </w:r>
    </w:p>
    <w:p>
      <w:r>
        <w:t xml:space="preserve">Vragen van het lid Welzijn (Nieuw Sociaal Contract) aan de staatssecretaris van Social Zaken en Werkgelegenheid over risico op hogere prijzen in nieuw kinderopvangstelsel</w:t>
      </w:r>
      <w:r>
        <w:br/>
      </w:r>
    </w:p>
    <w:p>
      <w:pPr>
        <w:pStyle w:val="ListParagraph"/>
        <w:numPr>
          <w:ilvl w:val="0"/>
          <w:numId w:val="100465960"/>
        </w:numPr>
        <w:ind w:left="360"/>
      </w:pPr>
      <w:r>
        <w:t>Heeft u kennisgenomen van het bericht dat de voorgenomen stelselherziening kinderopvang kan leiden tot hogere prijzen in de kinderopvang? 1)</w:t>
      </w:r>
      <w:r>
        <w:br/>
      </w:r>
    </w:p>
    <w:p>
      <w:pPr>
        <w:pStyle w:val="ListParagraph"/>
        <w:numPr>
          <w:ilvl w:val="0"/>
          <w:numId w:val="100465960"/>
        </w:numPr>
        <w:ind w:left="360"/>
      </w:pPr>
      <w:r>
        <w:t>Hoe voorkomt u dat de voorgenomen investering van 2,9 miljard euro zorgt voor prijsstijgingen voor ouders, in plaats van de beoogde prijsdaling?</w:t>
      </w:r>
      <w:r>
        <w:br/>
      </w:r>
    </w:p>
    <w:p>
      <w:pPr>
        <w:pStyle w:val="ListParagraph"/>
        <w:numPr>
          <w:ilvl w:val="0"/>
          <w:numId w:val="100465960"/>
        </w:numPr>
        <w:ind w:left="360"/>
      </w:pPr>
      <w:r>
        <w:t>Hoe  voorkomt u het risico dat dit een subsidiering is die leidt tot winstmaximalisatie bij commerciële kinderdag opvangaanbieders?</w:t>
      </w:r>
      <w:r>
        <w:br/>
      </w:r>
    </w:p>
    <w:p>
      <w:pPr>
        <w:pStyle w:val="ListParagraph"/>
        <w:numPr>
          <w:ilvl w:val="0"/>
          <w:numId w:val="100465960"/>
        </w:numPr>
        <w:ind w:left="360"/>
      </w:pPr>
      <w:r>
        <w:t>Kunt u met een rekenvoorbeeld laten zien wat prijsstijgingen van respectievelijk 5%, 10% en 15% doen met de betaalbaarheid van kinderopvang voor ouders van respectievelijk lage, midden en hoge inkomens?</w:t>
      </w:r>
      <w:r>
        <w:br/>
      </w:r>
    </w:p>
    <w:p>
      <w:pPr>
        <w:pStyle w:val="ListParagraph"/>
        <w:numPr>
          <w:ilvl w:val="0"/>
          <w:numId w:val="100465960"/>
        </w:numPr>
        <w:ind w:left="360"/>
      </w:pPr>
      <w:r>
        <w:t>Bent u bereid door prijsregulering prijsstijgingen te voorkomen?</w:t>
      </w:r>
      <w:r>
        <w:br/>
      </w:r>
    </w:p>
    <w:p>
      <w:pPr>
        <w:pStyle w:val="ListParagraph"/>
        <w:numPr>
          <w:ilvl w:val="0"/>
          <w:numId w:val="100465960"/>
        </w:numPr>
        <w:ind w:left="360"/>
      </w:pPr>
      <w:r>
        <w:t>Welke eventuele andere mogelijkheden ziet u om de kinderopvang ook voor lage inkomensgroepen betaalbaar te houden?</w:t>
      </w:r>
      <w:r>
        <w:br/>
      </w:r>
    </w:p>
    <w:p>
      <w:pPr>
        <w:pStyle w:val="ListParagraph"/>
        <w:numPr>
          <w:ilvl w:val="0"/>
          <w:numId w:val="100465960"/>
        </w:numPr>
        <w:ind w:left="360"/>
      </w:pPr>
      <w:r>
        <w:t>Is het juist dat de kinderopvangsector een diensten van algemeen economisch belang (DAEB) sector is?</w:t>
      </w:r>
      <w:r>
        <w:br/>
      </w:r>
    </w:p>
    <w:p>
      <w:pPr>
        <w:pStyle w:val="ListParagraph"/>
        <w:numPr>
          <w:ilvl w:val="0"/>
          <w:numId w:val="100465960"/>
        </w:numPr>
        <w:ind w:left="360"/>
      </w:pPr>
      <w:r>
        <w:t>Welke voorwaarden gelden voor staatssteun binnen de sector?</w:t>
      </w:r>
      <w:r>
        <w:br/>
      </w:r>
    </w:p>
    <w:p>
      <w:pPr>
        <w:pStyle w:val="ListParagraph"/>
        <w:numPr>
          <w:ilvl w:val="0"/>
          <w:numId w:val="100465960"/>
        </w:numPr>
        <w:ind w:left="360"/>
      </w:pPr>
      <w:r>
        <w:t>Voldoet de voorgenomen stelselwijziging aan deze voorwaarden?</w:t>
      </w:r>
      <w:r>
        <w:br/>
      </w:r>
    </w:p>
    <w:p>
      <w:pPr>
        <w:pStyle w:val="ListParagraph"/>
        <w:numPr>
          <w:ilvl w:val="0"/>
          <w:numId w:val="100465960"/>
        </w:numPr>
        <w:ind w:left="360"/>
      </w:pPr>
      <w:r>
        <w:t>Kunt u per voorwaarde uiteenzetten hoe het nieuwe stelsel rekening houdt met de voorwaarden voor staatssteun?</w:t>
      </w:r>
      <w:r>
        <w:br/>
      </w:r>
    </w:p>
    <w:p>
      <w:pPr>
        <w:pStyle w:val="ListParagraph"/>
        <w:numPr>
          <w:ilvl w:val="0"/>
          <w:numId w:val="100465960"/>
        </w:numPr>
        <w:ind w:left="360"/>
      </w:pPr>
      <w:r>
        <w:t>Kunt u deze vragen één voor één en binnen drie weken beantwoorden?</w:t>
      </w:r>
      <w:r>
        <w:br/>
      </w:r>
    </w:p>
    <w:p>
      <w:r>
        <w:t xml:space="preserve"> </w:t>
      </w:r>
      <w:r>
        <w:br/>
      </w:r>
    </w:p>
    <w:p>
      <w:r>
        <w:t xml:space="preserve"> </w:t>
      </w:r>
      <w:r>
        <w:br/>
      </w:r>
    </w:p>
    <w:p>
      <w:r>
        <w:t xml:space="preserve">1) Financieel Dagblad, 16 januari 2025, 'Gratis kinderopvang? Een plek krijgen wordt een 'lot uit de loterij', waarschuwt CNV', (Gratis kinderopvang? Een plek krijgen wordt een ‘lot uit de loterij’, waarschuwt CNV).</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9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910">
    <w:abstractNumId w:val="1004659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