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FC8" w:rsidP="00084418" w:rsidRDefault="00505FC8" w14:paraId="3C24A3EA" w14:textId="77777777">
      <w:pPr>
        <w:spacing w:line="276" w:lineRule="auto"/>
      </w:pPr>
    </w:p>
    <w:p w:rsidR="00505FC8" w:rsidP="00084418" w:rsidRDefault="00505FC8" w14:paraId="6AC2FB97" w14:textId="77777777">
      <w:pPr>
        <w:spacing w:line="276" w:lineRule="auto"/>
      </w:pPr>
    </w:p>
    <w:p w:rsidR="00505FC8" w:rsidP="00084418" w:rsidRDefault="00505FC8" w14:paraId="472C4E0E" w14:textId="5E0C1C5A">
      <w:pPr>
        <w:spacing w:line="276" w:lineRule="auto"/>
      </w:pPr>
      <w:r>
        <w:t xml:space="preserve">Geachte voorzitter, </w:t>
      </w:r>
    </w:p>
    <w:p w:rsidR="00505FC8" w:rsidP="00084418" w:rsidRDefault="00505FC8" w14:paraId="4899A06B" w14:textId="77777777">
      <w:pPr>
        <w:spacing w:line="276" w:lineRule="auto"/>
      </w:pPr>
    </w:p>
    <w:p w:rsidR="004C2800" w:rsidP="00084418" w:rsidRDefault="0063793C" w14:paraId="62DD998F" w14:textId="1136A9D2">
      <w:pPr>
        <w:spacing w:line="276" w:lineRule="auto"/>
      </w:pPr>
      <w:r>
        <w:t>Hierbij bied ik u de antwoorden aan op de schriftelijke vragen gesteld door de leden Kahraman (NSC) en Omtzigt (NSC) over de situatie van Aramese christenen in Maaloula.</w:t>
      </w:r>
      <w:r w:rsidR="007F6695">
        <w:t xml:space="preserve"> </w:t>
      </w:r>
      <w:r>
        <w:t>Deze vragen werden ingezonden op 24 december 2024 met kenmerk 2024Z22042.</w:t>
      </w:r>
    </w:p>
    <w:p w:rsidR="00505FC8" w:rsidP="00084418" w:rsidRDefault="00505FC8" w14:paraId="6286C5B6" w14:textId="77777777">
      <w:pPr>
        <w:spacing w:line="276" w:lineRule="auto"/>
      </w:pPr>
    </w:p>
    <w:p w:rsidR="00505FC8" w:rsidP="00084418" w:rsidRDefault="00505FC8" w14:paraId="4252A0E2" w14:textId="2997C388">
      <w:pPr>
        <w:spacing w:line="276" w:lineRule="auto"/>
      </w:pPr>
    </w:p>
    <w:p w:rsidR="00505FC8" w:rsidP="00084418" w:rsidRDefault="00505FC8" w14:paraId="55869E61" w14:textId="574F19BD">
      <w:pPr>
        <w:spacing w:line="276" w:lineRule="auto"/>
      </w:pPr>
      <w:r>
        <w:t>De minister van Buitenlandse Zaken,</w:t>
      </w:r>
    </w:p>
    <w:p w:rsidR="00505FC8" w:rsidP="00084418" w:rsidRDefault="00505FC8" w14:paraId="3E2946E4" w14:textId="77777777">
      <w:pPr>
        <w:spacing w:line="276" w:lineRule="auto"/>
      </w:pPr>
    </w:p>
    <w:p w:rsidR="00505FC8" w:rsidP="00084418" w:rsidRDefault="00505FC8" w14:paraId="6FA97AE3" w14:textId="77777777">
      <w:pPr>
        <w:spacing w:line="276" w:lineRule="auto"/>
      </w:pPr>
    </w:p>
    <w:p w:rsidR="00505FC8" w:rsidP="00084418" w:rsidRDefault="00505FC8" w14:paraId="7D1B5728" w14:textId="77777777">
      <w:pPr>
        <w:spacing w:line="276" w:lineRule="auto"/>
      </w:pPr>
    </w:p>
    <w:p w:rsidR="00505FC8" w:rsidP="00084418" w:rsidRDefault="00505FC8" w14:paraId="2BC2CF47" w14:textId="77777777">
      <w:pPr>
        <w:spacing w:line="276" w:lineRule="auto"/>
      </w:pPr>
    </w:p>
    <w:p w:rsidR="00505FC8" w:rsidP="00084418" w:rsidRDefault="00505FC8" w14:paraId="1182E99D" w14:textId="77777777">
      <w:pPr>
        <w:spacing w:line="276" w:lineRule="auto"/>
      </w:pPr>
    </w:p>
    <w:p w:rsidR="00505FC8" w:rsidP="00084418" w:rsidRDefault="00505FC8" w14:paraId="3EA6CF54" w14:textId="15C386EB">
      <w:pPr>
        <w:spacing w:line="276" w:lineRule="auto"/>
      </w:pPr>
      <w:r>
        <w:t>Caspar Veldkamp</w:t>
      </w:r>
    </w:p>
    <w:p w:rsidR="00505FC8" w:rsidP="00084418" w:rsidRDefault="00505FC8" w14:paraId="7EAD9C55" w14:textId="77777777">
      <w:pPr>
        <w:spacing w:line="276" w:lineRule="auto"/>
      </w:pPr>
    </w:p>
    <w:p w:rsidR="00505FC8" w:rsidP="00084418" w:rsidRDefault="00505FC8" w14:paraId="5EB3D8DE" w14:textId="509CA3F0">
      <w:pPr>
        <w:spacing w:line="276" w:lineRule="auto"/>
      </w:pPr>
    </w:p>
    <w:p w:rsidR="004C2800" w:rsidP="00084418" w:rsidRDefault="004C2800" w14:paraId="62DD9990" w14:textId="77777777">
      <w:pPr>
        <w:spacing w:line="276" w:lineRule="auto"/>
      </w:pPr>
    </w:p>
    <w:p w:rsidR="004C2800" w:rsidP="00084418" w:rsidRDefault="004C2800" w14:paraId="62DD9991" w14:textId="77777777">
      <w:pPr>
        <w:spacing w:line="276" w:lineRule="auto"/>
      </w:pPr>
    </w:p>
    <w:p w:rsidR="004C2800" w:rsidP="00084418" w:rsidRDefault="004C2800" w14:paraId="62DD9992" w14:textId="77777777">
      <w:pPr>
        <w:spacing w:line="276" w:lineRule="auto"/>
      </w:pPr>
    </w:p>
    <w:p w:rsidR="004C2800" w:rsidP="00084418" w:rsidRDefault="004C2800" w14:paraId="62DD9993" w14:textId="77777777">
      <w:pPr>
        <w:spacing w:line="276" w:lineRule="auto"/>
      </w:pPr>
    </w:p>
    <w:p w:rsidR="004C2800" w:rsidP="00084418" w:rsidRDefault="004C2800" w14:paraId="62DD9994" w14:textId="77777777">
      <w:pPr>
        <w:spacing w:line="276" w:lineRule="auto"/>
      </w:pPr>
    </w:p>
    <w:p w:rsidR="004C2800" w:rsidP="00084418" w:rsidRDefault="0063793C" w14:paraId="62DD9995" w14:textId="77777777">
      <w:pPr>
        <w:pStyle w:val="WitregelW1bodytekst"/>
        <w:spacing w:line="276" w:lineRule="auto"/>
      </w:pPr>
      <w:r>
        <w:br w:type="page"/>
      </w:r>
    </w:p>
    <w:p w:rsidR="004C2800" w:rsidP="00084418" w:rsidRDefault="0063793C" w14:paraId="62DD9996" w14:textId="26433211">
      <w:pPr>
        <w:spacing w:line="276" w:lineRule="auto"/>
      </w:pPr>
      <w:r>
        <w:rPr>
          <w:b/>
        </w:rPr>
        <w:lastRenderedPageBreak/>
        <w:t xml:space="preserve">Antwoorden van de </w:t>
      </w:r>
      <w:r w:rsidR="007F6695">
        <w:rPr>
          <w:b/>
        </w:rPr>
        <w:t>m</w:t>
      </w:r>
      <w:r>
        <w:rPr>
          <w:b/>
        </w:rPr>
        <w:t>inister van Buitenlandse Zaken op vragen van de leden Kahraman en Omtzigt (</w:t>
      </w:r>
      <w:r w:rsidR="007F6695">
        <w:rPr>
          <w:b/>
        </w:rPr>
        <w:t xml:space="preserve">beiden </w:t>
      </w:r>
      <w:r>
        <w:rPr>
          <w:b/>
        </w:rPr>
        <w:t>NSC) over de situatie van Aramese christenen in Maaloula</w:t>
      </w:r>
    </w:p>
    <w:p w:rsidR="00084418" w:rsidP="00084418" w:rsidRDefault="00084418" w14:paraId="50F1E446" w14:textId="77777777">
      <w:pPr>
        <w:spacing w:line="276" w:lineRule="auto"/>
      </w:pPr>
    </w:p>
    <w:p w:rsidR="004C2800" w:rsidP="00084418" w:rsidRDefault="0063793C" w14:paraId="62DD9998" w14:textId="77777777">
      <w:pPr>
        <w:spacing w:line="276" w:lineRule="auto"/>
      </w:pPr>
      <w:r>
        <w:rPr>
          <w:b/>
        </w:rPr>
        <w:t>Vraag 1</w:t>
      </w:r>
    </w:p>
    <w:p w:rsidR="004C2800" w:rsidP="00084418" w:rsidRDefault="009232C2" w14:paraId="62DD999A" w14:textId="20EC5B7C">
      <w:pPr>
        <w:spacing w:line="276" w:lineRule="auto"/>
      </w:pPr>
      <w:r w:rsidRPr="009232C2">
        <w:t>Bent u bekend met het bericht in</w:t>
      </w:r>
      <w:r w:rsidR="00833804">
        <w:t xml:space="preserve"> </w:t>
      </w:r>
      <w:r w:rsidRPr="009232C2">
        <w:rPr>
          <w:i/>
          <w:iCs/>
        </w:rPr>
        <w:t>Le Point</w:t>
      </w:r>
      <w:r w:rsidRPr="009232C2">
        <w:t xml:space="preserve"> getiteld “À Maaloula, en Syrie, « les musulmans sont en colère et les chrétiens ont peur” (vertaald: “In Maaloula, Syrië, zijn moslims boos en christenen bang”)[1] en op de website van de Aramese Beweging voor Mensenrechten met de titel “Alarm over dreigende uitzetting van Aramese christenen uit Maaloula door HTS gelieerde terreurgroep"?[2]</w:t>
      </w:r>
    </w:p>
    <w:p w:rsidR="009232C2" w:rsidP="00084418" w:rsidRDefault="009232C2" w14:paraId="39DEC3CA" w14:textId="77777777">
      <w:pPr>
        <w:spacing w:line="276" w:lineRule="auto"/>
        <w:rPr>
          <w:b/>
        </w:rPr>
      </w:pPr>
    </w:p>
    <w:p w:rsidR="004C2800" w:rsidP="00084418" w:rsidRDefault="0063793C" w14:paraId="62DD999B" w14:textId="6AE6F8AC">
      <w:pPr>
        <w:spacing w:line="276" w:lineRule="auto"/>
      </w:pPr>
      <w:r>
        <w:rPr>
          <w:b/>
        </w:rPr>
        <w:t>Antwoord</w:t>
      </w:r>
    </w:p>
    <w:p w:rsidR="004C2800" w:rsidP="00084418" w:rsidRDefault="00833804" w14:paraId="62DD999C" w14:textId="61E0181F">
      <w:pPr>
        <w:spacing w:line="276" w:lineRule="auto"/>
      </w:pPr>
      <w:r>
        <w:t>Ja.</w:t>
      </w:r>
    </w:p>
    <w:p w:rsidR="004C2800" w:rsidP="00084418" w:rsidRDefault="004C2800" w14:paraId="62DD999D" w14:textId="77777777">
      <w:pPr>
        <w:spacing w:line="276" w:lineRule="auto"/>
      </w:pPr>
    </w:p>
    <w:p w:rsidR="004C2800" w:rsidP="00084418" w:rsidRDefault="0063793C" w14:paraId="62DD999E" w14:textId="77777777">
      <w:pPr>
        <w:spacing w:line="276" w:lineRule="auto"/>
      </w:pPr>
      <w:r>
        <w:rPr>
          <w:b/>
        </w:rPr>
        <w:t>Vraag 2</w:t>
      </w:r>
    </w:p>
    <w:p w:rsidR="004C2800" w:rsidP="00084418" w:rsidRDefault="009232C2" w14:paraId="62DD99A0" w14:textId="58AED7AF">
      <w:pPr>
        <w:spacing w:line="276" w:lineRule="auto"/>
      </w:pPr>
      <w:r w:rsidRPr="009232C2">
        <w:t>Bent u op de hoogte van de recente escalatie in Maaloula, waarbij gewapende jihadistische groeperingen gelieerd aan Hayat Tahrir al-Sham (HTS), de Aramese christelijke gemeenschap bedreigen met gedwongen uitzetting en het onteigenen van eigendommen?</w:t>
      </w:r>
    </w:p>
    <w:p w:rsidR="009232C2" w:rsidP="00084418" w:rsidRDefault="009232C2" w14:paraId="361802DC" w14:textId="77777777">
      <w:pPr>
        <w:spacing w:line="276" w:lineRule="auto"/>
        <w:rPr>
          <w:b/>
        </w:rPr>
      </w:pPr>
    </w:p>
    <w:p w:rsidR="004C2800" w:rsidP="00084418" w:rsidRDefault="0063793C" w14:paraId="62DD99A1" w14:textId="77FCBE28">
      <w:pPr>
        <w:spacing w:line="276" w:lineRule="auto"/>
      </w:pPr>
      <w:r>
        <w:rPr>
          <w:b/>
        </w:rPr>
        <w:t>Antwoord</w:t>
      </w:r>
    </w:p>
    <w:p w:rsidR="004C2800" w:rsidP="00084418" w:rsidRDefault="00C0249C" w14:paraId="62DD99A2" w14:textId="3156C505">
      <w:pPr>
        <w:spacing w:line="276" w:lineRule="auto"/>
      </w:pPr>
      <w:r>
        <w:t xml:space="preserve">Sinds de val van het Assad-regime op 8 december </w:t>
      </w:r>
      <w:r w:rsidR="008E53B4">
        <w:t>2024</w:t>
      </w:r>
      <w:r>
        <w:t xml:space="preserve"> is de situatie onoverzichtelijk. Het kabinet is bekend met de berichten over vermeende bedreigingen van inwoners van Maaloula door gewapende groepen</w:t>
      </w:r>
      <w:r w:rsidR="00726BE4">
        <w:t>.</w:t>
      </w:r>
      <w:r>
        <w:t xml:space="preserve"> Tegelijkertijd blijft het HTS-leiderschap oproepen tot bescherming van </w:t>
      </w:r>
      <w:r w:rsidRPr="00C803A4" w:rsidR="00AC4769">
        <w:t>de diverse gemeenschappen</w:t>
      </w:r>
      <w:r w:rsidRPr="00C803A4" w:rsidR="00E3199B">
        <w:t>, onder</w:t>
      </w:r>
      <w:r w:rsidRPr="00C803A4" w:rsidR="00E55A39">
        <w:t xml:space="preserve"> wie</w:t>
      </w:r>
      <w:r w:rsidRPr="00C803A4" w:rsidR="00E3199B">
        <w:t xml:space="preserve"> </w:t>
      </w:r>
      <w:r w:rsidRPr="00C803A4" w:rsidR="00E55A39">
        <w:t xml:space="preserve">ook </w:t>
      </w:r>
      <w:r w:rsidRPr="00C803A4" w:rsidR="00E3199B">
        <w:t>christenen</w:t>
      </w:r>
      <w:r w:rsidRPr="00C803A4" w:rsidR="00E55A39">
        <w:t xml:space="preserve">. Het </w:t>
      </w:r>
      <w:r w:rsidRPr="00C803A4">
        <w:t xml:space="preserve">kabinet </w:t>
      </w:r>
      <w:r w:rsidRPr="00C803A4" w:rsidR="00E55A39">
        <w:t xml:space="preserve">beschikt </w:t>
      </w:r>
      <w:r w:rsidRPr="00C803A4">
        <w:t>niet over informatie die</w:t>
      </w:r>
      <w:r w:rsidRPr="00C803A4" w:rsidR="0009563D">
        <w:t xml:space="preserve"> de berichten</w:t>
      </w:r>
      <w:r>
        <w:t xml:space="preserve"> </w:t>
      </w:r>
      <w:r w:rsidR="00E3199B">
        <w:t>bevestigt</w:t>
      </w:r>
      <w:r>
        <w:t xml:space="preserve"> dat er </w:t>
      </w:r>
      <w:r w:rsidR="00E3199B">
        <w:t>sinds de val van het Assad-regime</w:t>
      </w:r>
      <w:r w:rsidR="00AE1B9A">
        <w:t xml:space="preserve"> </w:t>
      </w:r>
      <w:r>
        <w:t xml:space="preserve">sektarische incidenten hebben </w:t>
      </w:r>
      <w:r w:rsidR="00AE1B9A">
        <w:t>plaatsgevonden</w:t>
      </w:r>
      <w:r>
        <w:t xml:space="preserve"> </w:t>
      </w:r>
      <w:r w:rsidR="00E3199B">
        <w:t xml:space="preserve">tegen Aramese christenen </w:t>
      </w:r>
      <w:r>
        <w:t>in Maaloula.</w:t>
      </w:r>
      <w:r w:rsidR="00AE1B9A">
        <w:t xml:space="preserve"> </w:t>
      </w:r>
    </w:p>
    <w:p w:rsidR="004C2800" w:rsidP="00084418" w:rsidRDefault="004C2800" w14:paraId="62DD99A3" w14:textId="77777777">
      <w:pPr>
        <w:spacing w:line="276" w:lineRule="auto"/>
      </w:pPr>
    </w:p>
    <w:p w:rsidR="004C2800" w:rsidP="00084418" w:rsidRDefault="0063793C" w14:paraId="62DD99A4" w14:textId="77777777">
      <w:pPr>
        <w:spacing w:line="276" w:lineRule="auto"/>
      </w:pPr>
      <w:r>
        <w:rPr>
          <w:b/>
        </w:rPr>
        <w:t>Vraag 3</w:t>
      </w:r>
    </w:p>
    <w:p w:rsidR="004C2800" w:rsidP="00084418" w:rsidRDefault="009232C2" w14:paraId="00B1BFC0" w14:textId="2579C17D">
      <w:pPr>
        <w:spacing w:line="276" w:lineRule="auto"/>
      </w:pPr>
      <w:r w:rsidRPr="009232C2">
        <w:t>Welke specifieke maatregelen overweegt het kabinet om de verantwoordelijken van HTS en gerelateerde groeperingen aansprakelijk te stellen voor hun mensenrechtenschendingen, waaronder de bedreigingen, onteigeningen en vervolging van de Aramese christenen in Maaloula?</w:t>
      </w:r>
    </w:p>
    <w:p w:rsidR="004C2800" w:rsidP="00084418" w:rsidRDefault="004C2800" w14:paraId="62DD99A6" w14:textId="77777777">
      <w:pPr>
        <w:spacing w:line="276" w:lineRule="auto"/>
      </w:pPr>
    </w:p>
    <w:p w:rsidR="004C2800" w:rsidP="00084418" w:rsidRDefault="0063793C" w14:paraId="62DD99A7" w14:textId="77777777">
      <w:pPr>
        <w:spacing w:line="276" w:lineRule="auto"/>
      </w:pPr>
      <w:r>
        <w:rPr>
          <w:b/>
        </w:rPr>
        <w:t>Antwoord</w:t>
      </w:r>
    </w:p>
    <w:p w:rsidR="008D1902" w:rsidP="00084418" w:rsidRDefault="008D1902" w14:paraId="708CFD7C" w14:textId="2728BC14">
      <w:pPr>
        <w:spacing w:line="276" w:lineRule="auto"/>
      </w:pPr>
      <w:r>
        <w:t xml:space="preserve">Het kabinet beschikt niet over </w:t>
      </w:r>
      <w:r w:rsidRPr="00C803A4">
        <w:t xml:space="preserve">informatie die </w:t>
      </w:r>
      <w:r w:rsidRPr="00C803A4" w:rsidR="0009563D">
        <w:t xml:space="preserve">de berichten </w:t>
      </w:r>
      <w:r w:rsidRPr="00C803A4">
        <w:t>bevestigt dat</w:t>
      </w:r>
      <w:r>
        <w:t xml:space="preserve"> er sinds de val van het Assad-regime sektarische incidenten hebben plaatsgevonden tegen de Aramese christenen in Maaloula. </w:t>
      </w:r>
    </w:p>
    <w:p w:rsidR="008D1902" w:rsidP="00084418" w:rsidRDefault="008D1902" w14:paraId="243D9FFB" w14:textId="77777777">
      <w:pPr>
        <w:spacing w:line="276" w:lineRule="auto"/>
      </w:pPr>
    </w:p>
    <w:p w:rsidRPr="00C0249C" w:rsidR="00C0249C" w:rsidP="00084418" w:rsidRDefault="00C0249C" w14:paraId="5485DC6F" w14:textId="459EFEF7">
      <w:pPr>
        <w:spacing w:line="276" w:lineRule="auto"/>
      </w:pPr>
      <w:r w:rsidRPr="00C0249C">
        <w:t xml:space="preserve">Het kabinet </w:t>
      </w:r>
      <w:r w:rsidR="00724EE4">
        <w:t>blijft</w:t>
      </w:r>
      <w:r w:rsidRPr="00C0249C" w:rsidR="00724EE4">
        <w:t xml:space="preserve"> </w:t>
      </w:r>
      <w:r w:rsidR="00724EE4">
        <w:t xml:space="preserve">de jarenlange inzet </w:t>
      </w:r>
      <w:r>
        <w:t xml:space="preserve">op </w:t>
      </w:r>
      <w:r w:rsidRPr="00C0249C">
        <w:rPr>
          <w:i/>
          <w:iCs/>
        </w:rPr>
        <w:t>accountability</w:t>
      </w:r>
      <w:r>
        <w:t xml:space="preserve"> voor alle mensenrechtenschendingen in Syrië</w:t>
      </w:r>
      <w:r w:rsidR="00724EE4">
        <w:t xml:space="preserve"> voortzetten</w:t>
      </w:r>
      <w:r>
        <w:t xml:space="preserve">. Dat doet het onder andere door </w:t>
      </w:r>
      <w:r w:rsidR="008D1902">
        <w:t xml:space="preserve">steun aan </w:t>
      </w:r>
      <w:r>
        <w:t xml:space="preserve">het </w:t>
      </w:r>
      <w:r w:rsidR="008D1902">
        <w:rPr>
          <w:i/>
          <w:iCs/>
        </w:rPr>
        <w:t xml:space="preserve">International, Impartial and Independent Mechanism </w:t>
      </w:r>
      <w:r w:rsidR="008D1902">
        <w:t>voor Syri</w:t>
      </w:r>
      <w:r w:rsidRPr="00726BE4" w:rsidR="008D1902">
        <w:t>ë</w:t>
      </w:r>
      <w:r>
        <w:t xml:space="preserve"> </w:t>
      </w:r>
      <w:r w:rsidR="008D1902">
        <w:t>(</w:t>
      </w:r>
      <w:r>
        <w:t>IIIM</w:t>
      </w:r>
      <w:r w:rsidR="008D1902">
        <w:t>)</w:t>
      </w:r>
      <w:r>
        <w:t xml:space="preserve"> en de </w:t>
      </w:r>
      <w:r>
        <w:rPr>
          <w:i/>
          <w:iCs/>
        </w:rPr>
        <w:t>Commi</w:t>
      </w:r>
      <w:r w:rsidR="008D1902">
        <w:rPr>
          <w:i/>
          <w:iCs/>
        </w:rPr>
        <w:t>s</w:t>
      </w:r>
      <w:r>
        <w:rPr>
          <w:i/>
          <w:iCs/>
        </w:rPr>
        <w:t>sion of Inquiry</w:t>
      </w:r>
      <w:r w:rsidR="00724EE4">
        <w:t>, welke zich beide inzetten voor het verzamelen van bewijsmateriaal over ernstige misdrijven.</w:t>
      </w:r>
      <w:r>
        <w:t xml:space="preserve"> </w:t>
      </w:r>
      <w:r w:rsidR="00724EE4">
        <w:t>Ook worden er</w:t>
      </w:r>
      <w:r>
        <w:t xml:space="preserve"> verschillende NGO’s ondersteun</w:t>
      </w:r>
      <w:r w:rsidR="00724EE4">
        <w:t>d</w:t>
      </w:r>
      <w:r>
        <w:t xml:space="preserve"> </w:t>
      </w:r>
      <w:r w:rsidR="00724EE4">
        <w:t xml:space="preserve">in het kader van </w:t>
      </w:r>
      <w:r>
        <w:t>bewijs</w:t>
      </w:r>
      <w:r w:rsidR="008D1902">
        <w:t>ver</w:t>
      </w:r>
      <w:r>
        <w:t xml:space="preserve">garing en </w:t>
      </w:r>
      <w:r w:rsidRPr="00C0249C">
        <w:rPr>
          <w:i/>
          <w:iCs/>
        </w:rPr>
        <w:t>advocacy</w:t>
      </w:r>
      <w:r>
        <w:t xml:space="preserve">. </w:t>
      </w:r>
    </w:p>
    <w:p w:rsidR="004C2800" w:rsidP="00084418" w:rsidRDefault="004C2800" w14:paraId="62DD99A9" w14:textId="77777777">
      <w:pPr>
        <w:spacing w:line="276" w:lineRule="auto"/>
      </w:pPr>
    </w:p>
    <w:p w:rsidR="00084418" w:rsidP="00084418" w:rsidRDefault="00084418" w14:paraId="199880C8" w14:textId="77777777">
      <w:pPr>
        <w:spacing w:line="276" w:lineRule="auto"/>
      </w:pPr>
    </w:p>
    <w:p w:rsidR="004C2800" w:rsidP="00084418" w:rsidRDefault="0063793C" w14:paraId="62DD99AA" w14:textId="77777777">
      <w:pPr>
        <w:spacing w:line="276" w:lineRule="auto"/>
      </w:pPr>
      <w:r>
        <w:rPr>
          <w:b/>
        </w:rPr>
        <w:lastRenderedPageBreak/>
        <w:t>Vraag 4</w:t>
      </w:r>
    </w:p>
    <w:p w:rsidR="004C2800" w:rsidP="00084418" w:rsidRDefault="009232C2" w14:paraId="62DD99AB" w14:textId="1EF0F298">
      <w:pPr>
        <w:spacing w:line="276" w:lineRule="auto"/>
      </w:pPr>
      <w:r w:rsidRPr="009232C2">
        <w:t>Is Nederland bereid om internationaal, bijvoorbeeld via de Europese Unie (EU) of de Verenigde Naties, druk uit te oefenen op de Syrische autoriteiten en andere betrokken partijen om de veiligheid van de Aramese christenen in Maaloula te waarborgen en de stad te beschermen als UNESCO Werelderfgoed?</w:t>
      </w:r>
    </w:p>
    <w:p w:rsidR="004C2800" w:rsidP="00084418" w:rsidRDefault="004C2800" w14:paraId="62DD99AC" w14:textId="77777777">
      <w:pPr>
        <w:spacing w:line="276" w:lineRule="auto"/>
      </w:pPr>
    </w:p>
    <w:p w:rsidR="004C2800" w:rsidP="00084418" w:rsidRDefault="0063793C" w14:paraId="62DD99AD" w14:textId="77777777">
      <w:pPr>
        <w:spacing w:line="276" w:lineRule="auto"/>
      </w:pPr>
      <w:r>
        <w:rPr>
          <w:b/>
        </w:rPr>
        <w:t>Antwoord</w:t>
      </w:r>
    </w:p>
    <w:p w:rsidRPr="00FF4008" w:rsidR="00FE7A1E" w:rsidP="0009563D" w:rsidRDefault="00FF4008" w14:paraId="6C7942E4" w14:textId="6D9DF46D">
      <w:pPr>
        <w:spacing w:line="276" w:lineRule="auto"/>
      </w:pPr>
      <w:r w:rsidRPr="00FF4008">
        <w:t xml:space="preserve">Het kabinet </w:t>
      </w:r>
      <w:r>
        <w:t xml:space="preserve">zet zich in bilateraal en multilateraal verband in voor de bescherming </w:t>
      </w:r>
      <w:r w:rsidRPr="00C803A4">
        <w:t xml:space="preserve">van </w:t>
      </w:r>
      <w:r w:rsidRPr="00C803A4" w:rsidR="0009563D">
        <w:t xml:space="preserve">de diverse gemeenschappen </w:t>
      </w:r>
      <w:r w:rsidRPr="00C803A4">
        <w:t xml:space="preserve">in Syrië, onder </w:t>
      </w:r>
      <w:r w:rsidRPr="00C803A4" w:rsidR="00E55A39">
        <w:t xml:space="preserve">wie </w:t>
      </w:r>
      <w:r w:rsidRPr="00C803A4" w:rsidR="00CF769E">
        <w:t>c</w:t>
      </w:r>
      <w:r w:rsidRPr="00C803A4">
        <w:t>hristenen</w:t>
      </w:r>
      <w:r w:rsidRPr="00C803A4" w:rsidR="00AC4769">
        <w:t xml:space="preserve"> en Koerden</w:t>
      </w:r>
      <w:r w:rsidRPr="00C803A4">
        <w:t>.</w:t>
      </w:r>
      <w:r w:rsidRPr="00C803A4" w:rsidR="00CF769E">
        <w:t xml:space="preserve"> In VN- en EU-verband blijft Nederland hiertoe oproepen</w:t>
      </w:r>
      <w:r w:rsidRPr="00C803A4" w:rsidR="00E55A39">
        <w:t xml:space="preserve">, </w:t>
      </w:r>
      <w:r w:rsidRPr="00C803A4" w:rsidR="00383959">
        <w:t xml:space="preserve">zoals het </w:t>
      </w:r>
      <w:r w:rsidRPr="00C803A4" w:rsidR="00CF769E">
        <w:t>bijvoorbeeld gedaan</w:t>
      </w:r>
      <w:r w:rsidRPr="00C803A4" w:rsidR="00383959">
        <w:t xml:space="preserve"> heeft</w:t>
      </w:r>
      <w:r w:rsidRPr="00C803A4" w:rsidR="00CF769E">
        <w:t xml:space="preserve"> tijdens de Raad Buitenlandse Zaken op 16 december 2024</w:t>
      </w:r>
      <w:r w:rsidRPr="00C803A4" w:rsidR="00E03B02">
        <w:rPr>
          <w:rStyle w:val="FootnoteReference"/>
        </w:rPr>
        <w:footnoteReference w:id="2"/>
      </w:r>
      <w:r w:rsidRPr="00C803A4" w:rsidR="002B75C4">
        <w:t xml:space="preserve">, en vraagt in de context van sanctieverlichting ook aandacht voor de status en bescherming van </w:t>
      </w:r>
      <w:r w:rsidRPr="00C803A4" w:rsidR="0009563D">
        <w:t>de diverse gemeenschappen</w:t>
      </w:r>
      <w:r w:rsidRPr="00C803A4" w:rsidR="002B75C4">
        <w:t xml:space="preserve">. </w:t>
      </w:r>
      <w:r w:rsidRPr="00C803A4" w:rsidR="00656BAE">
        <w:t xml:space="preserve">Ook heeft de Speciaal Gezant voor </w:t>
      </w:r>
      <w:r w:rsidRPr="00C803A4" w:rsidR="00726BE4">
        <w:t>Syrië</w:t>
      </w:r>
      <w:r w:rsidRPr="00C803A4" w:rsidR="00656BAE">
        <w:t xml:space="preserve"> tijdens zijn </w:t>
      </w:r>
      <w:r w:rsidRPr="00C803A4" w:rsidR="00726BE4">
        <w:t xml:space="preserve">recente </w:t>
      </w:r>
      <w:r w:rsidRPr="00C803A4" w:rsidR="00656BAE">
        <w:t xml:space="preserve">bezoek </w:t>
      </w:r>
      <w:r w:rsidRPr="00C803A4" w:rsidR="00726BE4">
        <w:t xml:space="preserve">aan Damascus op 2 en 4 januari </w:t>
      </w:r>
      <w:r w:rsidRPr="00C803A4" w:rsidR="008E53B4">
        <w:t xml:space="preserve">jl. </w:t>
      </w:r>
      <w:r w:rsidRPr="00C803A4" w:rsidR="00656BAE">
        <w:t xml:space="preserve">over het belang van de bescherming van alle bevolkingsgroepen </w:t>
      </w:r>
      <w:r w:rsidRPr="00C803A4" w:rsidR="00726BE4">
        <w:t>g</w:t>
      </w:r>
      <w:r w:rsidRPr="00C803A4" w:rsidR="00656BAE">
        <w:t>esproken</w:t>
      </w:r>
      <w:r w:rsidRPr="00C803A4" w:rsidR="0009563D">
        <w:t>, onder andere met het Grieks-orthodox patriarchaat van Antiochië</w:t>
      </w:r>
      <w:r w:rsidRPr="00C803A4" w:rsidR="00656BAE">
        <w:t xml:space="preserve">. </w:t>
      </w:r>
      <w:r w:rsidRPr="00C803A4" w:rsidR="00FE7A1E">
        <w:t>Nederland</w:t>
      </w:r>
      <w:r w:rsidR="00FE7A1E">
        <w:t xml:space="preserve"> zet</w:t>
      </w:r>
      <w:r w:rsidRPr="00FE7A1E" w:rsidR="00FE7A1E">
        <w:t xml:space="preserve"> zich </w:t>
      </w:r>
      <w:r w:rsidR="00FE7A1E">
        <w:t xml:space="preserve">daarnaast </w:t>
      </w:r>
      <w:r w:rsidRPr="00FE7A1E" w:rsidR="00FE7A1E">
        <w:t xml:space="preserve">in bilateraal en multilateraal verband </w:t>
      </w:r>
      <w:r w:rsidR="00FE7A1E">
        <w:t xml:space="preserve">in algemene zin </w:t>
      </w:r>
      <w:r w:rsidRPr="00FE7A1E" w:rsidR="00FE7A1E">
        <w:t xml:space="preserve">in voor de bescherming van </w:t>
      </w:r>
      <w:r w:rsidR="00E55A39">
        <w:t xml:space="preserve">cultureel </w:t>
      </w:r>
      <w:r w:rsidRPr="00163233" w:rsidR="00FE7A1E">
        <w:t>er</w:t>
      </w:r>
      <w:r w:rsidR="00FE7A1E">
        <w:t>fg</w:t>
      </w:r>
      <w:r w:rsidRPr="00163233" w:rsidR="00FE7A1E">
        <w:t>oed</w:t>
      </w:r>
      <w:r w:rsidR="00FE7A1E">
        <w:t xml:space="preserve"> </w:t>
      </w:r>
      <w:r w:rsidRPr="00FE7A1E" w:rsidR="00FE7A1E">
        <w:t>in Syrië</w:t>
      </w:r>
      <w:r w:rsidR="00FE7A1E">
        <w:t>.</w:t>
      </w:r>
    </w:p>
    <w:p w:rsidR="004C2800" w:rsidP="00084418" w:rsidRDefault="004C2800" w14:paraId="62DD99AF" w14:textId="77777777">
      <w:pPr>
        <w:spacing w:line="276" w:lineRule="auto"/>
      </w:pPr>
    </w:p>
    <w:p w:rsidR="004C2800" w:rsidP="00084418" w:rsidRDefault="0063793C" w14:paraId="62DD99B0" w14:textId="77777777">
      <w:pPr>
        <w:spacing w:line="276" w:lineRule="auto"/>
      </w:pPr>
      <w:r>
        <w:rPr>
          <w:b/>
        </w:rPr>
        <w:t>Vraag 5</w:t>
      </w:r>
    </w:p>
    <w:p w:rsidR="004C2800" w:rsidP="00084418" w:rsidRDefault="009232C2" w14:paraId="62DD99B2" w14:textId="03BE8DB0">
      <w:pPr>
        <w:spacing w:line="276" w:lineRule="auto"/>
      </w:pPr>
      <w:r w:rsidRPr="009232C2">
        <w:t>Bent u bereid via al uw diplomatieke contacten en netwerken stappen te ondernemen om de christelijke gemeenschappen in Maaloula te beschermen? Bent u bereid op te roepen tot een onmiddellijke stopzetting van dreigingen en onteigeningen in dit gebied?</w:t>
      </w:r>
    </w:p>
    <w:p w:rsidR="009232C2" w:rsidP="00084418" w:rsidRDefault="009232C2" w14:paraId="681958CB" w14:textId="77777777">
      <w:pPr>
        <w:spacing w:line="276" w:lineRule="auto"/>
      </w:pPr>
    </w:p>
    <w:p w:rsidR="004C2800" w:rsidP="00084418" w:rsidRDefault="0063793C" w14:paraId="62DD99B3" w14:textId="77777777">
      <w:pPr>
        <w:spacing w:line="276" w:lineRule="auto"/>
      </w:pPr>
      <w:r>
        <w:rPr>
          <w:b/>
        </w:rPr>
        <w:t>Antwoord</w:t>
      </w:r>
    </w:p>
    <w:p w:rsidR="004C2800" w:rsidP="00084418" w:rsidRDefault="00AE1B9A" w14:paraId="62DD99B4" w14:textId="14B3D69D">
      <w:pPr>
        <w:spacing w:line="276" w:lineRule="auto"/>
      </w:pPr>
      <w:r w:rsidRPr="00AE1B9A">
        <w:t xml:space="preserve">Het kabinet roept </w:t>
      </w:r>
      <w:r w:rsidR="00860108">
        <w:t xml:space="preserve">in zijn diplomatieke contacten </w:t>
      </w:r>
      <w:r>
        <w:t xml:space="preserve">sinds de val van het regime expliciet op tot het beschermen </w:t>
      </w:r>
      <w:r w:rsidRPr="00C803A4">
        <w:t xml:space="preserve">van </w:t>
      </w:r>
      <w:r w:rsidRPr="00C803A4" w:rsidR="0009563D">
        <w:t>de diverse gemeenschappen</w:t>
      </w:r>
      <w:r w:rsidRPr="00C803A4">
        <w:t>, onder</w:t>
      </w:r>
      <w:r w:rsidRPr="00C803A4" w:rsidR="00E55A39">
        <w:t xml:space="preserve"> wie</w:t>
      </w:r>
      <w:r w:rsidRPr="00C803A4" w:rsidR="00726BE4">
        <w:t xml:space="preserve"> christenen</w:t>
      </w:r>
      <w:r w:rsidRPr="00C803A4" w:rsidR="0009563D">
        <w:t xml:space="preserve"> en Koerden</w:t>
      </w:r>
      <w:r w:rsidRPr="00C803A4">
        <w:t>, en za</w:t>
      </w:r>
      <w:r>
        <w:t xml:space="preserve">l dat ook blijven doen. </w:t>
      </w:r>
      <w:r w:rsidR="00CF769E">
        <w:t>Z</w:t>
      </w:r>
      <w:r w:rsidR="00E55A39">
        <w:t xml:space="preserve">ie </w:t>
      </w:r>
      <w:r w:rsidR="00E03B02">
        <w:t>ook</w:t>
      </w:r>
      <w:r w:rsidR="00E55A39">
        <w:t xml:space="preserve"> het antwoord op vraag </w:t>
      </w:r>
      <w:r w:rsidR="008E53B4">
        <w:t>4</w:t>
      </w:r>
      <w:r w:rsidR="00E55A39">
        <w:t xml:space="preserve">. </w:t>
      </w:r>
    </w:p>
    <w:p w:rsidR="009232C2" w:rsidP="00084418" w:rsidRDefault="009232C2" w14:paraId="32B98411" w14:textId="77777777">
      <w:pPr>
        <w:spacing w:line="276" w:lineRule="auto"/>
      </w:pPr>
    </w:p>
    <w:p w:rsidR="009232C2" w:rsidP="00084418" w:rsidRDefault="009232C2" w14:paraId="5B6DA020" w14:textId="48180E86">
      <w:pPr>
        <w:spacing w:line="276" w:lineRule="auto"/>
      </w:pPr>
      <w:r>
        <w:rPr>
          <w:b/>
        </w:rPr>
        <w:t>Vraag 6</w:t>
      </w:r>
    </w:p>
    <w:p w:rsidR="009232C2" w:rsidP="00084418" w:rsidRDefault="009232C2" w14:paraId="2729D88D" w14:textId="48316265">
      <w:pPr>
        <w:spacing w:line="276" w:lineRule="auto"/>
      </w:pPr>
      <w:r w:rsidRPr="009232C2">
        <w:t>Kunt u toelichten wat de internationale gemeenschap doet om ervoor te zorgen dat HTS en andere groeperingen de rechten van minderheden in Syrië, waaronder christenen, respecteren en beschermen, zodat er voor alle inwoners van Syrië een plaats is en het niet vervalt tot een sektarische staat met veel geweld en van waaruit opnieuw groepen zullen vluchten?</w:t>
      </w:r>
    </w:p>
    <w:p w:rsidR="009232C2" w:rsidP="00084418" w:rsidRDefault="009232C2" w14:paraId="4DC2AC7C" w14:textId="77777777">
      <w:pPr>
        <w:spacing w:line="276" w:lineRule="auto"/>
      </w:pPr>
    </w:p>
    <w:p w:rsidR="009232C2" w:rsidP="00084418" w:rsidRDefault="009232C2" w14:paraId="0B6560DC" w14:textId="77777777">
      <w:pPr>
        <w:spacing w:line="276" w:lineRule="auto"/>
      </w:pPr>
      <w:r>
        <w:rPr>
          <w:b/>
        </w:rPr>
        <w:t>Antwoord</w:t>
      </w:r>
    </w:p>
    <w:p w:rsidRPr="00406D91" w:rsidR="00842B51" w:rsidP="00084418" w:rsidRDefault="00580D5E" w14:paraId="68E1A375" w14:textId="56D6C1AA">
      <w:pPr>
        <w:spacing w:line="276" w:lineRule="auto"/>
      </w:pPr>
      <w:r>
        <w:t>Verschillende landen zijn sinds de val van het Assad-regime bijeengekomen om de situatie in Syrië te bespreken</w:t>
      </w:r>
      <w:r w:rsidR="00726BE4">
        <w:t>,</w:t>
      </w:r>
      <w:r>
        <w:t xml:space="preserve"> waarbij werd opgeroepen tot de bescherming van de </w:t>
      </w:r>
      <w:r w:rsidRPr="00C803A4">
        <w:t xml:space="preserve">rechten van </w:t>
      </w:r>
      <w:r w:rsidRPr="00C803A4" w:rsidR="00AC4769">
        <w:t>de diverse gemeenschappen</w:t>
      </w:r>
      <w:r w:rsidRPr="00C803A4">
        <w:t>. Bijvoorbeeld op 14 december</w:t>
      </w:r>
      <w:r w:rsidRPr="00C803A4" w:rsidR="008E53B4">
        <w:t xml:space="preserve"> 2024</w:t>
      </w:r>
      <w:r w:rsidRPr="00C803A4">
        <w:t xml:space="preserve"> in Aqaba in Jordanië, maar ook binnen VN- en EU-verband. </w:t>
      </w:r>
      <w:r w:rsidRPr="00C803A4" w:rsidR="00406D91">
        <w:t>Daarnaast hebben verschillende landen</w:t>
      </w:r>
      <w:r w:rsidRPr="00C803A4" w:rsidR="00950C2C">
        <w:t xml:space="preserve"> </w:t>
      </w:r>
      <w:r w:rsidRPr="00C803A4" w:rsidR="00406D91">
        <w:t xml:space="preserve">een bezoek aan Damascus afgelegd voor gesprekken met </w:t>
      </w:r>
      <w:r w:rsidRPr="00C803A4">
        <w:t xml:space="preserve">het </w:t>
      </w:r>
      <w:r w:rsidRPr="00C803A4" w:rsidR="00406D91">
        <w:t>interim-</w:t>
      </w:r>
      <w:r w:rsidRPr="00C803A4">
        <w:t>bestuur</w:t>
      </w:r>
      <w:r w:rsidRPr="00C803A4" w:rsidR="00406D91">
        <w:t xml:space="preserve">, waarin het belang van de rechten van </w:t>
      </w:r>
      <w:r w:rsidRPr="00C803A4" w:rsidR="00AC4769">
        <w:t xml:space="preserve">de diverse gemeenschappen </w:t>
      </w:r>
      <w:r w:rsidRPr="00C803A4" w:rsidR="00D25814">
        <w:t>en</w:t>
      </w:r>
      <w:r w:rsidRPr="00C803A4" w:rsidR="00E839A6">
        <w:t xml:space="preserve"> een</w:t>
      </w:r>
      <w:r w:rsidRPr="00C803A4" w:rsidR="00D25814">
        <w:t xml:space="preserve"> inclusieve politieke transitie</w:t>
      </w:r>
      <w:r w:rsidRPr="00C803A4" w:rsidR="00406D91">
        <w:t xml:space="preserve"> is benadrukt</w:t>
      </w:r>
      <w:r w:rsidR="00406D91">
        <w:t xml:space="preserve">. </w:t>
      </w:r>
      <w:r w:rsidR="00950C2C">
        <w:t xml:space="preserve">Op 3 januari </w:t>
      </w:r>
      <w:r w:rsidR="008E53B4">
        <w:t xml:space="preserve">jl. </w:t>
      </w:r>
      <w:r w:rsidR="00950C2C">
        <w:t>deden Frankrijk en Duitsland dat op ministerieel niveau</w:t>
      </w:r>
      <w:r>
        <w:t xml:space="preserve"> en Nederland op </w:t>
      </w:r>
      <w:r w:rsidR="00840186">
        <w:t>niveau van de Speciaal Gezant</w:t>
      </w:r>
      <w:r w:rsidR="00726BE4">
        <w:t xml:space="preserve">. </w:t>
      </w:r>
      <w:r w:rsidR="00D25814">
        <w:t>Ook w</w:t>
      </w:r>
      <w:r w:rsidR="00406D91">
        <w:t xml:space="preserve">orden er, onder andere door Nederland, </w:t>
      </w:r>
      <w:r w:rsidR="00406D91">
        <w:lastRenderedPageBreak/>
        <w:t>verschillende initiatieven ondersteun</w:t>
      </w:r>
      <w:r w:rsidR="00950C2C">
        <w:t>d</w:t>
      </w:r>
      <w:r w:rsidR="00406D91">
        <w:t xml:space="preserve"> die zich richten op </w:t>
      </w:r>
      <w:r w:rsidR="00406D91">
        <w:rPr>
          <w:i/>
          <w:iCs/>
        </w:rPr>
        <w:t>accountability</w:t>
      </w:r>
      <w:r w:rsidR="00406D91">
        <w:t xml:space="preserve"> en de bescherming van mensenrechten. Zie ook de antwoorden op vragen </w:t>
      </w:r>
      <w:r w:rsidR="008E53B4">
        <w:t>3</w:t>
      </w:r>
      <w:r w:rsidR="00406D91">
        <w:t xml:space="preserve">, </w:t>
      </w:r>
      <w:r w:rsidR="008E53B4">
        <w:t xml:space="preserve">4 </w:t>
      </w:r>
      <w:r w:rsidR="00406D91">
        <w:t xml:space="preserve">en </w:t>
      </w:r>
      <w:r w:rsidR="008E53B4">
        <w:t>5</w:t>
      </w:r>
      <w:r w:rsidR="00406D91">
        <w:t xml:space="preserve">.  </w:t>
      </w:r>
    </w:p>
    <w:p w:rsidR="009232C2" w:rsidP="00084418" w:rsidRDefault="009232C2" w14:paraId="54B64E72" w14:textId="77777777">
      <w:pPr>
        <w:spacing w:line="276" w:lineRule="auto"/>
      </w:pPr>
    </w:p>
    <w:p w:rsidR="009232C2" w:rsidP="00084418" w:rsidRDefault="009232C2" w14:paraId="45851F29" w14:textId="229C88B9">
      <w:pPr>
        <w:spacing w:line="276" w:lineRule="auto"/>
      </w:pPr>
      <w:r>
        <w:rPr>
          <w:b/>
        </w:rPr>
        <w:t>Vraag 7</w:t>
      </w:r>
    </w:p>
    <w:p w:rsidR="009232C2" w:rsidP="00084418" w:rsidRDefault="009232C2" w14:paraId="41D53357" w14:textId="60C58AB2">
      <w:pPr>
        <w:spacing w:line="276" w:lineRule="auto"/>
      </w:pPr>
      <w:r w:rsidRPr="009232C2">
        <w:t>Welke stappen kunnen u en de internationale gemeenschap nemen om ervoor te zorgen dat christenen in Syrië het kerstfeest in vrede en veiligheid kunnen vieren, daar waar Christenen in Syrië met het naderende kerstfeest mogelijk extra kwetsbaar zijn voor aanvallen door jihadistische groeperingen?</w:t>
      </w:r>
    </w:p>
    <w:p w:rsidR="009232C2" w:rsidP="00084418" w:rsidRDefault="009232C2" w14:paraId="1B6CA846" w14:textId="77777777">
      <w:pPr>
        <w:spacing w:line="276" w:lineRule="auto"/>
      </w:pPr>
    </w:p>
    <w:p w:rsidR="009232C2" w:rsidP="00084418" w:rsidRDefault="009232C2" w14:paraId="2B1F5D09" w14:textId="77777777">
      <w:pPr>
        <w:spacing w:line="276" w:lineRule="auto"/>
      </w:pPr>
      <w:r>
        <w:rPr>
          <w:b/>
        </w:rPr>
        <w:t>Antwoord</w:t>
      </w:r>
    </w:p>
    <w:p w:rsidR="009232C2" w:rsidP="00084418" w:rsidRDefault="00406D91" w14:paraId="6D40E03C" w14:textId="4C6DC07B">
      <w:pPr>
        <w:spacing w:line="276" w:lineRule="auto"/>
      </w:pPr>
      <w:r w:rsidRPr="00406D91">
        <w:t xml:space="preserve">Zie de antwoorden op vragen </w:t>
      </w:r>
      <w:r w:rsidR="003453D4">
        <w:t>3</w:t>
      </w:r>
      <w:r w:rsidRPr="00406D91">
        <w:t xml:space="preserve">, </w:t>
      </w:r>
      <w:r w:rsidR="003453D4">
        <w:t>4</w:t>
      </w:r>
      <w:r w:rsidR="00950C2C">
        <w:t xml:space="preserve">, </w:t>
      </w:r>
      <w:r w:rsidR="003453D4">
        <w:t>5</w:t>
      </w:r>
      <w:r w:rsidR="00950C2C">
        <w:t xml:space="preserve"> en </w:t>
      </w:r>
      <w:r w:rsidR="003453D4">
        <w:t>6</w:t>
      </w:r>
      <w:r w:rsidRPr="00406D91">
        <w:t xml:space="preserve">. </w:t>
      </w:r>
    </w:p>
    <w:p w:rsidR="009232C2" w:rsidP="00084418" w:rsidRDefault="009232C2" w14:paraId="5F2012A1" w14:textId="77777777">
      <w:pPr>
        <w:spacing w:line="276" w:lineRule="auto"/>
      </w:pPr>
    </w:p>
    <w:p w:rsidR="009232C2" w:rsidP="00084418" w:rsidRDefault="009232C2" w14:paraId="2BBDFB2D" w14:textId="729BD4E2">
      <w:pPr>
        <w:spacing w:line="276" w:lineRule="auto"/>
      </w:pPr>
      <w:r>
        <w:rPr>
          <w:b/>
        </w:rPr>
        <w:t>Vraag 8</w:t>
      </w:r>
    </w:p>
    <w:p w:rsidR="009232C2" w:rsidP="00084418" w:rsidRDefault="009232C2" w14:paraId="346465DA" w14:textId="23182143">
      <w:pPr>
        <w:spacing w:line="276" w:lineRule="auto"/>
      </w:pPr>
      <w:r w:rsidRPr="009232C2">
        <w:t xml:space="preserve">Hoe gaat u zich inzetten voor de constitutionele mensenrechten van Arameeërs en andere Christenen in Syrië? Op welke wijze zet u zich in, zodat Arameeërs en andere </w:t>
      </w:r>
      <w:r w:rsidRPr="009232C2" w:rsidR="003453D4">
        <w:t>Christenen</w:t>
      </w:r>
      <w:r w:rsidRPr="009232C2">
        <w:t xml:space="preserve"> ook aan tafel zitten bij de onderhandelingen over de nieuwe constitutie van Syrië om hun mensenrechten te waarborgen?</w:t>
      </w:r>
    </w:p>
    <w:p w:rsidR="009232C2" w:rsidP="00084418" w:rsidRDefault="009232C2" w14:paraId="1B19ACC2" w14:textId="77777777">
      <w:pPr>
        <w:spacing w:line="276" w:lineRule="auto"/>
      </w:pPr>
    </w:p>
    <w:p w:rsidR="009232C2" w:rsidP="00084418" w:rsidRDefault="009232C2" w14:paraId="0AA41AB0" w14:textId="77777777">
      <w:pPr>
        <w:spacing w:line="276" w:lineRule="auto"/>
      </w:pPr>
      <w:r>
        <w:rPr>
          <w:b/>
        </w:rPr>
        <w:t>Antwoord</w:t>
      </w:r>
    </w:p>
    <w:p w:rsidR="00E36D94" w:rsidP="0009563D" w:rsidRDefault="00E36D94" w14:paraId="47ABD2C5" w14:textId="74B30304">
      <w:pPr>
        <w:spacing w:line="276" w:lineRule="auto"/>
      </w:pPr>
      <w:r w:rsidRPr="00C803A4">
        <w:t>Het kabinet onderstreept in zijn diplomatieke contacten</w:t>
      </w:r>
      <w:r w:rsidRPr="00C803A4" w:rsidR="0009563D">
        <w:t xml:space="preserve">, waaronder met het interim-bestuur in Syrië, </w:t>
      </w:r>
      <w:r w:rsidRPr="00C803A4">
        <w:t xml:space="preserve">het belang van een vreedzame en inclusieve politieke transitie in Syrië. Daarbij is de bescherming van en een rol in het politieke proces voor </w:t>
      </w:r>
      <w:r w:rsidRPr="00C803A4" w:rsidR="0009563D">
        <w:t>de diverse gemeenschappen</w:t>
      </w:r>
      <w:r w:rsidRPr="00C803A4">
        <w:t xml:space="preserve">, onder </w:t>
      </w:r>
      <w:r w:rsidRPr="00C803A4" w:rsidR="00E55A39">
        <w:t xml:space="preserve">wie </w:t>
      </w:r>
      <w:r w:rsidRPr="00C803A4">
        <w:t>christenen</w:t>
      </w:r>
      <w:r w:rsidRPr="00C803A4" w:rsidR="0009563D">
        <w:t xml:space="preserve"> en Koerden</w:t>
      </w:r>
      <w:r w:rsidRPr="00C803A4">
        <w:t>, van belang.</w:t>
      </w:r>
      <w:r w:rsidRPr="00C803A4" w:rsidR="0009563D">
        <w:t xml:space="preserve"> </w:t>
      </w:r>
      <w:r w:rsidRPr="00C803A4">
        <w:t xml:space="preserve"> Het kabinet roept hiertoe op</w:t>
      </w:r>
      <w:r w:rsidRPr="00C803A4" w:rsidR="00FA41EF">
        <w:t xml:space="preserve"> in de verschillende gremia waar deze ontwikkelingen op de agenda staan</w:t>
      </w:r>
      <w:r w:rsidRPr="00C803A4">
        <w:t>.</w:t>
      </w:r>
      <w:r w:rsidRPr="00C803A4" w:rsidR="0009563D">
        <w:t xml:space="preserve"> Daarnaast steunt het kabinet het kantoor van de VN Speciaal Gezant voor Syrië d</w:t>
      </w:r>
      <w:r w:rsidR="007E5FCB">
        <w:t>at</w:t>
      </w:r>
      <w:r w:rsidRPr="00C803A4" w:rsidR="0009563D">
        <w:t xml:space="preserve"> zich tevens inzet voor een inclusief proces.</w:t>
      </w:r>
      <w:r w:rsidR="0009563D">
        <w:t xml:space="preserve"> </w:t>
      </w:r>
    </w:p>
    <w:p w:rsidR="009232C2" w:rsidP="00084418" w:rsidRDefault="00E36D94" w14:paraId="745A7DD6" w14:textId="7B7138FA">
      <w:pPr>
        <w:spacing w:line="276" w:lineRule="auto"/>
      </w:pPr>
      <w:r>
        <w:t xml:space="preserve">Zie ook de antwoorden op vragen </w:t>
      </w:r>
      <w:r w:rsidR="007255A2">
        <w:t>3</w:t>
      </w:r>
      <w:r w:rsidR="00726BE4">
        <w:t xml:space="preserve">, </w:t>
      </w:r>
      <w:r w:rsidR="007255A2">
        <w:t>4</w:t>
      </w:r>
      <w:r w:rsidR="00726BE4">
        <w:t xml:space="preserve">, </w:t>
      </w:r>
      <w:r w:rsidR="007255A2">
        <w:t>5</w:t>
      </w:r>
      <w:r w:rsidR="00726BE4">
        <w:t xml:space="preserve"> en </w:t>
      </w:r>
      <w:r w:rsidR="007255A2">
        <w:t>6</w:t>
      </w:r>
      <w:r w:rsidR="00726BE4">
        <w:t>.</w:t>
      </w:r>
    </w:p>
    <w:p w:rsidR="00E36D94" w:rsidP="00084418" w:rsidRDefault="00E36D94" w14:paraId="04914461" w14:textId="77777777">
      <w:pPr>
        <w:spacing w:line="276" w:lineRule="auto"/>
      </w:pPr>
    </w:p>
    <w:p w:rsidR="009232C2" w:rsidP="00084418" w:rsidRDefault="009232C2" w14:paraId="240EAE66" w14:textId="6EB12758">
      <w:pPr>
        <w:spacing w:line="276" w:lineRule="auto"/>
      </w:pPr>
      <w:bookmarkStart w:name="_Hlk187066477" w:id="0"/>
      <w:r>
        <w:rPr>
          <w:b/>
        </w:rPr>
        <w:t>Vraag 9</w:t>
      </w:r>
    </w:p>
    <w:p w:rsidR="009232C2" w:rsidP="00084418" w:rsidRDefault="009232C2" w14:paraId="15C70507" w14:textId="62A9043B">
      <w:pPr>
        <w:spacing w:line="276" w:lineRule="auto"/>
      </w:pPr>
      <w:r w:rsidRPr="009232C2">
        <w:t>Bent u bekend met de nauwe banden tussen HTS en de Turkse autoriteiten? Welke invloed wordt binnen de NAVO en vanuit de EU uitgeoefend op Turkije en andere landen die banden hebben met HTS om ervoor te zorgen dat er in Syrië een samenleving en regering ontstaan, die stabiel zijn en waar er plaats en vertegenwoordiging is voor alle huidige bewoners van Syrië?</w:t>
      </w:r>
    </w:p>
    <w:p w:rsidR="009232C2" w:rsidP="00084418" w:rsidRDefault="009232C2" w14:paraId="3FB7C429" w14:textId="77777777">
      <w:pPr>
        <w:spacing w:line="276" w:lineRule="auto"/>
      </w:pPr>
    </w:p>
    <w:p w:rsidR="009232C2" w:rsidP="00084418" w:rsidRDefault="009232C2" w14:paraId="0F189152" w14:textId="283F3885">
      <w:pPr>
        <w:spacing w:line="276" w:lineRule="auto"/>
      </w:pPr>
      <w:r>
        <w:rPr>
          <w:b/>
        </w:rPr>
        <w:t>Antwoord</w:t>
      </w:r>
    </w:p>
    <w:p w:rsidR="009232C2" w:rsidP="00084418" w:rsidRDefault="00877E60" w14:paraId="3C8BBDF9" w14:textId="194BCE0D">
      <w:pPr>
        <w:spacing w:line="276" w:lineRule="auto"/>
      </w:pPr>
      <w:r>
        <w:t xml:space="preserve">Zoals toegelicht in beantwoording op voorgaande vragen, onderstreept het kabinet in zijn diplomatieke contacten het belang van een vreedzame en inclusieve politieke transitie in Syrië. Ook de EU doet dat. Turkije heeft zich uitgesproken voor een </w:t>
      </w:r>
      <w:r w:rsidRPr="00C803A4">
        <w:t xml:space="preserve">inclusief bestuur in Syrië, met respect voor </w:t>
      </w:r>
      <w:r w:rsidRPr="00C803A4" w:rsidR="00AC4769">
        <w:t>de diverse gemeenschappen</w:t>
      </w:r>
      <w:r w:rsidRPr="00C803A4">
        <w:t>.</w:t>
      </w:r>
      <w:r w:rsidR="00E03B02">
        <w:t xml:space="preserve"> Turkije heeft zijn ambassade in Damascus heropend en de Turkse min</w:t>
      </w:r>
      <w:r w:rsidR="00FC258D">
        <w:t>i</w:t>
      </w:r>
      <w:r w:rsidR="00E03B02">
        <w:t xml:space="preserve">ster van Buitenlandse Zaken was </w:t>
      </w:r>
      <w:r w:rsidR="00A35A1E">
        <w:t>een van de</w:t>
      </w:r>
      <w:r w:rsidR="00E03B02">
        <w:t xml:space="preserve"> eerste minister</w:t>
      </w:r>
      <w:r w:rsidR="00A35A1E">
        <w:t>s</w:t>
      </w:r>
      <w:r w:rsidR="00E03B02">
        <w:t xml:space="preserve"> die Damascus bezocht na de val van Assad.  </w:t>
      </w:r>
      <w:r>
        <w:t xml:space="preserve">  </w:t>
      </w:r>
    </w:p>
    <w:bookmarkEnd w:id="0"/>
    <w:p w:rsidR="009232C2" w:rsidP="00084418" w:rsidRDefault="009232C2" w14:paraId="3DA7B3EC" w14:textId="77777777">
      <w:pPr>
        <w:spacing w:line="276" w:lineRule="auto"/>
      </w:pPr>
    </w:p>
    <w:p w:rsidR="009232C2" w:rsidP="00084418" w:rsidRDefault="009232C2" w14:paraId="69C2111B" w14:textId="709C865A">
      <w:pPr>
        <w:spacing w:line="276" w:lineRule="auto"/>
      </w:pPr>
      <w:r>
        <w:rPr>
          <w:b/>
        </w:rPr>
        <w:t>Vraag 10</w:t>
      </w:r>
    </w:p>
    <w:p w:rsidR="009232C2" w:rsidP="00084418" w:rsidRDefault="009232C2" w14:paraId="76F5D9A1" w14:textId="08C30E3D">
      <w:pPr>
        <w:spacing w:line="276" w:lineRule="auto"/>
      </w:pPr>
      <w:r w:rsidRPr="009232C2">
        <w:t>Wat is de strategie van de EU ten aanzien van de nieuwe machthebbers van Syrië? Welke EU-lidstaten erkennen HTS, het Syrian National Army (SNA) en de Syrian Democractic Forces (SDF) in Syrië en wie onderhoudt welke banden met deze groepen?</w:t>
      </w:r>
    </w:p>
    <w:p w:rsidR="009232C2" w:rsidP="00084418" w:rsidRDefault="009232C2" w14:paraId="7034E52A" w14:textId="77777777">
      <w:pPr>
        <w:spacing w:line="276" w:lineRule="auto"/>
      </w:pPr>
    </w:p>
    <w:p w:rsidR="009232C2" w:rsidP="00084418" w:rsidRDefault="009232C2" w14:paraId="50AAF11F" w14:textId="77777777">
      <w:pPr>
        <w:spacing w:line="276" w:lineRule="auto"/>
      </w:pPr>
      <w:r>
        <w:rPr>
          <w:b/>
        </w:rPr>
        <w:lastRenderedPageBreak/>
        <w:t>Antwoord</w:t>
      </w:r>
    </w:p>
    <w:p w:rsidR="00AE32F5" w:rsidP="00084418" w:rsidRDefault="00A35A1E" w14:paraId="5BA93BA2" w14:textId="2BD5C22F">
      <w:pPr>
        <w:spacing w:line="276" w:lineRule="auto"/>
      </w:pPr>
      <w:r>
        <w:t>De R</w:t>
      </w:r>
      <w:r w:rsidR="00AE32F5">
        <w:t>aad Buitenlandse Zaken</w:t>
      </w:r>
      <w:r w:rsidR="00B96CA2">
        <w:t xml:space="preserve"> (RBZ)</w:t>
      </w:r>
      <w:r w:rsidR="00AE32F5">
        <w:t xml:space="preserve"> </w:t>
      </w:r>
      <w:r w:rsidR="00E55A39">
        <w:t xml:space="preserve">van </w:t>
      </w:r>
      <w:r w:rsidR="00AE32F5">
        <w:t>1</w:t>
      </w:r>
      <w:r w:rsidR="00EF7804">
        <w:t>6</w:t>
      </w:r>
      <w:r w:rsidR="00AE32F5">
        <w:t xml:space="preserve"> december </w:t>
      </w:r>
      <w:r w:rsidR="0069377F">
        <w:t>2024</w:t>
      </w:r>
      <w:r w:rsidR="00AE32F5">
        <w:t xml:space="preserve"> was eensgezind dat er een </w:t>
      </w:r>
      <w:r w:rsidR="004B354C">
        <w:t>door Syriërs geleide</w:t>
      </w:r>
      <w:r w:rsidR="00AE32F5">
        <w:t xml:space="preserve"> politieke dialoog, gesteund door de VN</w:t>
      </w:r>
      <w:r w:rsidR="004B354C">
        <w:t xml:space="preserve"> en</w:t>
      </w:r>
      <w:r w:rsidR="00AE32F5">
        <w:t xml:space="preserve"> in de geest van </w:t>
      </w:r>
      <w:r w:rsidRPr="00C803A4" w:rsidR="00AE32F5">
        <w:t>VN</w:t>
      </w:r>
      <w:r w:rsidRPr="00C803A4" w:rsidR="004B354C">
        <w:t>-Veiligheidsraad</w:t>
      </w:r>
      <w:r w:rsidRPr="00C803A4" w:rsidR="00AE32F5">
        <w:t xml:space="preserve"> resolutie 2254 moet plaatsvinden, waarbij respect voor </w:t>
      </w:r>
      <w:r w:rsidRPr="00C803A4" w:rsidR="00AC4769">
        <w:t xml:space="preserve">de diverse gemeenschappen </w:t>
      </w:r>
      <w:r w:rsidRPr="00C803A4" w:rsidR="00AE32F5">
        <w:t>een belangrijk aspect is. Lidstaten waren het ook eens</w:t>
      </w:r>
      <w:r w:rsidR="00AE32F5">
        <w:t xml:space="preserve"> over dat het bieden van humanitaire hulp, </w:t>
      </w:r>
      <w:r w:rsidRPr="00726BE4" w:rsidR="00AE32F5">
        <w:rPr>
          <w:i/>
        </w:rPr>
        <w:t>accountability</w:t>
      </w:r>
      <w:r w:rsidR="00AE32F5">
        <w:t xml:space="preserve"> en contact met regionale spelers (m.n. Turkije) centraal moeten staan in de aanpak van de EU. </w:t>
      </w:r>
      <w:r w:rsidRPr="00EC5B82" w:rsidR="004B354C">
        <w:t xml:space="preserve">HTS staat op de VN ISIS/Al-Qaida sanctielijst, deze listing is door de EU overgenomen. </w:t>
      </w:r>
      <w:r w:rsidR="00AE32F5">
        <w:t xml:space="preserve">De HV concludeerde op basis van de discussie dat moet worden bekeken hoe met </w:t>
      </w:r>
      <w:r w:rsidRPr="00726BE4" w:rsidR="00AE32F5">
        <w:rPr>
          <w:i/>
          <w:iCs/>
        </w:rPr>
        <w:t>Hay</w:t>
      </w:r>
      <w:r w:rsidRPr="00726BE4" w:rsidR="004B354C">
        <w:rPr>
          <w:i/>
          <w:iCs/>
        </w:rPr>
        <w:t>’</w:t>
      </w:r>
      <w:r w:rsidRPr="00726BE4" w:rsidR="00AE32F5">
        <w:rPr>
          <w:i/>
          <w:iCs/>
        </w:rPr>
        <w:t>at</w:t>
      </w:r>
      <w:r w:rsidRPr="00726BE4" w:rsidR="00AE32F5">
        <w:rPr>
          <w:i/>
        </w:rPr>
        <w:t xml:space="preserve"> Tahrir al-Sham</w:t>
      </w:r>
      <w:r w:rsidR="00AE32F5">
        <w:t xml:space="preserve"> (HTS) te engageren. De HV onderstreepte dat het huidige sanctieregime urgent moet worden herzien als gevolg van de ontwikkelingen.</w:t>
      </w:r>
    </w:p>
    <w:p w:rsidR="00526FA6" w:rsidP="00084418" w:rsidRDefault="00526FA6" w14:paraId="4021A37C" w14:textId="77777777">
      <w:pPr>
        <w:spacing w:line="276" w:lineRule="auto"/>
      </w:pPr>
    </w:p>
    <w:p w:rsidR="00526FA6" w:rsidP="00084418" w:rsidRDefault="00526FA6" w14:paraId="4D98345F" w14:textId="0FF4D90E">
      <w:pPr>
        <w:spacing w:line="276" w:lineRule="auto"/>
      </w:pPr>
      <w:r>
        <w:t xml:space="preserve">Verschillende lidstaten, waaronder Frankrijk, Duitsland en </w:t>
      </w:r>
      <w:r w:rsidR="00B96CA2">
        <w:t>België</w:t>
      </w:r>
      <w:r>
        <w:t xml:space="preserve">, hebben in Damascus contact gehad met </w:t>
      </w:r>
      <w:r w:rsidR="004B354C">
        <w:t xml:space="preserve">het </w:t>
      </w:r>
      <w:r>
        <w:t>door HTS geïnstalleerde interim-</w:t>
      </w:r>
      <w:r w:rsidR="004B354C">
        <w:t>bestuur</w:t>
      </w:r>
      <w:r>
        <w:t xml:space="preserve">, dan wel met HTS-leider Al-Sharaa. Daarnaast onderhoudt een aantal lidstaten contacten met entiteiten in Noordoost-Syrië, zoals het aan de SDF gelieerde Democratisch Autonoom Bestuur in Noordoost-Syrië (DAANES). Het kabinet is niet bekend met directe contacten tussen lidstaten en het </w:t>
      </w:r>
      <w:r w:rsidRPr="0069377F">
        <w:rPr>
          <w:i/>
          <w:iCs/>
        </w:rPr>
        <w:t>Syrian National Army</w:t>
      </w:r>
      <w:r w:rsidR="00726BE4">
        <w:t xml:space="preserve">. </w:t>
      </w:r>
    </w:p>
    <w:p w:rsidR="009232C2" w:rsidP="00084418" w:rsidRDefault="009232C2" w14:paraId="5000DE34" w14:textId="77777777">
      <w:pPr>
        <w:spacing w:line="276" w:lineRule="auto"/>
      </w:pPr>
      <w:bookmarkStart w:name="_Hlk187066459" w:id="1"/>
    </w:p>
    <w:p w:rsidR="009232C2" w:rsidP="00084418" w:rsidRDefault="009232C2" w14:paraId="5D9CEBBB" w14:textId="32D9156D">
      <w:pPr>
        <w:spacing w:line="276" w:lineRule="auto"/>
      </w:pPr>
      <w:r>
        <w:rPr>
          <w:b/>
        </w:rPr>
        <w:t>Vraag 11</w:t>
      </w:r>
    </w:p>
    <w:p w:rsidR="009232C2" w:rsidP="00084418" w:rsidRDefault="009232C2" w14:paraId="3B8E640C" w14:textId="77F9CF10">
      <w:pPr>
        <w:spacing w:line="276" w:lineRule="auto"/>
      </w:pPr>
      <w:r w:rsidRPr="009232C2">
        <w:t>Welk beleid voeren Nederland en de EU met betrekking tot de aanvallen van Turkije en HTS op de SDF?</w:t>
      </w:r>
    </w:p>
    <w:p w:rsidR="009232C2" w:rsidP="00084418" w:rsidRDefault="009232C2" w14:paraId="110AC15F" w14:textId="77777777">
      <w:pPr>
        <w:spacing w:line="276" w:lineRule="auto"/>
      </w:pPr>
    </w:p>
    <w:p w:rsidR="009232C2" w:rsidP="00084418" w:rsidRDefault="009232C2" w14:paraId="60A0F1A8" w14:textId="1C681897">
      <w:pPr>
        <w:spacing w:line="276" w:lineRule="auto"/>
      </w:pPr>
      <w:r>
        <w:rPr>
          <w:b/>
        </w:rPr>
        <w:t>Antwoord</w:t>
      </w:r>
    </w:p>
    <w:p w:rsidRPr="00B96CA2" w:rsidR="00B96CA2" w:rsidP="00084418" w:rsidRDefault="00846629" w14:paraId="0E73977C" w14:textId="3451413B">
      <w:pPr>
        <w:spacing w:line="276" w:lineRule="auto"/>
      </w:pPr>
      <w:bookmarkStart w:name="_Hlk187065072" w:id="2"/>
      <w:r w:rsidRPr="000B58AD">
        <w:t>Het kabinet erkent de veiligheidszorgen van Turkije in de grensregio met Syrië en Irak. Daarbij staat voorop dat Turkije dient te handelen conform het internationaal recht. In lijn met</w:t>
      </w:r>
      <w:r w:rsidR="00580DAA">
        <w:t xml:space="preserve"> motie Piri/Paternotte en motie Ceder</w:t>
      </w:r>
      <w:r w:rsidR="00580DAA">
        <w:rPr>
          <w:rStyle w:val="FootnoteReference"/>
        </w:rPr>
        <w:footnoteReference w:id="3"/>
      </w:r>
      <w:r w:rsidR="00580DAA">
        <w:t xml:space="preserve">, heeft het kabinet </w:t>
      </w:r>
      <w:r w:rsidR="00C6055B">
        <w:t>zowel bilateraal als in EU-verband Turkije opgeroepen</w:t>
      </w:r>
      <w:r w:rsidRPr="00B96CA2" w:rsidR="00C6055B">
        <w:t xml:space="preserve"> </w:t>
      </w:r>
      <w:r w:rsidR="00B96CA2">
        <w:t xml:space="preserve">tot een einde aan aanvallen </w:t>
      </w:r>
      <w:r w:rsidR="00C6055B">
        <w:t>in Noord-</w:t>
      </w:r>
      <w:r w:rsidR="000B58AD">
        <w:t>Syrië</w:t>
      </w:r>
      <w:r w:rsidR="00580DAA">
        <w:t>.</w:t>
      </w:r>
      <w:r w:rsidR="00B96CA2">
        <w:t xml:space="preserve"> Zowel NL als de EU benadrukken richting HTS het belang van </w:t>
      </w:r>
      <w:bookmarkEnd w:id="2"/>
      <w:r w:rsidR="00B96CA2">
        <w:t xml:space="preserve">de bescherming van </w:t>
      </w:r>
      <w:r w:rsidRPr="00C803A4" w:rsidR="00AC4769">
        <w:t>de diverse gemeenschappen</w:t>
      </w:r>
      <w:r w:rsidRPr="00C803A4" w:rsidR="00B96CA2">
        <w:t>, ond</w:t>
      </w:r>
      <w:r w:rsidR="00B96CA2">
        <w:t xml:space="preserve">er </w:t>
      </w:r>
      <w:r w:rsidR="007C1DE1">
        <w:t xml:space="preserve">wie </w:t>
      </w:r>
      <w:r w:rsidR="00E55A39">
        <w:t>c</w:t>
      </w:r>
      <w:r w:rsidR="00B96CA2">
        <w:t xml:space="preserve">hristenen en Koerden. </w:t>
      </w:r>
      <w:r w:rsidR="002E50E5">
        <w:t xml:space="preserve">Het kabinet is niet bekend met recente aanvallen op de SDF door HTS. </w:t>
      </w:r>
    </w:p>
    <w:bookmarkEnd w:id="1"/>
    <w:p w:rsidR="009232C2" w:rsidP="00084418" w:rsidRDefault="009232C2" w14:paraId="2793315E" w14:textId="77777777">
      <w:pPr>
        <w:spacing w:line="276" w:lineRule="auto"/>
      </w:pPr>
    </w:p>
    <w:p w:rsidR="009232C2" w:rsidP="00084418" w:rsidRDefault="009232C2" w14:paraId="6D368291" w14:textId="1BB80131">
      <w:pPr>
        <w:spacing w:line="276" w:lineRule="auto"/>
      </w:pPr>
      <w:r>
        <w:rPr>
          <w:b/>
        </w:rPr>
        <w:t>Vraag 12</w:t>
      </w:r>
    </w:p>
    <w:p w:rsidRPr="009232C2" w:rsidR="009232C2" w:rsidP="00084418" w:rsidRDefault="009232C2" w14:paraId="63AED3CF" w14:textId="77777777">
      <w:pPr>
        <w:spacing w:line="276" w:lineRule="auto"/>
      </w:pPr>
      <w:r w:rsidRPr="009232C2">
        <w:t>Herinnert u zich dat u HTS als extremistisch beschouwde? Wat waren daarvan de redenen en hoe beschouwt u HTS op dit moment?</w:t>
      </w:r>
      <w:r w:rsidRPr="009232C2">
        <w:br/>
      </w:r>
    </w:p>
    <w:p w:rsidR="009232C2" w:rsidP="00084418" w:rsidRDefault="009232C2" w14:paraId="51369CD2" w14:textId="77777777">
      <w:pPr>
        <w:spacing w:line="276" w:lineRule="auto"/>
      </w:pPr>
      <w:r>
        <w:rPr>
          <w:b/>
        </w:rPr>
        <w:t>Antwoord</w:t>
      </w:r>
    </w:p>
    <w:p w:rsidR="00013350" w:rsidP="00084418" w:rsidRDefault="00013350" w14:paraId="0FC97BFC" w14:textId="77777777">
      <w:pPr>
        <w:spacing w:line="276" w:lineRule="auto"/>
      </w:pPr>
      <w:r>
        <w:t>HTS is in 2017 ontstaan als fusie tussen verschillende gewapende groepen, waar Jabhat Fatah al-Sham de belangrijkste van was. Jabhat Fatah al-Sham was op haar beurt in 2016 ontstaan uit een fusie van groepen waar Jabhat al-Nusra de belangrijkste van was. Jabhat-al-Nusra fungeerde tot 2016 als de Syrische tak van Al-Qaeda en stond destijds al onder leiding stond van Ahmed al Sharaa (toen bekend onder zijn strijdnaam Al-Jolani), de huidige leider van HTS. HTS staat (onder meer) op de VN ISIS/Al-Qaida sanctielijst, deze listing is door de EU overgenomen. Daarmee ziet ook Nederland HTS als een terroristische organisatie.</w:t>
      </w:r>
    </w:p>
    <w:p w:rsidR="00013350" w:rsidP="00084418" w:rsidRDefault="00013350" w14:paraId="00658992" w14:textId="77777777">
      <w:pPr>
        <w:spacing w:line="276" w:lineRule="auto"/>
      </w:pPr>
    </w:p>
    <w:p w:rsidR="00013350" w:rsidP="00084418" w:rsidRDefault="00013350" w14:paraId="3FA62BCB" w14:textId="417D5653">
      <w:pPr>
        <w:spacing w:line="276" w:lineRule="auto"/>
      </w:pPr>
      <w:r>
        <w:t>Naast de fusies en naamswijzigingen zou er volgens berichten echter ook een gedragswijziging plaatsgevonden hebben bij HTS. Het heeft de banden met Al-</w:t>
      </w:r>
      <w:r>
        <w:lastRenderedPageBreak/>
        <w:t>Qaeda al enige jaren geleden publiekelijk verbroken. Het heeft bovendien al vanaf het begin een Syrische, en geen internationale, agenda nagestreefd. Dat betekende onder meer dat de organisatie in tegenstelling tot bijvoorbeeld kern-Al Qa’ida of ISIS nooit een extern aanslagprogramma heeft gehad dat gericht was op het plegen van terroristische aanslagen in Europa.</w:t>
      </w:r>
    </w:p>
    <w:p w:rsidR="00013350" w:rsidP="00084418" w:rsidRDefault="00013350" w14:paraId="3CAAE663" w14:textId="77777777">
      <w:pPr>
        <w:spacing w:line="276" w:lineRule="auto"/>
      </w:pPr>
    </w:p>
    <w:p w:rsidRPr="00C803A4" w:rsidR="00013350" w:rsidP="00084418" w:rsidRDefault="00013350" w14:paraId="64EADBE4" w14:textId="556F7F15">
      <w:pPr>
        <w:spacing w:line="276" w:lineRule="auto"/>
      </w:pPr>
      <w:r w:rsidRPr="00C803A4">
        <w:t xml:space="preserve">In Idlib zou HTS, na haar machtsovername daar in 2017/2018, een minder radicaal beleid </w:t>
      </w:r>
      <w:r w:rsidRPr="00C803A4" w:rsidR="0009563D">
        <w:t xml:space="preserve">hebben </w:t>
      </w:r>
      <w:r w:rsidRPr="00C803A4">
        <w:t>gevoerd dan A</w:t>
      </w:r>
      <w:r w:rsidRPr="00C803A4" w:rsidR="00E55A39">
        <w:t xml:space="preserve">l Qa’ida </w:t>
      </w:r>
      <w:r w:rsidRPr="00C803A4">
        <w:t xml:space="preserve">of ISIS. Zo zou het in vergelijking met deze organisaties </w:t>
      </w:r>
      <w:r w:rsidRPr="00C803A4" w:rsidR="00AC4769">
        <w:t>gemeenschappen</w:t>
      </w:r>
      <w:r w:rsidRPr="00C803A4">
        <w:t xml:space="preserve">, zoals christenen, beter </w:t>
      </w:r>
      <w:r w:rsidRPr="00C803A4" w:rsidR="00AC4769">
        <w:t xml:space="preserve">hebben </w:t>
      </w:r>
      <w:r w:rsidRPr="00C803A4">
        <w:t xml:space="preserve">behandeld. Sinds de inname van Damascus roept Al-Sharaa op tot de bescherming van </w:t>
      </w:r>
      <w:r w:rsidRPr="00C803A4" w:rsidR="00AC4769">
        <w:t xml:space="preserve">gemeenschappen en </w:t>
      </w:r>
      <w:r w:rsidRPr="00C803A4">
        <w:t xml:space="preserve">minderheden (zoals druzen, christenen en Koerden) en lijkt HTS zich daar tot nu toe ook voor in te zetten. </w:t>
      </w:r>
    </w:p>
    <w:p w:rsidRPr="00C803A4" w:rsidR="00013350" w:rsidP="00084418" w:rsidRDefault="00013350" w14:paraId="553D8479" w14:textId="77777777">
      <w:pPr>
        <w:spacing w:line="276" w:lineRule="auto"/>
      </w:pPr>
    </w:p>
    <w:p w:rsidR="009232C2" w:rsidP="00AC4769" w:rsidRDefault="00013350" w14:paraId="3E4B967E" w14:textId="69FF0475">
      <w:pPr>
        <w:spacing w:line="276" w:lineRule="auto"/>
      </w:pPr>
      <w:r w:rsidRPr="00C803A4">
        <w:t xml:space="preserve">De komende periode is het van belang om te bezien of </w:t>
      </w:r>
      <w:r w:rsidRPr="00C803A4" w:rsidR="00AC4769">
        <w:t xml:space="preserve">HTS een gematigde opstelling waarmaakt. Nederland zal dit kritisch blijven bezien. Alleen als een gematigder opstelling van HTS zich in daden toont, zal dat aanleiding kunnen zijn tot het heroverwegen van de listing. </w:t>
      </w:r>
      <w:r w:rsidRPr="00C803A4">
        <w:t>Gesprekken</w:t>
      </w:r>
      <w:r>
        <w:t xml:space="preserve"> hierover moeten plaatsvinden in VN- en EU- verband. Het kabinet zal de situatie </w:t>
      </w:r>
      <w:r w:rsidR="00E55A39">
        <w:t xml:space="preserve">naar vermogen </w:t>
      </w:r>
      <w:r>
        <w:t>blijven monitoren</w:t>
      </w:r>
      <w:r w:rsidR="00E55A39">
        <w:t>,</w:t>
      </w:r>
      <w:r>
        <w:t xml:space="preserve"> en HTS op zijn daden beoordelen.</w:t>
      </w:r>
    </w:p>
    <w:p w:rsidR="00013350" w:rsidP="00084418" w:rsidRDefault="00013350" w14:paraId="1C7671CC" w14:textId="77777777">
      <w:pPr>
        <w:spacing w:line="276" w:lineRule="auto"/>
        <w:rPr>
          <w:b/>
        </w:rPr>
      </w:pPr>
      <w:bookmarkStart w:name="_Hlk187055846" w:id="3"/>
    </w:p>
    <w:p w:rsidR="009232C2" w:rsidP="00084418" w:rsidRDefault="009232C2" w14:paraId="01131D5E" w14:textId="042F0F9B">
      <w:pPr>
        <w:spacing w:line="276" w:lineRule="auto"/>
      </w:pPr>
      <w:r>
        <w:rPr>
          <w:b/>
        </w:rPr>
        <w:t>Vraag 13</w:t>
      </w:r>
    </w:p>
    <w:p w:rsidR="009232C2" w:rsidP="00084418" w:rsidRDefault="009232C2" w14:paraId="03D8E48C" w14:textId="018F9E8A">
      <w:pPr>
        <w:spacing w:line="276" w:lineRule="auto"/>
      </w:pPr>
      <w:r w:rsidRPr="009232C2">
        <w:t>Verliest iedereen die voor HTS vecht of gevochten heeft, het Nederlanderschap conform artikel 14, lid 4, Rijkswet op het Nederlanderschap, zoals u eerder antwoordde op Kamervragen?[3]</w:t>
      </w:r>
      <w:bookmarkEnd w:id="3"/>
      <w:r w:rsidRPr="009232C2">
        <w:br/>
      </w:r>
    </w:p>
    <w:p w:rsidR="009232C2" w:rsidP="00084418" w:rsidRDefault="009232C2" w14:paraId="32C4706E" w14:textId="77777777">
      <w:pPr>
        <w:spacing w:line="276" w:lineRule="auto"/>
      </w:pPr>
      <w:r>
        <w:rPr>
          <w:b/>
        </w:rPr>
        <w:t>Antwoord</w:t>
      </w:r>
    </w:p>
    <w:p w:rsidRPr="00EF7870" w:rsidR="00871BFE" w:rsidP="00084418" w:rsidRDefault="00871BFE" w14:paraId="0860A93A" w14:textId="312B2B44">
      <w:pPr>
        <w:spacing w:line="276" w:lineRule="auto"/>
        <w:rPr>
          <w:color w:val="FF0000"/>
        </w:rPr>
      </w:pPr>
      <w:r>
        <w:rPr>
          <w:lang w:eastAsia="en-US"/>
          <w14:ligatures w14:val="standardContextual"/>
        </w:rPr>
        <w:t xml:space="preserve">Het kabinet kijkt bij alle uitreizigers naar mogelijkheden om het Nederlanderschap in te trekken op grond van artikel 14, vierde lid, van de Rijkswet op het Nederlanderschap, ter bescherming van de nationale veiligheid. </w:t>
      </w:r>
      <w:r w:rsidRPr="00990D82">
        <w:t xml:space="preserve">De </w:t>
      </w:r>
      <w:r w:rsidR="00C05183">
        <w:t>s</w:t>
      </w:r>
      <w:r w:rsidRPr="00990D82">
        <w:t xml:space="preserve">taatssecretaris van Rechtsbescherming, de minister van Justitie en Veiligheid en de </w:t>
      </w:r>
      <w:r w:rsidR="00C05183">
        <w:t>m</w:t>
      </w:r>
      <w:r w:rsidRPr="00990D82">
        <w:t xml:space="preserve">inister van Asiel en Migratie beoordelen per individueel geval of het Nederlanderschap van een persoon wordt ingetrokken en </w:t>
      </w:r>
      <w:r>
        <w:t xml:space="preserve">of dit </w:t>
      </w:r>
      <w:r w:rsidRPr="00990D82">
        <w:t xml:space="preserve">gepaard gaat met een zwaar inreisverbod of ongewenstverklaring. Hierbij dient in ieder geval sprake te zijn van een meervoudige nationaliteit. </w:t>
      </w:r>
    </w:p>
    <w:p w:rsidR="00871BFE" w:rsidP="00084418" w:rsidRDefault="00871BFE" w14:paraId="7F48DA54" w14:textId="77777777">
      <w:pPr>
        <w:pStyle w:val="paragraph"/>
        <w:spacing w:before="0" w:beforeAutospacing="0" w:after="0" w:afterAutospacing="0" w:line="276" w:lineRule="auto"/>
        <w:textAlignment w:val="baseline"/>
        <w:rPr>
          <w:lang w:eastAsia="en-US"/>
          <w14:ligatures w14:val="standardContextual"/>
        </w:rPr>
      </w:pPr>
    </w:p>
    <w:p w:rsidRPr="00FC258D" w:rsidR="00871BFE" w:rsidP="00084418" w:rsidRDefault="00871BFE" w14:paraId="28ECB490" w14:textId="3B26D0A7">
      <w:pPr>
        <w:pStyle w:val="paragraph"/>
        <w:spacing w:before="0" w:beforeAutospacing="0" w:after="0" w:afterAutospacing="0" w:line="276" w:lineRule="auto"/>
        <w:textAlignment w:val="baseline"/>
        <w:rPr>
          <w:rFonts w:ascii="Verdana" w:hAnsi="Verdana"/>
          <w:strike/>
          <w:sz w:val="18"/>
          <w:szCs w:val="18"/>
          <w:lang w:eastAsia="en-US"/>
          <w14:ligatures w14:val="standardContextual"/>
        </w:rPr>
      </w:pPr>
      <w:r w:rsidRPr="00FC258D">
        <w:rPr>
          <w:rFonts w:ascii="Verdana" w:hAnsi="Verdana"/>
          <w:sz w:val="18"/>
          <w:szCs w:val="18"/>
          <w:lang w:eastAsia="en-US"/>
          <w14:ligatures w14:val="standardContextual"/>
        </w:rPr>
        <w:t>Artikel 14, vierde lid, RWN bepaalt dat het Nederlanderschap, in het belang van de nationale veiligheid, kan worden ingetrokken van personen die zich in het buitenland hebben aangesloten bij een terroristische organisatie die een bedreiging vormt voor de nationale veiligheid. Hierbij moet er sprake zijn van één van de organisaties op de lijst zoals bedoeld in dit artikel: 1. Al Qa’ida en organisaties die gelieerd zijn aan al Qa’ida, 2. Islamitische Staat in Irak en al-Sham (ISIS) en organisaties die gelieerd zijn aan ISIS en 3. Hay’at Tahrir al-Sham (HTS) en organisaties die gelieerd zijn aan HTS. Daarnaast geldt dat de persoon 18 jaar of ouder is en de gedragingen moeten ten minste op of na 11 maart 2017 hebben plaatsgevonden of voortgeduurd. De bevoegdheid tot het intrekken van het Nederlanderschap is per 1 maart 2022 voor de duur van 5 jaar verlengd, tot 1 maart 2027.</w:t>
      </w:r>
      <w:r w:rsidRPr="00FC258D">
        <w:rPr>
          <w:rFonts w:ascii="Verdana" w:hAnsi="Verdana"/>
          <w:sz w:val="18"/>
          <w:szCs w:val="18"/>
        </w:rPr>
        <w:t xml:space="preserve"> </w:t>
      </w:r>
    </w:p>
    <w:p w:rsidRPr="00FC258D" w:rsidR="00871BFE" w:rsidP="00084418" w:rsidRDefault="00871BFE" w14:paraId="413E787F" w14:textId="77777777">
      <w:pPr>
        <w:pStyle w:val="paragraph"/>
        <w:spacing w:before="0" w:beforeAutospacing="0" w:after="0" w:afterAutospacing="0" w:line="276" w:lineRule="auto"/>
        <w:textAlignment w:val="baseline"/>
        <w:rPr>
          <w:rFonts w:ascii="Verdana" w:hAnsi="Verdana"/>
          <w:sz w:val="18"/>
          <w:szCs w:val="18"/>
          <w:lang w:eastAsia="en-US"/>
          <w14:ligatures w14:val="standardContextual"/>
        </w:rPr>
      </w:pPr>
      <w:r w:rsidRPr="00FC258D">
        <w:rPr>
          <w:rFonts w:ascii="Verdana" w:hAnsi="Verdana"/>
          <w:sz w:val="18"/>
          <w:szCs w:val="18"/>
          <w:lang w:eastAsia="en-US"/>
          <w14:ligatures w14:val="standardContextual"/>
        </w:rPr>
        <w:t xml:space="preserve">Ook kan het Nederlanderschap worden ingetrokken op grond van artikel 14, tweede lid, RWN indien er sprake is van een onherroepelijke veroordeling wegens een terroristisch misdrijf (als bedoeld in de artikelen 83, 134a of 205 van het </w:t>
      </w:r>
      <w:r w:rsidRPr="00FC258D">
        <w:rPr>
          <w:rFonts w:ascii="Verdana" w:hAnsi="Verdana"/>
          <w:sz w:val="18"/>
          <w:szCs w:val="18"/>
          <w:lang w:eastAsia="en-US"/>
          <w14:ligatures w14:val="standardContextual"/>
        </w:rPr>
        <w:lastRenderedPageBreak/>
        <w:t>Nederlandse Wetboek van Strafrecht). Dit gaat vaak gepaard met een zwaar inreisverbod.</w:t>
      </w:r>
    </w:p>
    <w:p w:rsidR="00084418" w:rsidP="00084418" w:rsidRDefault="00084418" w14:paraId="0AEB5EDE" w14:textId="77777777">
      <w:pPr>
        <w:spacing w:line="276" w:lineRule="auto"/>
      </w:pPr>
    </w:p>
    <w:p w:rsidR="009232C2" w:rsidP="00084418" w:rsidRDefault="009232C2" w14:paraId="5489A130" w14:textId="38D5E1A8">
      <w:pPr>
        <w:spacing w:line="276" w:lineRule="auto"/>
      </w:pPr>
      <w:r>
        <w:rPr>
          <w:b/>
        </w:rPr>
        <w:t>Vraag 14</w:t>
      </w:r>
    </w:p>
    <w:p w:rsidRPr="00423563" w:rsidR="00423563" w:rsidP="00084418" w:rsidRDefault="00423563" w14:paraId="3C7D092E" w14:textId="7825FFF7">
      <w:pPr>
        <w:spacing w:line="276" w:lineRule="auto"/>
      </w:pPr>
      <w:r w:rsidRPr="00423563">
        <w:t>Kunt u deze vragen een voor een en binnen drie weken beantwoorden? </w:t>
      </w:r>
    </w:p>
    <w:p w:rsidR="009232C2" w:rsidP="00084418" w:rsidRDefault="009232C2" w14:paraId="05E3CDE2" w14:textId="77777777">
      <w:pPr>
        <w:spacing w:line="276" w:lineRule="auto"/>
      </w:pPr>
    </w:p>
    <w:p w:rsidRPr="006574BC" w:rsidR="009232C2" w:rsidP="00084418" w:rsidRDefault="009232C2" w14:paraId="0F5E1512" w14:textId="77777777">
      <w:pPr>
        <w:spacing w:line="276" w:lineRule="auto"/>
      </w:pPr>
      <w:r w:rsidRPr="006574BC">
        <w:rPr>
          <w:b/>
        </w:rPr>
        <w:t>Antwoord</w:t>
      </w:r>
    </w:p>
    <w:p w:rsidRPr="006574BC" w:rsidR="009232C2" w:rsidP="00084418" w:rsidRDefault="002A79B7" w14:paraId="275B0F55" w14:textId="57B8D4D6">
      <w:pPr>
        <w:spacing w:line="276" w:lineRule="auto"/>
      </w:pPr>
      <w:r w:rsidRPr="006574BC">
        <w:t>De vragen zijn zo spoedig mogelijk beantwoord.</w:t>
      </w:r>
    </w:p>
    <w:p w:rsidRPr="006574BC" w:rsidR="009232C2" w:rsidP="00084418" w:rsidRDefault="009232C2" w14:paraId="1F4D3FD1" w14:textId="77777777">
      <w:pPr>
        <w:spacing w:line="276" w:lineRule="auto"/>
      </w:pPr>
    </w:p>
    <w:p w:rsidRPr="006574BC" w:rsidR="009232C2" w:rsidP="00084418" w:rsidRDefault="009232C2" w14:paraId="62209519" w14:textId="77777777">
      <w:pPr>
        <w:spacing w:line="276" w:lineRule="auto"/>
      </w:pPr>
    </w:p>
    <w:p w:rsidRPr="006574BC" w:rsidR="009232C2" w:rsidP="00084418" w:rsidRDefault="009232C2" w14:paraId="13D8AA59" w14:textId="77777777">
      <w:pPr>
        <w:spacing w:line="276" w:lineRule="auto"/>
      </w:pPr>
    </w:p>
    <w:p w:rsidRPr="006574BC" w:rsidR="001045E6" w:rsidP="00084418" w:rsidRDefault="001045E6" w14:paraId="475BBCAE" w14:textId="77777777">
      <w:pPr>
        <w:spacing w:line="276" w:lineRule="auto"/>
      </w:pPr>
    </w:p>
    <w:p w:rsidRPr="006574BC" w:rsidR="001045E6" w:rsidP="00084418" w:rsidRDefault="001045E6" w14:paraId="0D6311C1" w14:textId="77777777">
      <w:pPr>
        <w:spacing w:line="276" w:lineRule="auto"/>
      </w:pPr>
    </w:p>
    <w:p w:rsidRPr="00DB0603" w:rsidR="001045E6" w:rsidP="00084418" w:rsidRDefault="001045E6" w14:paraId="52317BE9" w14:textId="77777777">
      <w:pPr>
        <w:spacing w:line="276" w:lineRule="auto"/>
        <w:rPr>
          <w:lang w:val="fr-FR"/>
        </w:rPr>
      </w:pPr>
      <w:r w:rsidRPr="00DB0603">
        <w:rPr>
          <w:lang w:val="fr-FR"/>
        </w:rPr>
        <w:t>[1] Reportage à Maaloula, en Syrie : « Les musulmans sont en colère et les chrétiens ont peur »</w:t>
      </w:r>
      <w:r w:rsidRPr="00DB0603">
        <w:rPr>
          <w:lang w:val="fr-FR"/>
        </w:rPr>
        <w:br/>
      </w:r>
    </w:p>
    <w:p w:rsidRPr="00DB0603" w:rsidR="001045E6" w:rsidP="00084418" w:rsidRDefault="001045E6" w14:paraId="4F6B6AB7" w14:textId="77777777">
      <w:pPr>
        <w:spacing w:line="276" w:lineRule="auto"/>
      </w:pPr>
      <w:r w:rsidRPr="00DB0603">
        <w:t>[2] Persbericht Enschede, 23 december 2024 Alarm over dreigende uitzetting van Aramese christenen uit Maaloula door HTS gelieerde terreurgroep | Aramese Beweging voor Mensenrechten</w:t>
      </w:r>
      <w:r w:rsidRPr="00DB0603">
        <w:br/>
      </w:r>
    </w:p>
    <w:p w:rsidR="001045E6" w:rsidP="00084418" w:rsidRDefault="001045E6" w14:paraId="2191B3B8" w14:textId="66E9DCD9">
      <w:pPr>
        <w:spacing w:line="276" w:lineRule="auto"/>
      </w:pPr>
      <w:r w:rsidRPr="00DB0603">
        <w:t>[3]https://www.eerstekamer.nl/behandeling/20190906/lijst_van_vragen_en_antwoorden_2/document3/f=/vl21k8y6viyl.pdf</w:t>
      </w:r>
    </w:p>
    <w:sectPr w:rsidR="001045E6" w:rsidSect="007354E9">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BDA0" w14:textId="77777777" w:rsidR="00422E5D" w:rsidRDefault="00422E5D">
      <w:pPr>
        <w:spacing w:line="240" w:lineRule="auto"/>
      </w:pPr>
      <w:r>
        <w:separator/>
      </w:r>
    </w:p>
  </w:endnote>
  <w:endnote w:type="continuationSeparator" w:id="0">
    <w:p w14:paraId="31A755B2" w14:textId="77777777" w:rsidR="00422E5D" w:rsidRDefault="00422E5D">
      <w:pPr>
        <w:spacing w:line="240" w:lineRule="auto"/>
      </w:pPr>
      <w:r>
        <w:continuationSeparator/>
      </w:r>
    </w:p>
  </w:endnote>
  <w:endnote w:type="continuationNotice" w:id="1">
    <w:p w14:paraId="4307A523" w14:textId="77777777" w:rsidR="00422E5D" w:rsidRDefault="00422E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9A0" w14:textId="77777777" w:rsidR="00C803A4" w:rsidRDefault="00C80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EA60" w14:textId="77777777" w:rsidR="00C803A4" w:rsidRDefault="00C80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C301" w14:textId="77777777" w:rsidR="00C803A4" w:rsidRDefault="00C80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FB2E" w14:textId="77777777" w:rsidR="00422E5D" w:rsidRDefault="00422E5D">
      <w:pPr>
        <w:spacing w:line="240" w:lineRule="auto"/>
      </w:pPr>
      <w:r>
        <w:separator/>
      </w:r>
    </w:p>
  </w:footnote>
  <w:footnote w:type="continuationSeparator" w:id="0">
    <w:p w14:paraId="77203577" w14:textId="77777777" w:rsidR="00422E5D" w:rsidRDefault="00422E5D">
      <w:pPr>
        <w:spacing w:line="240" w:lineRule="auto"/>
      </w:pPr>
      <w:r>
        <w:continuationSeparator/>
      </w:r>
    </w:p>
  </w:footnote>
  <w:footnote w:type="continuationNotice" w:id="1">
    <w:p w14:paraId="6059F486" w14:textId="77777777" w:rsidR="00422E5D" w:rsidRDefault="00422E5D">
      <w:pPr>
        <w:spacing w:line="240" w:lineRule="auto"/>
      </w:pPr>
    </w:p>
  </w:footnote>
  <w:footnote w:id="2">
    <w:p w14:paraId="26328F3F" w14:textId="41F70916" w:rsidR="00E03B02" w:rsidRPr="008E53B4" w:rsidRDefault="00E03B02">
      <w:pPr>
        <w:pStyle w:val="FootnoteText"/>
        <w:rPr>
          <w:sz w:val="16"/>
          <w:szCs w:val="16"/>
        </w:rPr>
      </w:pPr>
      <w:r w:rsidRPr="008E53B4">
        <w:rPr>
          <w:rStyle w:val="FootnoteReference"/>
          <w:sz w:val="16"/>
          <w:szCs w:val="16"/>
        </w:rPr>
        <w:footnoteRef/>
      </w:r>
      <w:r w:rsidRPr="008E53B4">
        <w:rPr>
          <w:sz w:val="16"/>
          <w:szCs w:val="16"/>
        </w:rPr>
        <w:t xml:space="preserve"> Kamerstuk</w:t>
      </w:r>
      <w:r w:rsidR="00084418" w:rsidRPr="008E53B4">
        <w:rPr>
          <w:sz w:val="16"/>
          <w:szCs w:val="16"/>
        </w:rPr>
        <w:t xml:space="preserve"> 21 501-02 nr. 3003</w:t>
      </w:r>
    </w:p>
  </w:footnote>
  <w:footnote w:id="3">
    <w:p w14:paraId="6A0BE29D" w14:textId="77777777" w:rsidR="00580DAA" w:rsidRPr="00C05183" w:rsidRDefault="00580DAA" w:rsidP="00580DAA">
      <w:pPr>
        <w:pStyle w:val="FootnoteText"/>
        <w:rPr>
          <w:sz w:val="18"/>
          <w:szCs w:val="18"/>
        </w:rPr>
      </w:pPr>
      <w:r w:rsidRPr="00C05183">
        <w:rPr>
          <w:rStyle w:val="FootnoteReference"/>
          <w:sz w:val="16"/>
          <w:szCs w:val="16"/>
        </w:rPr>
        <w:footnoteRef/>
      </w:r>
      <w:r w:rsidRPr="00C05183">
        <w:rPr>
          <w:sz w:val="16"/>
          <w:szCs w:val="16"/>
        </w:rPr>
        <w:t xml:space="preserve"> Kamerstuk 21 501-02, nr. 2990, Kamerstuk 21 501-20, nr. 2150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15E2" w14:textId="77777777" w:rsidR="00C803A4" w:rsidRDefault="00C80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99B5" w14:textId="4FB774B6" w:rsidR="004C2800" w:rsidRDefault="0063793C">
    <w:r>
      <w:rPr>
        <w:noProof/>
      </w:rPr>
      <mc:AlternateContent>
        <mc:Choice Requires="wps">
          <w:drawing>
            <wp:anchor distT="0" distB="0" distL="0" distR="0" simplePos="0" relativeHeight="251658240" behindDoc="0" locked="1" layoutInCell="1" allowOverlap="1" wp14:anchorId="62DD99B9" wp14:editId="3D1ED6F3">
              <wp:simplePos x="0" y="0"/>
              <wp:positionH relativeFrom="page">
                <wp:posOffset>5924550</wp:posOffset>
              </wp:positionH>
              <wp:positionV relativeFrom="page">
                <wp:posOffset>1962150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62DD99EA" w14:textId="77777777" w:rsidR="004C2800" w:rsidRDefault="0063793C">
                          <w:pPr>
                            <w:pStyle w:val="Referentiegegevensbold"/>
                          </w:pPr>
                          <w:r>
                            <w:t>Ministerie van Buitenlandse Zaken</w:t>
                          </w:r>
                        </w:p>
                        <w:p w14:paraId="62DD99EB" w14:textId="77777777" w:rsidR="004C2800" w:rsidRDefault="004C2800">
                          <w:pPr>
                            <w:pStyle w:val="WitregelW2"/>
                          </w:pPr>
                        </w:p>
                        <w:p w14:paraId="62DD99EC" w14:textId="77777777" w:rsidR="004C2800" w:rsidRDefault="0063793C">
                          <w:pPr>
                            <w:pStyle w:val="Referentiegegevensbold"/>
                          </w:pPr>
                          <w:r>
                            <w:t>Onze referentie</w:t>
                          </w:r>
                        </w:p>
                        <w:p w14:paraId="62DD99ED" w14:textId="77777777" w:rsidR="004C2800" w:rsidRDefault="0063793C">
                          <w:pPr>
                            <w:pStyle w:val="Referentiegegevens"/>
                          </w:pPr>
                          <w:r>
                            <w:t>BZ2411144</w:t>
                          </w:r>
                        </w:p>
                      </w:txbxContent>
                    </wps:txbx>
                    <wps:bodyPr vert="horz" wrap="square" lIns="0" tIns="0" rIns="0" bIns="0" anchor="t" anchorCtr="0"/>
                  </wps:wsp>
                </a:graphicData>
              </a:graphic>
              <wp14:sizeRelH relativeFrom="margin">
                <wp14:pctWidth>0</wp14:pctWidth>
              </wp14:sizeRelH>
            </wp:anchor>
          </w:drawing>
        </mc:Choice>
        <mc:Fallback>
          <w:pict>
            <v:shapetype w14:anchorId="62DD99B9" id="_x0000_t202" coordsize="21600,21600" o:spt="202" path="m,l,21600r21600,l21600,xe">
              <v:stroke joinstyle="miter"/>
              <v:path gradientshapeok="t" o:connecttype="rect"/>
            </v:shapetype>
            <v:shape id="41b1110a-80a4-11ea-b356-6230a4311406" o:spid="_x0000_s1026" type="#_x0000_t202" style="position:absolute;margin-left:466.5pt;margin-top:154.5pt;width:109.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" filled="f" stroked="f">
              <v:textbox inset="0,0,0,0">
                <w:txbxContent>
                  <w:p w14:paraId="62DD99EA" w14:textId="77777777" w:rsidR="004C2800" w:rsidRDefault="0063793C">
                    <w:pPr>
                      <w:pStyle w:val="Referentiegegevensbold"/>
                    </w:pPr>
                    <w:r>
                      <w:t>Ministerie van Buitenlandse Zaken</w:t>
                    </w:r>
                  </w:p>
                  <w:p w14:paraId="62DD99EB" w14:textId="77777777" w:rsidR="004C2800" w:rsidRDefault="004C2800">
                    <w:pPr>
                      <w:pStyle w:val="WitregelW2"/>
                    </w:pPr>
                  </w:p>
                  <w:p w14:paraId="62DD99EC" w14:textId="77777777" w:rsidR="004C2800" w:rsidRDefault="0063793C">
                    <w:pPr>
                      <w:pStyle w:val="Referentiegegevensbold"/>
                    </w:pPr>
                    <w:r>
                      <w:t>Onze referentie</w:t>
                    </w:r>
                  </w:p>
                  <w:p w14:paraId="62DD99ED" w14:textId="77777777" w:rsidR="004C2800" w:rsidRDefault="0063793C">
                    <w:pPr>
                      <w:pStyle w:val="Referentiegegevens"/>
                    </w:pPr>
                    <w:r>
                      <w:t>BZ2411144</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2DD99BD" wp14:editId="4C05430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D99EF" w14:textId="6CFE0033" w:rsidR="004C2800" w:rsidRDefault="0063793C">
                          <w:pPr>
                            <w:pStyle w:val="Referentiegegevens"/>
                          </w:pPr>
                          <w:r>
                            <w:t xml:space="preserve">Pagina </w:t>
                          </w:r>
                          <w:r>
                            <w:fldChar w:fldCharType="begin"/>
                          </w:r>
                          <w:r>
                            <w:instrText>=</w:instrText>
                          </w:r>
                          <w:r>
                            <w:fldChar w:fldCharType="begin"/>
                          </w:r>
                          <w:r>
                            <w:instrText>PAGE</w:instrText>
                          </w:r>
                          <w:r>
                            <w:fldChar w:fldCharType="separate"/>
                          </w:r>
                          <w:r w:rsidR="00B07997">
                            <w:rPr>
                              <w:noProof/>
                            </w:rPr>
                            <w:instrText>2</w:instrText>
                          </w:r>
                          <w:r>
                            <w:fldChar w:fldCharType="end"/>
                          </w:r>
                          <w:r>
                            <w:instrText>-1</w:instrText>
                          </w:r>
                          <w:r>
                            <w:fldChar w:fldCharType="separate"/>
                          </w:r>
                          <w:r w:rsidR="00B07997">
                            <w:rPr>
                              <w:noProof/>
                            </w:rPr>
                            <w:t>1</w:t>
                          </w:r>
                          <w:r>
                            <w:fldChar w:fldCharType="end"/>
                          </w:r>
                          <w:r>
                            <w:t xml:space="preserve"> van </w:t>
                          </w:r>
                          <w:r>
                            <w:fldChar w:fldCharType="begin"/>
                          </w:r>
                          <w:r>
                            <w:instrText>=</w:instrText>
                          </w:r>
                          <w:r>
                            <w:fldChar w:fldCharType="begin"/>
                          </w:r>
                          <w:r>
                            <w:instrText>NUMPAGES</w:instrText>
                          </w:r>
                          <w:r>
                            <w:fldChar w:fldCharType="separate"/>
                          </w:r>
                          <w:r w:rsidR="00B07997">
                            <w:rPr>
                              <w:noProof/>
                            </w:rPr>
                            <w:instrText>7</w:instrText>
                          </w:r>
                          <w:r>
                            <w:fldChar w:fldCharType="end"/>
                          </w:r>
                          <w:r>
                            <w:instrText>-1</w:instrText>
                          </w:r>
                          <w:r>
                            <w:fldChar w:fldCharType="separate"/>
                          </w:r>
                          <w:r w:rsidR="00B07997">
                            <w:rPr>
                              <w:noProof/>
                            </w:rPr>
                            <w:t>6</w:t>
                          </w:r>
                          <w:r>
                            <w:fldChar w:fldCharType="end"/>
                          </w:r>
                        </w:p>
                      </w:txbxContent>
                    </wps:txbx>
                    <wps:bodyPr vert="horz" wrap="square" lIns="0" tIns="0" rIns="0" bIns="0" anchor="t" anchorCtr="0"/>
                  </wps:wsp>
                </a:graphicData>
              </a:graphic>
            </wp:anchor>
          </w:drawing>
        </mc:Choice>
        <mc:Fallback>
          <w:pict>
            <v:shape w14:anchorId="62DD99BD"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2DD99EF" w14:textId="6CFE0033" w:rsidR="004C2800" w:rsidRDefault="0063793C">
                    <w:pPr>
                      <w:pStyle w:val="Referentiegegevens"/>
                    </w:pPr>
                    <w:r>
                      <w:t xml:space="preserve">Pagina </w:t>
                    </w:r>
                    <w:r>
                      <w:fldChar w:fldCharType="begin"/>
                    </w:r>
                    <w:r>
                      <w:instrText>=</w:instrText>
                    </w:r>
                    <w:r>
                      <w:fldChar w:fldCharType="begin"/>
                    </w:r>
                    <w:r>
                      <w:instrText>PAGE</w:instrText>
                    </w:r>
                    <w:r>
                      <w:fldChar w:fldCharType="separate"/>
                    </w:r>
                    <w:r w:rsidR="00B07997">
                      <w:rPr>
                        <w:noProof/>
                      </w:rPr>
                      <w:instrText>2</w:instrText>
                    </w:r>
                    <w:r>
                      <w:fldChar w:fldCharType="end"/>
                    </w:r>
                    <w:r>
                      <w:instrText>-1</w:instrText>
                    </w:r>
                    <w:r>
                      <w:fldChar w:fldCharType="separate"/>
                    </w:r>
                    <w:r w:rsidR="00B07997">
                      <w:rPr>
                        <w:noProof/>
                      </w:rPr>
                      <w:t>1</w:t>
                    </w:r>
                    <w:r>
                      <w:fldChar w:fldCharType="end"/>
                    </w:r>
                    <w:r>
                      <w:t xml:space="preserve"> van </w:t>
                    </w:r>
                    <w:r>
                      <w:fldChar w:fldCharType="begin"/>
                    </w:r>
                    <w:r>
                      <w:instrText>=</w:instrText>
                    </w:r>
                    <w:r>
                      <w:fldChar w:fldCharType="begin"/>
                    </w:r>
                    <w:r>
                      <w:instrText>NUMPAGES</w:instrText>
                    </w:r>
                    <w:r>
                      <w:fldChar w:fldCharType="separate"/>
                    </w:r>
                    <w:r w:rsidR="00B07997">
                      <w:rPr>
                        <w:noProof/>
                      </w:rPr>
                      <w:instrText>7</w:instrText>
                    </w:r>
                    <w:r>
                      <w:fldChar w:fldCharType="end"/>
                    </w:r>
                    <w:r>
                      <w:instrText>-1</w:instrText>
                    </w:r>
                    <w:r>
                      <w:fldChar w:fldCharType="separate"/>
                    </w:r>
                    <w:r w:rsidR="00B07997">
                      <w:rPr>
                        <w:noProof/>
                      </w:rPr>
                      <w:t>6</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99B7" w14:textId="33DAA9DF" w:rsidR="004C2800" w:rsidRDefault="0063793C">
    <w:pPr>
      <w:spacing w:after="7131" w:line="14" w:lineRule="exact"/>
    </w:pPr>
    <w:r>
      <w:rPr>
        <w:noProof/>
      </w:rPr>
      <mc:AlternateContent>
        <mc:Choice Requires="wps">
          <w:drawing>
            <wp:anchor distT="0" distB="0" distL="0" distR="0" simplePos="0" relativeHeight="251658243" behindDoc="0" locked="1" layoutInCell="1" allowOverlap="1" wp14:anchorId="62DD99BF" wp14:editId="62DD99C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2DD99F0" w14:textId="77777777" w:rsidR="0063793C" w:rsidRDefault="0063793C"/>
                      </w:txbxContent>
                    </wps:txbx>
                    <wps:bodyPr vert="horz" wrap="square" lIns="0" tIns="0" rIns="0" bIns="0" anchor="t" anchorCtr="0"/>
                  </wps:wsp>
                </a:graphicData>
              </a:graphic>
            </wp:anchor>
          </w:drawing>
        </mc:Choice>
        <mc:Fallback>
          <w:pict>
            <v:shapetype w14:anchorId="62DD99B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2DD99F0" w14:textId="77777777" w:rsidR="0063793C" w:rsidRDefault="0063793C"/>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2DD99C1" wp14:editId="62DD99C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DD99D0" w14:textId="77777777" w:rsidR="004C2800" w:rsidRDefault="0063793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2DD99C1"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DD99D0" w14:textId="77777777" w:rsidR="004C2800" w:rsidRDefault="0063793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2DD99C3" wp14:editId="62DD99C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6E50969" w14:textId="15DA5559" w:rsidR="00C803A4" w:rsidRDefault="00C803A4" w:rsidP="00C803A4">
                          <w:r>
                            <w:t>Datum 17 januari 2025</w:t>
                          </w:r>
                        </w:p>
                        <w:p w14:paraId="061E416B" w14:textId="030C4ED7" w:rsidR="00C803A4" w:rsidRDefault="00C803A4" w:rsidP="00C803A4">
                          <w:r>
                            <w:t>Betreft Beantwoording vragen van de leden Kahraman en Omtzigt (beiden NSC) over de situatie van Aramese christenen in Maaloula</w:t>
                          </w:r>
                        </w:p>
                        <w:p w14:paraId="62DD99D9" w14:textId="77777777" w:rsidR="004C2800" w:rsidRDefault="004C2800"/>
                      </w:txbxContent>
                    </wps:txbx>
                    <wps:bodyPr vert="horz" wrap="square" lIns="0" tIns="0" rIns="0" bIns="0" anchor="t" anchorCtr="0"/>
                  </wps:wsp>
                </a:graphicData>
              </a:graphic>
            </wp:anchor>
          </w:drawing>
        </mc:Choice>
        <mc:Fallback>
          <w:pict>
            <v:shape w14:anchorId="62DD99C3"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6E50969" w14:textId="15DA5559" w:rsidR="00C803A4" w:rsidRDefault="00C803A4" w:rsidP="00C803A4">
                    <w:r>
                      <w:t>Datum 17 januari 2025</w:t>
                    </w:r>
                  </w:p>
                  <w:p w14:paraId="061E416B" w14:textId="030C4ED7" w:rsidR="00C803A4" w:rsidRDefault="00C803A4" w:rsidP="00C803A4">
                    <w:r>
                      <w:t>Betreft Beantwoording vragen van de leden Kahraman en Omtzigt (beiden NSC) over de situatie van Aramese christenen in Maaloula</w:t>
                    </w:r>
                  </w:p>
                  <w:p w14:paraId="62DD99D9" w14:textId="77777777" w:rsidR="004C2800" w:rsidRDefault="004C280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2DD99C5" wp14:editId="4C69BC19">
              <wp:simplePos x="0" y="0"/>
              <wp:positionH relativeFrom="page">
                <wp:posOffset>5923915</wp:posOffset>
              </wp:positionH>
              <wp:positionV relativeFrom="page">
                <wp:posOffset>1962150</wp:posOffset>
              </wp:positionV>
              <wp:extent cx="15144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14475" cy="8009890"/>
                      </a:xfrm>
                      <a:prstGeom prst="rect">
                        <a:avLst/>
                      </a:prstGeom>
                      <a:noFill/>
                    </wps:spPr>
                    <wps:txbx>
                      <w:txbxContent>
                        <w:p w14:paraId="62DD99DB" w14:textId="1D27BA0C" w:rsidR="004C2800" w:rsidRDefault="0063793C" w:rsidP="00C803A4">
                          <w:pPr>
                            <w:pStyle w:val="Referentiegegevensbold"/>
                          </w:pPr>
                          <w:r>
                            <w:t>Ministerie van Buitenlandse Zaken</w:t>
                          </w:r>
                        </w:p>
                        <w:p w14:paraId="62DD99DC" w14:textId="11C74A3E" w:rsidR="004C2800" w:rsidRPr="00E96C23" w:rsidRDefault="00E96C23">
                          <w:pPr>
                            <w:pStyle w:val="Referentiegegevens"/>
                          </w:pPr>
                          <w:r w:rsidRPr="00E96C23">
                            <w:t>Rijnstraat 8</w:t>
                          </w:r>
                        </w:p>
                        <w:p w14:paraId="1A339591" w14:textId="0CBC2B1D" w:rsidR="00E96C23" w:rsidRPr="00B07997" w:rsidRDefault="00E96C23" w:rsidP="00E96C23">
                          <w:pPr>
                            <w:rPr>
                              <w:sz w:val="13"/>
                              <w:szCs w:val="13"/>
                              <w:lang w:val="de-DE"/>
                            </w:rPr>
                          </w:pPr>
                          <w:r w:rsidRPr="00B07997">
                            <w:rPr>
                              <w:sz w:val="13"/>
                              <w:szCs w:val="13"/>
                              <w:lang w:val="de-DE"/>
                            </w:rPr>
                            <w:t>2515XP Den Haag</w:t>
                          </w:r>
                        </w:p>
                        <w:p w14:paraId="1AC3FAE1" w14:textId="0DA6FF86" w:rsidR="00E96C23" w:rsidRPr="00B07997" w:rsidRDefault="00E96C23" w:rsidP="00E96C23">
                          <w:pPr>
                            <w:rPr>
                              <w:sz w:val="13"/>
                              <w:szCs w:val="13"/>
                              <w:lang w:val="de-DE"/>
                            </w:rPr>
                          </w:pPr>
                          <w:r w:rsidRPr="00B07997">
                            <w:rPr>
                              <w:sz w:val="13"/>
                              <w:szCs w:val="13"/>
                              <w:lang w:val="de-DE"/>
                            </w:rPr>
                            <w:t>Postbus 20061</w:t>
                          </w:r>
                        </w:p>
                        <w:p w14:paraId="4BBB54F2" w14:textId="26A4D88C" w:rsidR="00E96C23" w:rsidRPr="00B07997" w:rsidRDefault="00E96C23" w:rsidP="00E96C23">
                          <w:pPr>
                            <w:rPr>
                              <w:sz w:val="13"/>
                              <w:szCs w:val="13"/>
                              <w:lang w:val="de-DE"/>
                            </w:rPr>
                          </w:pPr>
                          <w:r w:rsidRPr="00B07997">
                            <w:rPr>
                              <w:sz w:val="13"/>
                              <w:szCs w:val="13"/>
                              <w:lang w:val="de-DE"/>
                            </w:rPr>
                            <w:t>Nederland</w:t>
                          </w:r>
                        </w:p>
                        <w:p w14:paraId="62DD99DD" w14:textId="77777777" w:rsidR="004C2800" w:rsidRPr="00B07997" w:rsidRDefault="0063793C">
                          <w:pPr>
                            <w:pStyle w:val="Referentiegegevens"/>
                            <w:rPr>
                              <w:lang w:val="de-DE"/>
                            </w:rPr>
                          </w:pPr>
                          <w:r w:rsidRPr="00B07997">
                            <w:rPr>
                              <w:lang w:val="de-DE"/>
                            </w:rPr>
                            <w:t>www.minbuza.nl</w:t>
                          </w:r>
                        </w:p>
                        <w:p w14:paraId="62DD99DE" w14:textId="77777777" w:rsidR="004C2800" w:rsidRPr="00B07997" w:rsidRDefault="004C2800">
                          <w:pPr>
                            <w:pStyle w:val="WitregelW2"/>
                            <w:rPr>
                              <w:lang w:val="de-DE"/>
                            </w:rPr>
                          </w:pPr>
                        </w:p>
                        <w:p w14:paraId="62DD99DF" w14:textId="77777777" w:rsidR="004C2800" w:rsidRPr="00B07997" w:rsidRDefault="0063793C">
                          <w:pPr>
                            <w:pStyle w:val="Referentiegegevensbold"/>
                            <w:rPr>
                              <w:lang w:val="de-DE"/>
                            </w:rPr>
                          </w:pPr>
                          <w:r w:rsidRPr="00B07997">
                            <w:rPr>
                              <w:lang w:val="de-DE"/>
                            </w:rPr>
                            <w:t>Onze referentie</w:t>
                          </w:r>
                        </w:p>
                        <w:p w14:paraId="62DD99E0" w14:textId="77777777" w:rsidR="004C2800" w:rsidRDefault="0063793C">
                          <w:pPr>
                            <w:pStyle w:val="Referentiegegevens"/>
                          </w:pPr>
                          <w:r>
                            <w:t>BZ2411144</w:t>
                          </w:r>
                        </w:p>
                        <w:p w14:paraId="62DD99E1" w14:textId="77777777" w:rsidR="004C2800" w:rsidRDefault="004C2800">
                          <w:pPr>
                            <w:pStyle w:val="WitregelW1"/>
                          </w:pPr>
                        </w:p>
                        <w:p w14:paraId="62DD99E2" w14:textId="77777777" w:rsidR="004C2800" w:rsidRDefault="0063793C">
                          <w:pPr>
                            <w:pStyle w:val="Referentiegegevensbold"/>
                          </w:pPr>
                          <w:r>
                            <w:t>Uw referentie</w:t>
                          </w:r>
                        </w:p>
                        <w:p w14:paraId="62DD99E3" w14:textId="77777777" w:rsidR="004C2800" w:rsidRDefault="0063793C">
                          <w:pPr>
                            <w:pStyle w:val="Referentiegegevens"/>
                          </w:pPr>
                          <w:r>
                            <w:t>2024Z22042</w:t>
                          </w:r>
                        </w:p>
                        <w:p w14:paraId="62DD99E4" w14:textId="77777777" w:rsidR="004C2800" w:rsidRDefault="004C2800">
                          <w:pPr>
                            <w:pStyle w:val="WitregelW1"/>
                          </w:pPr>
                        </w:p>
                        <w:p w14:paraId="62DD99E5" w14:textId="77777777" w:rsidR="004C2800" w:rsidRDefault="0063793C">
                          <w:pPr>
                            <w:pStyle w:val="Referentiegegevensbold"/>
                          </w:pPr>
                          <w:r>
                            <w:t>Bijlage(n)</w:t>
                          </w:r>
                        </w:p>
                        <w:p w14:paraId="62DD99E6" w14:textId="77777777" w:rsidR="004C2800" w:rsidRDefault="0063793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2DD99C5" id="41b10cd4-80a4-11ea-b356-6230a4311406" o:spid="_x0000_s1031" type="#_x0000_t202" style="position:absolute;margin-left:466.45pt;margin-top:154.5pt;width:119.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" filled="f" stroked="f">
              <v:textbox inset="0,0,0,0">
                <w:txbxContent>
                  <w:p w14:paraId="62DD99DB" w14:textId="1D27BA0C" w:rsidR="004C2800" w:rsidRDefault="0063793C" w:rsidP="00C803A4">
                    <w:pPr>
                      <w:pStyle w:val="Referentiegegevensbold"/>
                    </w:pPr>
                    <w:r>
                      <w:t>Ministerie van Buitenlandse Zaken</w:t>
                    </w:r>
                  </w:p>
                  <w:p w14:paraId="62DD99DC" w14:textId="11C74A3E" w:rsidR="004C2800" w:rsidRPr="00E96C23" w:rsidRDefault="00E96C23">
                    <w:pPr>
                      <w:pStyle w:val="Referentiegegevens"/>
                    </w:pPr>
                    <w:r w:rsidRPr="00E96C23">
                      <w:t>Rijnstraat 8</w:t>
                    </w:r>
                  </w:p>
                  <w:p w14:paraId="1A339591" w14:textId="0CBC2B1D" w:rsidR="00E96C23" w:rsidRPr="00B07997" w:rsidRDefault="00E96C23" w:rsidP="00E96C23">
                    <w:pPr>
                      <w:rPr>
                        <w:sz w:val="13"/>
                        <w:szCs w:val="13"/>
                        <w:lang w:val="de-DE"/>
                      </w:rPr>
                    </w:pPr>
                    <w:r w:rsidRPr="00B07997">
                      <w:rPr>
                        <w:sz w:val="13"/>
                        <w:szCs w:val="13"/>
                        <w:lang w:val="de-DE"/>
                      </w:rPr>
                      <w:t>2515XP Den Haag</w:t>
                    </w:r>
                  </w:p>
                  <w:p w14:paraId="1AC3FAE1" w14:textId="0DA6FF86" w:rsidR="00E96C23" w:rsidRPr="00B07997" w:rsidRDefault="00E96C23" w:rsidP="00E96C23">
                    <w:pPr>
                      <w:rPr>
                        <w:sz w:val="13"/>
                        <w:szCs w:val="13"/>
                        <w:lang w:val="de-DE"/>
                      </w:rPr>
                    </w:pPr>
                    <w:r w:rsidRPr="00B07997">
                      <w:rPr>
                        <w:sz w:val="13"/>
                        <w:szCs w:val="13"/>
                        <w:lang w:val="de-DE"/>
                      </w:rPr>
                      <w:t>Postbus 20061</w:t>
                    </w:r>
                  </w:p>
                  <w:p w14:paraId="4BBB54F2" w14:textId="26A4D88C" w:rsidR="00E96C23" w:rsidRPr="00B07997" w:rsidRDefault="00E96C23" w:rsidP="00E96C23">
                    <w:pPr>
                      <w:rPr>
                        <w:sz w:val="13"/>
                        <w:szCs w:val="13"/>
                        <w:lang w:val="de-DE"/>
                      </w:rPr>
                    </w:pPr>
                    <w:r w:rsidRPr="00B07997">
                      <w:rPr>
                        <w:sz w:val="13"/>
                        <w:szCs w:val="13"/>
                        <w:lang w:val="de-DE"/>
                      </w:rPr>
                      <w:t>Nederland</w:t>
                    </w:r>
                  </w:p>
                  <w:p w14:paraId="62DD99DD" w14:textId="77777777" w:rsidR="004C2800" w:rsidRPr="00B07997" w:rsidRDefault="0063793C">
                    <w:pPr>
                      <w:pStyle w:val="Referentiegegevens"/>
                      <w:rPr>
                        <w:lang w:val="de-DE"/>
                      </w:rPr>
                    </w:pPr>
                    <w:r w:rsidRPr="00B07997">
                      <w:rPr>
                        <w:lang w:val="de-DE"/>
                      </w:rPr>
                      <w:t>www.minbuza.nl</w:t>
                    </w:r>
                  </w:p>
                  <w:p w14:paraId="62DD99DE" w14:textId="77777777" w:rsidR="004C2800" w:rsidRPr="00B07997" w:rsidRDefault="004C2800">
                    <w:pPr>
                      <w:pStyle w:val="WitregelW2"/>
                      <w:rPr>
                        <w:lang w:val="de-DE"/>
                      </w:rPr>
                    </w:pPr>
                  </w:p>
                  <w:p w14:paraId="62DD99DF" w14:textId="77777777" w:rsidR="004C2800" w:rsidRPr="00B07997" w:rsidRDefault="0063793C">
                    <w:pPr>
                      <w:pStyle w:val="Referentiegegevensbold"/>
                      <w:rPr>
                        <w:lang w:val="de-DE"/>
                      </w:rPr>
                    </w:pPr>
                    <w:r w:rsidRPr="00B07997">
                      <w:rPr>
                        <w:lang w:val="de-DE"/>
                      </w:rPr>
                      <w:t>Onze referentie</w:t>
                    </w:r>
                  </w:p>
                  <w:p w14:paraId="62DD99E0" w14:textId="77777777" w:rsidR="004C2800" w:rsidRDefault="0063793C">
                    <w:pPr>
                      <w:pStyle w:val="Referentiegegevens"/>
                    </w:pPr>
                    <w:r>
                      <w:t>BZ2411144</w:t>
                    </w:r>
                  </w:p>
                  <w:p w14:paraId="62DD99E1" w14:textId="77777777" w:rsidR="004C2800" w:rsidRDefault="004C2800">
                    <w:pPr>
                      <w:pStyle w:val="WitregelW1"/>
                    </w:pPr>
                  </w:p>
                  <w:p w14:paraId="62DD99E2" w14:textId="77777777" w:rsidR="004C2800" w:rsidRDefault="0063793C">
                    <w:pPr>
                      <w:pStyle w:val="Referentiegegevensbold"/>
                    </w:pPr>
                    <w:r>
                      <w:t>Uw referentie</w:t>
                    </w:r>
                  </w:p>
                  <w:p w14:paraId="62DD99E3" w14:textId="77777777" w:rsidR="004C2800" w:rsidRDefault="0063793C">
                    <w:pPr>
                      <w:pStyle w:val="Referentiegegevens"/>
                    </w:pPr>
                    <w:r>
                      <w:t>2024Z22042</w:t>
                    </w:r>
                  </w:p>
                  <w:p w14:paraId="62DD99E4" w14:textId="77777777" w:rsidR="004C2800" w:rsidRDefault="004C2800">
                    <w:pPr>
                      <w:pStyle w:val="WitregelW1"/>
                    </w:pPr>
                  </w:p>
                  <w:p w14:paraId="62DD99E5" w14:textId="77777777" w:rsidR="004C2800" w:rsidRDefault="0063793C">
                    <w:pPr>
                      <w:pStyle w:val="Referentiegegevensbold"/>
                    </w:pPr>
                    <w:r>
                      <w:t>Bijlage(n)</w:t>
                    </w:r>
                  </w:p>
                  <w:p w14:paraId="62DD99E6" w14:textId="77777777" w:rsidR="004C2800" w:rsidRDefault="0063793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2DD99C9" wp14:editId="66B38F5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D99F6" w14:textId="77777777" w:rsidR="0063793C" w:rsidRDefault="0063793C"/>
                      </w:txbxContent>
                    </wps:txbx>
                    <wps:bodyPr vert="horz" wrap="square" lIns="0" tIns="0" rIns="0" bIns="0" anchor="t" anchorCtr="0"/>
                  </wps:wsp>
                </a:graphicData>
              </a:graphic>
            </wp:anchor>
          </w:drawing>
        </mc:Choice>
        <mc:Fallback>
          <w:pict>
            <v:shape w14:anchorId="62DD99C9"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2DD99F6" w14:textId="77777777" w:rsidR="0063793C" w:rsidRDefault="0063793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2DD99CB" wp14:editId="62DD99C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DD99E8" w14:textId="666ECFA9" w:rsidR="004C2800" w:rsidRDefault="004C2800">
                          <w:pPr>
                            <w:spacing w:line="240" w:lineRule="auto"/>
                          </w:pPr>
                        </w:p>
                      </w:txbxContent>
                    </wps:txbx>
                    <wps:bodyPr vert="horz" wrap="square" lIns="0" tIns="0" rIns="0" bIns="0" anchor="t" anchorCtr="0"/>
                  </wps:wsp>
                </a:graphicData>
              </a:graphic>
            </wp:anchor>
          </w:drawing>
        </mc:Choice>
        <mc:Fallback>
          <w:pict>
            <v:shape w14:anchorId="62DD99CB"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2DD99E8" w14:textId="666ECFA9" w:rsidR="004C2800" w:rsidRDefault="004C2800">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2DD99CD" wp14:editId="62DD99CE">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DD99E9" w14:textId="77777777" w:rsidR="004C2800" w:rsidRDefault="0063793C">
                          <w:pPr>
                            <w:spacing w:line="240" w:lineRule="auto"/>
                          </w:pPr>
                          <w:r>
                            <w:rPr>
                              <w:noProof/>
                            </w:rPr>
                            <w:drawing>
                              <wp:inline distT="0" distB="0" distL="0" distR="0" wp14:anchorId="62DD99F2" wp14:editId="62DD99F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DD99CD"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2DD99E9" w14:textId="77777777" w:rsidR="004C2800" w:rsidRDefault="0063793C">
                    <w:pPr>
                      <w:spacing w:line="240" w:lineRule="auto"/>
                    </w:pPr>
                    <w:r>
                      <w:rPr>
                        <w:noProof/>
                      </w:rPr>
                      <w:drawing>
                        <wp:inline distT="0" distB="0" distL="0" distR="0" wp14:anchorId="62DD99F2" wp14:editId="62DD99F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5D64B8"/>
    <w:multiLevelType w:val="multilevel"/>
    <w:tmpl w:val="BDFE12B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EAB9ADE9"/>
    <w:multiLevelType w:val="multilevel"/>
    <w:tmpl w:val="53D4A78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0503981"/>
    <w:multiLevelType w:val="hybridMultilevel"/>
    <w:tmpl w:val="91AE47E6"/>
    <w:lvl w:ilvl="0" w:tplc="BA3AD4BE">
      <w:start w:val="1"/>
      <w:numFmt w:val="decimal"/>
      <w:lvlText w:val="%1."/>
      <w:lvlJc w:val="left"/>
      <w:pPr>
        <w:ind w:left="720" w:hanging="360"/>
      </w:pPr>
    </w:lvl>
    <w:lvl w:ilvl="1" w:tplc="01B27F60">
      <w:start w:val="1"/>
      <w:numFmt w:val="lowerLetter"/>
      <w:lvlText w:val="%2."/>
      <w:lvlJc w:val="left"/>
      <w:pPr>
        <w:ind w:left="1440" w:hanging="360"/>
      </w:pPr>
    </w:lvl>
    <w:lvl w:ilvl="2" w:tplc="235005BC">
      <w:start w:val="1"/>
      <w:numFmt w:val="lowerRoman"/>
      <w:lvlText w:val="%3."/>
      <w:lvlJc w:val="right"/>
      <w:pPr>
        <w:ind w:left="2160" w:hanging="180"/>
      </w:pPr>
    </w:lvl>
    <w:lvl w:ilvl="3" w:tplc="5D6418A4">
      <w:start w:val="1"/>
      <w:numFmt w:val="decimal"/>
      <w:lvlText w:val="%4."/>
      <w:lvlJc w:val="left"/>
      <w:pPr>
        <w:ind w:left="2880" w:hanging="360"/>
      </w:pPr>
    </w:lvl>
    <w:lvl w:ilvl="4" w:tplc="89CC0218">
      <w:start w:val="1"/>
      <w:numFmt w:val="lowerLetter"/>
      <w:lvlText w:val="%5."/>
      <w:lvlJc w:val="left"/>
      <w:pPr>
        <w:ind w:left="3600" w:hanging="360"/>
      </w:pPr>
    </w:lvl>
    <w:lvl w:ilvl="5" w:tplc="A95E2F0A">
      <w:start w:val="1"/>
      <w:numFmt w:val="lowerRoman"/>
      <w:lvlText w:val="%6."/>
      <w:lvlJc w:val="right"/>
      <w:pPr>
        <w:ind w:left="4320" w:hanging="180"/>
      </w:pPr>
    </w:lvl>
    <w:lvl w:ilvl="6" w:tplc="05166078">
      <w:start w:val="1"/>
      <w:numFmt w:val="decimal"/>
      <w:lvlText w:val="%7."/>
      <w:lvlJc w:val="left"/>
      <w:pPr>
        <w:ind w:left="5040" w:hanging="360"/>
      </w:pPr>
    </w:lvl>
    <w:lvl w:ilvl="7" w:tplc="67DA9A98">
      <w:start w:val="1"/>
      <w:numFmt w:val="lowerLetter"/>
      <w:lvlText w:val="%8."/>
      <w:lvlJc w:val="left"/>
      <w:pPr>
        <w:ind w:left="5760" w:hanging="360"/>
      </w:pPr>
    </w:lvl>
    <w:lvl w:ilvl="8" w:tplc="6576C838">
      <w:start w:val="1"/>
      <w:numFmt w:val="lowerRoman"/>
      <w:lvlText w:val="%9."/>
      <w:lvlJc w:val="right"/>
      <w:pPr>
        <w:ind w:left="6480" w:hanging="180"/>
      </w:pPr>
    </w:lvl>
  </w:abstractNum>
  <w:abstractNum w:abstractNumId="3" w15:restartNumberingAfterBreak="0">
    <w:nsid w:val="17844CBE"/>
    <w:multiLevelType w:val="hybridMultilevel"/>
    <w:tmpl w:val="8EEECD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1D42339"/>
    <w:multiLevelType w:val="multilevel"/>
    <w:tmpl w:val="1E03370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E451F6E"/>
    <w:multiLevelType w:val="multilevel"/>
    <w:tmpl w:val="608C41F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13A19C"/>
    <w:multiLevelType w:val="multilevel"/>
    <w:tmpl w:val="1DDE064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C6A1F1C"/>
    <w:multiLevelType w:val="hybridMultilevel"/>
    <w:tmpl w:val="433EF2A0"/>
    <w:lvl w:ilvl="0" w:tplc="1BE8F388">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num w:numId="1" w16cid:durableId="515534936">
    <w:abstractNumId w:val="0"/>
  </w:num>
  <w:num w:numId="2" w16cid:durableId="892080623">
    <w:abstractNumId w:val="1"/>
  </w:num>
  <w:num w:numId="3" w16cid:durableId="2024894550">
    <w:abstractNumId w:val="6"/>
  </w:num>
  <w:num w:numId="4" w16cid:durableId="614866657">
    <w:abstractNumId w:val="4"/>
  </w:num>
  <w:num w:numId="5" w16cid:durableId="786581358">
    <w:abstractNumId w:val="5"/>
  </w:num>
  <w:num w:numId="6" w16cid:durableId="858200341">
    <w:abstractNumId w:val="2"/>
  </w:num>
  <w:num w:numId="7" w16cid:durableId="404375913">
    <w:abstractNumId w:val="3"/>
  </w:num>
  <w:num w:numId="8" w16cid:durableId="531649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00"/>
    <w:rsid w:val="00013350"/>
    <w:rsid w:val="00084418"/>
    <w:rsid w:val="0009563D"/>
    <w:rsid w:val="000B58AD"/>
    <w:rsid w:val="000F710F"/>
    <w:rsid w:val="001045E6"/>
    <w:rsid w:val="00111721"/>
    <w:rsid w:val="00114945"/>
    <w:rsid w:val="00115FB3"/>
    <w:rsid w:val="0016318E"/>
    <w:rsid w:val="00163233"/>
    <w:rsid w:val="00174CEE"/>
    <w:rsid w:val="002173E7"/>
    <w:rsid w:val="002708AE"/>
    <w:rsid w:val="00272002"/>
    <w:rsid w:val="002A79B7"/>
    <w:rsid w:val="002B6EF4"/>
    <w:rsid w:val="002B75C4"/>
    <w:rsid w:val="002D3A0F"/>
    <w:rsid w:val="002E50E5"/>
    <w:rsid w:val="003453D4"/>
    <w:rsid w:val="003457FA"/>
    <w:rsid w:val="00383959"/>
    <w:rsid w:val="003F40A9"/>
    <w:rsid w:val="00406D91"/>
    <w:rsid w:val="00422E5D"/>
    <w:rsid w:val="00423563"/>
    <w:rsid w:val="00475F2B"/>
    <w:rsid w:val="004B0E0F"/>
    <w:rsid w:val="004B354C"/>
    <w:rsid w:val="004C2800"/>
    <w:rsid w:val="00505FC8"/>
    <w:rsid w:val="00523749"/>
    <w:rsid w:val="00526FA6"/>
    <w:rsid w:val="00575E72"/>
    <w:rsid w:val="00580D5E"/>
    <w:rsid w:val="00580DAA"/>
    <w:rsid w:val="0063793C"/>
    <w:rsid w:val="00656BAE"/>
    <w:rsid w:val="006574BC"/>
    <w:rsid w:val="0069377F"/>
    <w:rsid w:val="006C108B"/>
    <w:rsid w:val="00724EE4"/>
    <w:rsid w:val="007255A2"/>
    <w:rsid w:val="00726BE4"/>
    <w:rsid w:val="007354E9"/>
    <w:rsid w:val="00796B92"/>
    <w:rsid w:val="007C1DE1"/>
    <w:rsid w:val="007E28D8"/>
    <w:rsid w:val="007E5FCB"/>
    <w:rsid w:val="007F1269"/>
    <w:rsid w:val="007F6695"/>
    <w:rsid w:val="00814C95"/>
    <w:rsid w:val="00833804"/>
    <w:rsid w:val="00840186"/>
    <w:rsid w:val="00842B51"/>
    <w:rsid w:val="00846629"/>
    <w:rsid w:val="00860108"/>
    <w:rsid w:val="00871BFE"/>
    <w:rsid w:val="00877E60"/>
    <w:rsid w:val="008825CC"/>
    <w:rsid w:val="008D1902"/>
    <w:rsid w:val="008E53B4"/>
    <w:rsid w:val="009232C2"/>
    <w:rsid w:val="00950C2C"/>
    <w:rsid w:val="00A35A1E"/>
    <w:rsid w:val="00AC4769"/>
    <w:rsid w:val="00AE1B9A"/>
    <w:rsid w:val="00AE32F5"/>
    <w:rsid w:val="00B07997"/>
    <w:rsid w:val="00B34321"/>
    <w:rsid w:val="00B36C4A"/>
    <w:rsid w:val="00B75770"/>
    <w:rsid w:val="00B815CA"/>
    <w:rsid w:val="00B96CA2"/>
    <w:rsid w:val="00B97D72"/>
    <w:rsid w:val="00BA04C0"/>
    <w:rsid w:val="00BC4F48"/>
    <w:rsid w:val="00C0249C"/>
    <w:rsid w:val="00C05183"/>
    <w:rsid w:val="00C22E0D"/>
    <w:rsid w:val="00C41819"/>
    <w:rsid w:val="00C56F5C"/>
    <w:rsid w:val="00C6055B"/>
    <w:rsid w:val="00C803A4"/>
    <w:rsid w:val="00CA477F"/>
    <w:rsid w:val="00CF769E"/>
    <w:rsid w:val="00D22D88"/>
    <w:rsid w:val="00D25814"/>
    <w:rsid w:val="00D434E9"/>
    <w:rsid w:val="00E03B02"/>
    <w:rsid w:val="00E3199B"/>
    <w:rsid w:val="00E36D94"/>
    <w:rsid w:val="00E55A39"/>
    <w:rsid w:val="00E57D38"/>
    <w:rsid w:val="00E839A6"/>
    <w:rsid w:val="00E96C23"/>
    <w:rsid w:val="00EE70F5"/>
    <w:rsid w:val="00EF7804"/>
    <w:rsid w:val="00F051DF"/>
    <w:rsid w:val="00F21814"/>
    <w:rsid w:val="00FA41EF"/>
    <w:rsid w:val="00FC258D"/>
    <w:rsid w:val="00FC2A00"/>
    <w:rsid w:val="00FE7A1E"/>
    <w:rsid w:val="00FF400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998E"/>
  <w15:docId w15:val="{B6C7CB7E-E066-4477-8120-0572E703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C0249C"/>
    <w:rPr>
      <w:sz w:val="16"/>
      <w:szCs w:val="16"/>
    </w:rPr>
  </w:style>
  <w:style w:type="paragraph" w:styleId="CommentText">
    <w:name w:val="annotation text"/>
    <w:basedOn w:val="Normal"/>
    <w:link w:val="CommentTextChar"/>
    <w:uiPriority w:val="99"/>
    <w:unhideWhenUsed/>
    <w:rsid w:val="00C0249C"/>
    <w:pPr>
      <w:spacing w:line="240" w:lineRule="auto"/>
    </w:pPr>
    <w:rPr>
      <w:sz w:val="20"/>
      <w:szCs w:val="20"/>
    </w:rPr>
  </w:style>
  <w:style w:type="character" w:customStyle="1" w:styleId="CommentTextChar">
    <w:name w:val="Comment Text Char"/>
    <w:basedOn w:val="DefaultParagraphFont"/>
    <w:link w:val="CommentText"/>
    <w:uiPriority w:val="99"/>
    <w:rsid w:val="00C0249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0249C"/>
    <w:rPr>
      <w:b/>
      <w:bCs/>
    </w:rPr>
  </w:style>
  <w:style w:type="character" w:customStyle="1" w:styleId="CommentSubjectChar">
    <w:name w:val="Comment Subject Char"/>
    <w:basedOn w:val="CommentTextChar"/>
    <w:link w:val="CommentSubject"/>
    <w:uiPriority w:val="99"/>
    <w:semiHidden/>
    <w:rsid w:val="00C0249C"/>
    <w:rPr>
      <w:rFonts w:ascii="Verdana" w:hAnsi="Verdana"/>
      <w:b/>
      <w:bCs/>
      <w:color w:val="000000"/>
    </w:rPr>
  </w:style>
  <w:style w:type="paragraph" w:styleId="Header">
    <w:name w:val="header"/>
    <w:basedOn w:val="Normal"/>
    <w:link w:val="HeaderChar"/>
    <w:uiPriority w:val="99"/>
    <w:unhideWhenUsed/>
    <w:rsid w:val="00796B92"/>
    <w:pPr>
      <w:tabs>
        <w:tab w:val="center" w:pos="4513"/>
        <w:tab w:val="right" w:pos="9026"/>
      </w:tabs>
      <w:spacing w:line="240" w:lineRule="auto"/>
    </w:pPr>
  </w:style>
  <w:style w:type="character" w:customStyle="1" w:styleId="HeaderChar">
    <w:name w:val="Header Char"/>
    <w:basedOn w:val="DefaultParagraphFont"/>
    <w:link w:val="Header"/>
    <w:uiPriority w:val="99"/>
    <w:rsid w:val="00796B92"/>
    <w:rPr>
      <w:rFonts w:ascii="Verdana" w:hAnsi="Verdana"/>
      <w:color w:val="000000"/>
      <w:sz w:val="18"/>
      <w:szCs w:val="18"/>
    </w:rPr>
  </w:style>
  <w:style w:type="paragraph" w:styleId="Footer">
    <w:name w:val="footer"/>
    <w:basedOn w:val="Normal"/>
    <w:link w:val="FooterChar"/>
    <w:uiPriority w:val="99"/>
    <w:unhideWhenUsed/>
    <w:rsid w:val="00796B92"/>
    <w:pPr>
      <w:tabs>
        <w:tab w:val="center" w:pos="4513"/>
        <w:tab w:val="right" w:pos="9026"/>
      </w:tabs>
      <w:spacing w:line="240" w:lineRule="auto"/>
    </w:pPr>
  </w:style>
  <w:style w:type="character" w:customStyle="1" w:styleId="FooterChar">
    <w:name w:val="Footer Char"/>
    <w:basedOn w:val="DefaultParagraphFont"/>
    <w:link w:val="Footer"/>
    <w:uiPriority w:val="99"/>
    <w:rsid w:val="00796B92"/>
    <w:rPr>
      <w:rFonts w:ascii="Verdana" w:hAnsi="Verdana"/>
      <w:color w:val="000000"/>
      <w:sz w:val="18"/>
      <w:szCs w:val="18"/>
    </w:rPr>
  </w:style>
  <w:style w:type="paragraph" w:styleId="Revision">
    <w:name w:val="Revision"/>
    <w:hidden/>
    <w:uiPriority w:val="99"/>
    <w:semiHidden/>
    <w:rsid w:val="00796B92"/>
    <w:pPr>
      <w:autoSpaceDN/>
      <w:textAlignment w:val="auto"/>
    </w:pPr>
    <w:rPr>
      <w:rFonts w:ascii="Verdana" w:hAnsi="Verdana"/>
      <w:color w:val="000000"/>
      <w:sz w:val="18"/>
      <w:szCs w:val="18"/>
    </w:rPr>
  </w:style>
  <w:style w:type="character" w:styleId="Emphasis">
    <w:name w:val="Emphasis"/>
    <w:basedOn w:val="DefaultParagraphFont"/>
    <w:uiPriority w:val="20"/>
    <w:qFormat/>
    <w:rsid w:val="00796B92"/>
    <w:rPr>
      <w:i/>
      <w:iCs/>
    </w:rPr>
  </w:style>
  <w:style w:type="paragraph" w:styleId="ListParagraph">
    <w:name w:val="List Paragraph"/>
    <w:basedOn w:val="Normal"/>
    <w:uiPriority w:val="34"/>
    <w:semiHidden/>
    <w:rsid w:val="00796B92"/>
    <w:pPr>
      <w:ind w:left="720"/>
      <w:contextualSpacing/>
    </w:pPr>
  </w:style>
  <w:style w:type="paragraph" w:styleId="FootnoteText">
    <w:name w:val="footnote text"/>
    <w:basedOn w:val="Normal"/>
    <w:link w:val="FootnoteTextChar"/>
    <w:uiPriority w:val="99"/>
    <w:semiHidden/>
    <w:unhideWhenUsed/>
    <w:rsid w:val="00BA04C0"/>
    <w:pPr>
      <w:spacing w:line="240" w:lineRule="auto"/>
    </w:pPr>
    <w:rPr>
      <w:sz w:val="20"/>
      <w:szCs w:val="20"/>
    </w:rPr>
  </w:style>
  <w:style w:type="character" w:customStyle="1" w:styleId="FootnoteTextChar">
    <w:name w:val="Footnote Text Char"/>
    <w:basedOn w:val="DefaultParagraphFont"/>
    <w:link w:val="FootnoteText"/>
    <w:uiPriority w:val="99"/>
    <w:semiHidden/>
    <w:rsid w:val="00BA04C0"/>
    <w:rPr>
      <w:rFonts w:ascii="Verdana" w:hAnsi="Verdana"/>
      <w:color w:val="000000"/>
    </w:rPr>
  </w:style>
  <w:style w:type="character" w:styleId="FootnoteReference">
    <w:name w:val="footnote reference"/>
    <w:basedOn w:val="DefaultParagraphFont"/>
    <w:uiPriority w:val="99"/>
    <w:semiHidden/>
    <w:unhideWhenUsed/>
    <w:rsid w:val="00BA04C0"/>
    <w:rPr>
      <w:vertAlign w:val="superscript"/>
    </w:rPr>
  </w:style>
  <w:style w:type="paragraph" w:customStyle="1" w:styleId="paragraph">
    <w:name w:val="paragraph"/>
    <w:basedOn w:val="Normal"/>
    <w:rsid w:val="00FC2A00"/>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normaltextrun">
    <w:name w:val="normaltextrun"/>
    <w:basedOn w:val="DefaultParagraphFont"/>
    <w:rsid w:val="00FC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9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2220</ap:Words>
  <ap:Characters>12215</ap:Characters>
  <ap:DocSecurity>0</ap:DocSecurity>
  <ap:Lines>101</ap:Lines>
  <ap:Paragraphs>28</ap:Paragraphs>
  <ap:ScaleCrop>false</ap:ScaleCrop>
  <ap:HeadingPairs>
    <vt:vector baseType="variant" size="2">
      <vt:variant>
        <vt:lpstr>Title</vt:lpstr>
      </vt:variant>
      <vt:variant>
        <vt:i4>1</vt:i4>
      </vt:variant>
    </vt:vector>
  </ap:HeadingPairs>
  <ap:TitlesOfParts>
    <vt:vector baseType="lpstr" size="1">
      <vt:lpstr>Vragen van de leden Kahraman en Omtzigt aan M en R over de situatie van Aramese christenen in Maaloula</vt:lpstr>
    </vt:vector>
  </ap:TitlesOfParts>
  <ap:LinksUpToDate>false</ap:LinksUpToDate>
  <ap:CharactersWithSpaces>14407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2025-01-17T10:26:00.0000000Z</lastPrinted>
  <dcterms:created xsi:type="dcterms:W3CDTF">2025-01-17T15:22:00.0000000Z</dcterms:created>
  <dcterms:modified xsi:type="dcterms:W3CDTF">2025-01-17T15:48:00.0000000Z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95849cab-d6a5-419f-9f89-bedc61cce444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