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5E6D" w:rsidP="00665E6D" w:rsidRDefault="00665E6D" w14:paraId="250EABDC" w14:textId="05E4F042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1044</w:t>
      </w:r>
    </w:p>
    <w:p w:rsidR="00665E6D" w:rsidP="00665E6D" w:rsidRDefault="00665E6D" w14:paraId="044B6C32" w14:textId="515D982C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2024Z21925</w:t>
      </w:r>
    </w:p>
    <w:p w:rsidR="00665E6D" w:rsidP="00665E6D" w:rsidRDefault="00665E6D" w14:paraId="37D0B429" w14:textId="700744FF">
      <w:pPr>
        <w:spacing w:line="240" w:lineRule="auto"/>
        <w:rPr>
          <w:rFonts w:cs="Utopia"/>
          <w:color w:val="000000"/>
          <w:sz w:val="24"/>
          <w:szCs w:val="24"/>
        </w:rPr>
      </w:pPr>
      <w:r w:rsidRPr="00665E6D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15 januari 2025)</w:t>
      </w:r>
    </w:p>
    <w:p w:rsidR="00665E6D" w:rsidP="00665E6D" w:rsidRDefault="00665E6D" w14:paraId="24105EBC" w14:textId="0DF0EED8">
      <w:pPr>
        <w:spacing w:line="240" w:lineRule="auto"/>
        <w:rPr>
          <w:rFonts w:cs="Utopia"/>
          <w:color w:val="000000"/>
          <w:sz w:val="24"/>
          <w:szCs w:val="24"/>
        </w:rPr>
      </w:pPr>
      <w:r w:rsidRPr="00665E6D">
        <w:rPr>
          <w:rFonts w:cs="Utopia"/>
          <w:color w:val="000000"/>
          <w:sz w:val="24"/>
          <w:szCs w:val="24"/>
        </w:rPr>
        <w:t>Zie ook Aanhangsel Handelingen, vergaderjaar 2024-2025, nr.</w:t>
      </w:r>
      <w:r>
        <w:rPr>
          <w:rFonts w:cs="Utopia"/>
          <w:color w:val="000000"/>
          <w:sz w:val="24"/>
          <w:szCs w:val="24"/>
        </w:rPr>
        <w:t xml:space="preserve"> 1016</w:t>
      </w:r>
    </w:p>
    <w:p w:rsidRPr="00251844" w:rsidR="00665E6D" w:rsidP="00665E6D" w:rsidRDefault="00665E6D" w14:paraId="0F16BF2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65E6D" w:rsidP="00665E6D" w:rsidRDefault="00665E6D" w14:paraId="3EE3D67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Six Dijkstra (Nieuw Sociaal Contract) en Mutluer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het onderzoeksrapport Beveiligingsproces van staatsgeheime vertrouwelijke informatie bij NCTV en politie van de Audit Dienst Rijk, alsmede de kabinetsreactie daarop.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20 december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665E6D" w:rsidP="00665E6D" w:rsidRDefault="00665E6D" w14:paraId="45A747E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65E6D" w:rsidP="00665E6D" w:rsidRDefault="00665E6D" w14:paraId="3D7E5D5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665E6D" w:rsidP="00665E6D" w:rsidRDefault="00665E6D" w14:paraId="33D0503D" w14:textId="77777777">
      <w:pPr>
        <w:pStyle w:val="broodtekst"/>
      </w:pPr>
    </w:p>
    <w:p w:rsidRPr="00251844" w:rsidR="00665E6D" w:rsidP="00665E6D" w:rsidRDefault="00665E6D" w14:paraId="59A30861" w14:textId="77777777">
      <w:pPr>
        <w:pStyle w:val="broodtekst"/>
      </w:pPr>
    </w:p>
    <w:p w:rsidR="00665E6D" w:rsidP="00665E6D" w:rsidRDefault="00665E6D" w14:paraId="3AC2F560" w14:textId="77777777">
      <w:pPr>
        <w:pStyle w:val="broodtekst"/>
      </w:pPr>
    </w:p>
    <w:p w:rsidR="00665E6D" w:rsidP="00665E6D" w:rsidRDefault="00665E6D" w14:paraId="644C468E" w14:textId="77777777">
      <w:pPr>
        <w:pStyle w:val="broodtekst"/>
      </w:pPr>
    </w:p>
    <w:p w:rsidR="00665E6D" w:rsidP="00665E6D" w:rsidRDefault="00665E6D" w14:paraId="5D3B97E4" w14:textId="77777777">
      <w:pPr>
        <w:pStyle w:val="broodtekst"/>
      </w:pPr>
    </w:p>
    <w:p w:rsidR="00665E6D" w:rsidP="00665E6D" w:rsidRDefault="00665E6D" w14:paraId="523EEBA8" w14:textId="77777777">
      <w:pPr>
        <w:pStyle w:val="broodtekst"/>
      </w:pPr>
    </w:p>
    <w:p w:rsidR="00665E6D" w:rsidP="00665E6D" w:rsidRDefault="00665E6D" w14:paraId="52E3601A" w14:textId="77777777">
      <w:pPr>
        <w:pStyle w:val="broodtekst"/>
      </w:pPr>
    </w:p>
    <w:p w:rsidR="00665E6D" w:rsidP="00665E6D" w:rsidRDefault="00665E6D" w14:paraId="77EA97A3" w14:textId="77777777">
      <w:pPr>
        <w:pStyle w:val="broodtekst"/>
      </w:pPr>
    </w:p>
    <w:p w:rsidR="00665E6D" w:rsidP="00665E6D" w:rsidRDefault="00665E6D" w14:paraId="7DC85261" w14:textId="77777777">
      <w:pPr>
        <w:pStyle w:val="broodtekst"/>
      </w:pPr>
    </w:p>
    <w:p w:rsidR="00665E6D" w:rsidP="00665E6D" w:rsidRDefault="00665E6D" w14:paraId="090D5159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665E6D" w:rsidTr="00B6182B" w14:paraId="10B0C906" w14:textId="77777777">
        <w:trPr>
          <w:cantSplit/>
        </w:trPr>
        <w:tc>
          <w:tcPr>
            <w:tcW w:w="7500" w:type="dxa"/>
          </w:tcPr>
          <w:p w:rsidR="00665E6D" w:rsidP="00B6182B" w:rsidRDefault="00665E6D" w14:paraId="5EF66B6B" w14:textId="77777777">
            <w:pPr>
              <w:pStyle w:val="in-table"/>
            </w:pPr>
            <w:bookmarkStart w:name="ondertekening_bk" w:id="0"/>
          </w:p>
          <w:p w:rsidR="00665E6D" w:rsidP="00B6182B" w:rsidRDefault="00665E6D" w14:paraId="2E83C888" w14:textId="77777777">
            <w:pPr>
              <w:pStyle w:val="in-table"/>
            </w:pPr>
          </w:p>
        </w:tc>
      </w:tr>
      <w:bookmarkEnd w:id="0"/>
    </w:tbl>
    <w:p w:rsidR="00665E6D" w:rsidP="00665E6D" w:rsidRDefault="00665E6D" w14:paraId="691CA6D2" w14:textId="77777777">
      <w:pPr>
        <w:pStyle w:val="broodtekst"/>
      </w:pPr>
    </w:p>
    <w:p w:rsidR="00300795" w:rsidRDefault="00300795" w14:paraId="0B38B69C" w14:textId="77777777"/>
    <w:sectPr w:rsidR="00300795" w:rsidSect="00665E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E136C" w14:textId="77777777" w:rsidR="00665E6D" w:rsidRDefault="00665E6D" w:rsidP="00665E6D">
      <w:pPr>
        <w:spacing w:after="0" w:line="240" w:lineRule="auto"/>
      </w:pPr>
      <w:r>
        <w:separator/>
      </w:r>
    </w:p>
  </w:endnote>
  <w:endnote w:type="continuationSeparator" w:id="0">
    <w:p w14:paraId="5985A4A9" w14:textId="77777777" w:rsidR="00665E6D" w:rsidRDefault="00665E6D" w:rsidP="0066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91643" w14:textId="77777777" w:rsidR="00665E6D" w:rsidRPr="00665E6D" w:rsidRDefault="00665E6D" w:rsidP="00665E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3E60D" w14:textId="77777777" w:rsidR="00665E6D" w:rsidRPr="00665E6D" w:rsidRDefault="00665E6D" w:rsidP="00665E6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28B4A" w14:textId="77777777" w:rsidR="00665E6D" w:rsidRPr="00665E6D" w:rsidRDefault="00665E6D" w:rsidP="00665E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E61E1" w14:textId="77777777" w:rsidR="00665E6D" w:rsidRDefault="00665E6D" w:rsidP="00665E6D">
      <w:pPr>
        <w:spacing w:after="0" w:line="240" w:lineRule="auto"/>
      </w:pPr>
      <w:r>
        <w:separator/>
      </w:r>
    </w:p>
  </w:footnote>
  <w:footnote w:type="continuationSeparator" w:id="0">
    <w:p w14:paraId="1DC334BD" w14:textId="77777777" w:rsidR="00665E6D" w:rsidRDefault="00665E6D" w:rsidP="00665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05427" w14:textId="77777777" w:rsidR="00665E6D" w:rsidRPr="00665E6D" w:rsidRDefault="00665E6D" w:rsidP="00665E6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E87B6" w14:textId="77777777" w:rsidR="00665E6D" w:rsidRPr="00665E6D" w:rsidRDefault="00665E6D" w:rsidP="00665E6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925A" w14:textId="77777777" w:rsidR="00665E6D" w:rsidRPr="00665E6D" w:rsidRDefault="00665E6D" w:rsidP="00665E6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6D"/>
    <w:rsid w:val="00300795"/>
    <w:rsid w:val="00665E6D"/>
    <w:rsid w:val="00C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6A59"/>
  <w15:chartTrackingRefBased/>
  <w15:docId w15:val="{BC20E663-00A4-4565-A590-7D9AB042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5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5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5E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5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5E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5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5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5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5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5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5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5E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5E6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5E6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5E6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5E6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5E6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5E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5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5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5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5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5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5E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5E6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5E6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5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5E6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5E6D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665E6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665E6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5E6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65E6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65E6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65E6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65E6D"/>
  </w:style>
  <w:style w:type="paragraph" w:customStyle="1" w:styleId="in-table">
    <w:name w:val="in-table"/>
    <w:basedOn w:val="broodtekst"/>
    <w:rsid w:val="00665E6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65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678</ap:Characters>
  <ap:DocSecurity>0</ap:DocSecurity>
  <ap:Lines>5</ap:Lines>
  <ap:Paragraphs>1</ap:Paragraphs>
  <ap:ScaleCrop>false</ap:ScaleCrop>
  <ap:LinksUpToDate>false</ap:LinksUpToDate>
  <ap:CharactersWithSpaces>800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2025-01-15T15:01:00.0000000Z</dcterms:created>
  <dcterms:modified xsi:type="dcterms:W3CDTF">2025-01-15T15:01:00.0000000Z</dcterms:modified>
  <version/>
  <category/>
</coreProperties>
</file>