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7A89" w:rsidP="002E7A89" w:rsidRDefault="002E7A89" w14:paraId="6BB4437E" w14:textId="491424D0">
      <w:pPr>
        <w:autoSpaceDE w:val="0"/>
        <w:adjustRightInd w:val="0"/>
        <w:spacing w:line="240" w:lineRule="auto"/>
        <w:rPr>
          <w:rFonts w:eastAsia="DejaVuSerifCondensed" w:cs="DejaVuSerifCondensed"/>
          <w:b/>
          <w:bCs/>
        </w:rPr>
      </w:pPr>
      <w:r>
        <w:rPr>
          <w:rFonts w:eastAsia="DejaVuSerifCondensed" w:cs="DejaVuSerifCondensed"/>
          <w:b/>
          <w:bCs/>
        </w:rPr>
        <w:t>AH 886</w:t>
      </w:r>
    </w:p>
    <w:p w:rsidR="002E7A89" w:rsidP="002E7A89" w:rsidRDefault="002E7A89" w14:paraId="1E0E5829" w14:textId="37589F29">
      <w:pPr>
        <w:autoSpaceDE w:val="0"/>
        <w:adjustRightInd w:val="0"/>
        <w:spacing w:line="240" w:lineRule="auto"/>
        <w:rPr>
          <w:rFonts w:eastAsia="DejaVuSerifCondensed" w:cs="DejaVuSerifCondensed"/>
          <w:b/>
          <w:bCs/>
        </w:rPr>
      </w:pPr>
      <w:r>
        <w:rPr>
          <w:rFonts w:eastAsia="DejaVuSerifCondensed" w:cs="DejaVuSerifCondensed"/>
          <w:b/>
          <w:bCs/>
        </w:rPr>
        <w:t>2024Z19183</w:t>
      </w:r>
    </w:p>
    <w:p w:rsidR="002E7A89" w:rsidP="002E7A89" w:rsidRDefault="002E7A89" w14:paraId="471FA1EF" w14:textId="62406060">
      <w:pPr>
        <w:autoSpaceDE w:val="0"/>
        <w:adjustRightInd w:val="0"/>
        <w:spacing w:line="240" w:lineRule="auto"/>
        <w:rPr>
          <w:rFonts w:eastAsia="DejaVuSerifCondensed" w:cs="DejaVuSerifCondensed"/>
          <w:b/>
          <w:bCs/>
          <w:sz w:val="24"/>
          <w:szCs w:val="24"/>
        </w:rPr>
      </w:pPr>
      <w:r w:rsidRPr="002E7A89">
        <w:rPr>
          <w:rFonts w:eastAsia="DejaVuSerifCondensed" w:cs="DejaVuSerifCondensed"/>
          <w:b/>
          <w:bCs/>
          <w:sz w:val="24"/>
          <w:szCs w:val="24"/>
        </w:rPr>
        <w:t>Antwoord van minister Faber - Van de Klashorst (Asiel en Migratie) (ontvangen</w:t>
      </w:r>
      <w:r>
        <w:rPr>
          <w:rFonts w:eastAsia="DejaVuSerifCondensed" w:cs="DejaVuSerifCondensed"/>
          <w:b/>
          <w:bCs/>
          <w:sz w:val="24"/>
          <w:szCs w:val="24"/>
        </w:rPr>
        <w:t xml:space="preserve"> 18 december 2024)</w:t>
      </w:r>
    </w:p>
    <w:p w:rsidR="002E7A89" w:rsidP="002E7A89" w:rsidRDefault="002E7A89" w14:paraId="4C90F0EF" w14:textId="77777777">
      <w:pPr>
        <w:autoSpaceDE w:val="0"/>
        <w:adjustRightInd w:val="0"/>
        <w:spacing w:line="240" w:lineRule="auto"/>
        <w:rPr>
          <w:rFonts w:eastAsia="DejaVuSerifCondensed" w:cs="DejaVuSerifCondensed"/>
          <w:b/>
          <w:bCs/>
        </w:rPr>
      </w:pPr>
    </w:p>
    <w:p w:rsidRPr="0021587F" w:rsidR="002E7A89" w:rsidP="002E7A89" w:rsidRDefault="002E7A89" w14:paraId="7D8E3BE5"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Vraag 1</w:t>
      </w:r>
    </w:p>
    <w:p w:rsidRPr="0021587F" w:rsidR="002E7A89" w:rsidP="002E7A89" w:rsidRDefault="002E7A89" w14:paraId="549CBB99"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Bent u bekend met het bericht 'Onverantwoord veel' asielzoekers vast in aanmeldcentrum Schiphol'?</w:t>
      </w:r>
    </w:p>
    <w:p w:rsidRPr="0021587F" w:rsidR="002E7A89" w:rsidP="002E7A89" w:rsidRDefault="002E7A89" w14:paraId="1BD5BCB8" w14:textId="77777777">
      <w:pPr>
        <w:autoSpaceDE w:val="0"/>
        <w:adjustRightInd w:val="0"/>
        <w:spacing w:line="240" w:lineRule="auto"/>
        <w:rPr>
          <w:rFonts w:eastAsia="DejaVuSerifCondensed" w:cs="DejaVuSerifCondensed"/>
          <w:b/>
          <w:bCs/>
        </w:rPr>
      </w:pPr>
    </w:p>
    <w:p w:rsidRPr="0021587F" w:rsidR="002E7A89" w:rsidP="002E7A89" w:rsidRDefault="002E7A89" w14:paraId="71B5940A"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Antwoord op vraag 1</w:t>
      </w:r>
    </w:p>
    <w:p w:rsidR="002E7A89" w:rsidP="002E7A89" w:rsidRDefault="002E7A89" w14:paraId="5DFD427C" w14:textId="77777777">
      <w:pPr>
        <w:autoSpaceDE w:val="0"/>
        <w:adjustRightInd w:val="0"/>
        <w:spacing w:line="240" w:lineRule="auto"/>
      </w:pPr>
      <w:r w:rsidRPr="009C2C00">
        <w:t>Ja.</w:t>
      </w:r>
    </w:p>
    <w:p w:rsidR="002E7A89" w:rsidP="002E7A89" w:rsidRDefault="002E7A89" w14:paraId="57EC7CD1" w14:textId="77777777">
      <w:pPr>
        <w:autoSpaceDE w:val="0"/>
        <w:adjustRightInd w:val="0"/>
        <w:spacing w:line="240" w:lineRule="auto"/>
        <w:rPr>
          <w:rFonts w:eastAsia="DejaVuSerifCondensed" w:cs="DejaVuSerifCondensed"/>
        </w:rPr>
      </w:pPr>
    </w:p>
    <w:p w:rsidRPr="0021587F" w:rsidR="002E7A89" w:rsidP="002E7A89" w:rsidRDefault="002E7A89" w14:paraId="267D3BBD"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 xml:space="preserve">Vraag 2 </w:t>
      </w:r>
    </w:p>
    <w:p w:rsidRPr="0021587F" w:rsidR="002E7A89" w:rsidP="002E7A89" w:rsidRDefault="002E7A89" w14:paraId="2D698506"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Herkent u het beeld dat er momenteel meer asielaanvragen worden gedaan op Schiphol dan voorheen? Zo nee, waarom niet? Zo ja, hoe verklaart u dit? Uit welke landen komen deze aanvragers en om hoeveel mensen gaat het?</w:t>
      </w:r>
    </w:p>
    <w:p w:rsidRPr="0021587F" w:rsidR="002E7A89" w:rsidP="002E7A89" w:rsidRDefault="002E7A89" w14:paraId="4420F5F8" w14:textId="77777777">
      <w:pPr>
        <w:autoSpaceDE w:val="0"/>
        <w:adjustRightInd w:val="0"/>
        <w:spacing w:line="240" w:lineRule="auto"/>
        <w:rPr>
          <w:rFonts w:eastAsia="DejaVuSerifCondensed" w:cs="DejaVuSerifCondensed"/>
          <w:b/>
          <w:bCs/>
        </w:rPr>
      </w:pPr>
    </w:p>
    <w:p w:rsidRPr="0021587F" w:rsidR="002E7A89" w:rsidP="002E7A89" w:rsidRDefault="002E7A89" w14:paraId="3F890D2D"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Antwoord op vraag 2</w:t>
      </w:r>
    </w:p>
    <w:p w:rsidRPr="009C2C00" w:rsidR="002E7A89" w:rsidP="002E7A89" w:rsidRDefault="002E7A89" w14:paraId="07CB4846" w14:textId="77777777">
      <w:pPr>
        <w:pStyle w:val="Geenafstand"/>
        <w:rPr>
          <w:rFonts w:ascii="Verdana" w:hAnsi="Verdana"/>
          <w:sz w:val="18"/>
          <w:szCs w:val="18"/>
        </w:rPr>
      </w:pPr>
      <w:r w:rsidRPr="009C2C00">
        <w:rPr>
          <w:rFonts w:ascii="Verdana" w:hAnsi="Verdana"/>
          <w:sz w:val="18"/>
          <w:szCs w:val="18"/>
        </w:rPr>
        <w:t xml:space="preserve">Vanaf half oktober 2024 was er een sterke toename van het aantal asielaanvragen op Schiphol. Dit kwam in eerste instantie voornamelijk door passagiers met </w:t>
      </w:r>
      <w:r w:rsidRPr="009C2C00">
        <w:rPr>
          <w:rStyle w:val="cf01"/>
          <w:rFonts w:ascii="Verdana" w:hAnsi="Verdana"/>
        </w:rPr>
        <w:t xml:space="preserve">Tsjadische, Senegalese, Mauritaanse en Centraal-Afrikaanse nationaliteit. </w:t>
      </w:r>
      <w:r w:rsidRPr="009C2C00">
        <w:rPr>
          <w:rFonts w:ascii="Verdana" w:hAnsi="Verdana"/>
          <w:sz w:val="18"/>
          <w:szCs w:val="18"/>
        </w:rPr>
        <w:t xml:space="preserve">Zij gebruikten Schiphol als transitluchthaven op weg naar bestemmingen in Zuid-Amerika. In veel gevallen was het uiteindelijke doel om via Zuid-Amerika over land naar de Verenigde Staten te reizen. Wanneer doorreizen op Schiphol niet mogelijk bleek, vroegen veel reizigers met genoemde nationaliteiten op Schiphol asiel aan. Halverwege november was </w:t>
      </w:r>
      <w:r>
        <w:rPr>
          <w:rFonts w:ascii="Verdana" w:hAnsi="Verdana"/>
          <w:sz w:val="18"/>
          <w:szCs w:val="18"/>
        </w:rPr>
        <w:t>kortstondig</w:t>
      </w:r>
      <w:r w:rsidRPr="009C2C00">
        <w:rPr>
          <w:rFonts w:ascii="Verdana" w:hAnsi="Verdana"/>
          <w:sz w:val="18"/>
          <w:szCs w:val="18"/>
        </w:rPr>
        <w:t xml:space="preserve"> sprake van een toename van andere nationaliteiten die op Schiphol asiel aanvroegen, met name Kenianen. Ook zij maakten gebruik van de transitfaciliteit om in Nederland asiel aan te vragen. Trendrapportages van de Koninklijke Marechaussee (</w:t>
      </w:r>
      <w:proofErr w:type="spellStart"/>
      <w:r w:rsidRPr="009C2C00">
        <w:rPr>
          <w:rFonts w:ascii="Verdana" w:hAnsi="Verdana"/>
          <w:sz w:val="18"/>
          <w:szCs w:val="18"/>
        </w:rPr>
        <w:t>KMar</w:t>
      </w:r>
      <w:proofErr w:type="spellEnd"/>
      <w:r w:rsidRPr="009C2C00">
        <w:rPr>
          <w:rFonts w:ascii="Verdana" w:hAnsi="Verdana"/>
          <w:sz w:val="18"/>
          <w:szCs w:val="18"/>
        </w:rPr>
        <w:t>) en de Immigratie- en Naturalisatiedienst (IND) bevestigen dit beeld.</w:t>
      </w:r>
    </w:p>
    <w:p w:rsidRPr="009C2C00" w:rsidR="002E7A89" w:rsidP="002E7A89" w:rsidRDefault="002E7A89" w14:paraId="1CA05F80" w14:textId="77777777">
      <w:pPr>
        <w:pStyle w:val="Geenafstand"/>
        <w:rPr>
          <w:rFonts w:ascii="Verdana" w:hAnsi="Verdana"/>
          <w:sz w:val="18"/>
          <w:szCs w:val="18"/>
        </w:rPr>
      </w:pPr>
    </w:p>
    <w:tbl>
      <w:tblPr>
        <w:tblW w:w="6000" w:type="dxa"/>
        <w:tblInd w:w="-3" w:type="dxa"/>
        <w:tblCellMar>
          <w:left w:w="0" w:type="dxa"/>
          <w:right w:w="0" w:type="dxa"/>
        </w:tblCellMar>
        <w:tblLook w:val="04A0" w:firstRow="1" w:lastRow="0" w:firstColumn="1" w:lastColumn="0" w:noHBand="0" w:noVBand="1"/>
      </w:tblPr>
      <w:tblGrid>
        <w:gridCol w:w="3120"/>
        <w:gridCol w:w="960"/>
        <w:gridCol w:w="960"/>
        <w:gridCol w:w="960"/>
      </w:tblGrid>
      <w:tr w:rsidRPr="009C2C00" w:rsidR="002E7A89" w:rsidTr="00E0615E" w14:paraId="57EFA3A0" w14:textId="77777777">
        <w:trPr>
          <w:trHeight w:val="300"/>
        </w:trPr>
        <w:tc>
          <w:tcPr>
            <w:tcW w:w="312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4F7C8292" w14:textId="77777777">
            <w:pPr>
              <w:rPr>
                <w:rFonts w:cstheme="minorHAnsi"/>
                <w:b/>
                <w:bCs/>
              </w:rPr>
            </w:pPr>
            <w:r w:rsidRPr="009C2C00">
              <w:rPr>
                <w:rFonts w:cstheme="minorHAnsi"/>
                <w:b/>
                <w:bCs/>
              </w:rPr>
              <w:t>Nationaliteit</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76AA0968" w14:textId="77777777">
            <w:pPr>
              <w:rPr>
                <w:rFonts w:cstheme="minorHAnsi"/>
                <w:b/>
                <w:bCs/>
              </w:rPr>
            </w:pPr>
            <w:r w:rsidRPr="009C2C00">
              <w:rPr>
                <w:rFonts w:cstheme="minorHAnsi"/>
                <w:b/>
                <w:bCs/>
              </w:rPr>
              <w:t>sep-24</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7437C9F9" w14:textId="77777777">
            <w:pPr>
              <w:rPr>
                <w:rFonts w:cstheme="minorHAnsi"/>
                <w:b/>
                <w:bCs/>
              </w:rPr>
            </w:pPr>
            <w:r w:rsidRPr="009C2C00">
              <w:rPr>
                <w:rFonts w:cstheme="minorHAnsi"/>
                <w:b/>
                <w:bCs/>
              </w:rPr>
              <w:t>okt-24</w:t>
            </w:r>
          </w:p>
        </w:tc>
        <w:tc>
          <w:tcPr>
            <w:tcW w:w="96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1B4C4494" w14:textId="77777777">
            <w:pPr>
              <w:rPr>
                <w:rFonts w:cstheme="minorHAnsi"/>
                <w:b/>
                <w:bCs/>
              </w:rPr>
            </w:pPr>
            <w:r w:rsidRPr="009C2C00">
              <w:rPr>
                <w:rFonts w:cstheme="minorHAnsi"/>
                <w:b/>
                <w:bCs/>
              </w:rPr>
              <w:t>nov-24</w:t>
            </w:r>
          </w:p>
        </w:tc>
      </w:tr>
      <w:tr w:rsidRPr="009C2C00" w:rsidR="002E7A89" w:rsidTr="00E0615E" w14:paraId="3298D571" w14:textId="77777777">
        <w:trPr>
          <w:trHeight w:val="300"/>
        </w:trPr>
        <w:tc>
          <w:tcPr>
            <w:tcW w:w="312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1F65245E" w14:textId="77777777">
            <w:pPr>
              <w:rPr>
                <w:rFonts w:cstheme="minorHAnsi"/>
              </w:rPr>
            </w:pPr>
            <w:r w:rsidRPr="009C2C00">
              <w:rPr>
                <w:rFonts w:cstheme="minorHAnsi"/>
              </w:rPr>
              <w:t>Tsjadische</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0630EB91" w14:textId="77777777">
            <w:pPr>
              <w:rPr>
                <w:rFonts w:cstheme="minorHAnsi"/>
              </w:rPr>
            </w:pPr>
            <w:r w:rsidRPr="009C2C00">
              <w:rPr>
                <w:rFonts w:cstheme="minorHAnsi"/>
              </w:rPr>
              <w:t>n.v.t.</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1DC9BCBF" w14:textId="77777777">
            <w:pPr>
              <w:rPr>
                <w:rFonts w:cstheme="minorHAnsi"/>
              </w:rPr>
            </w:pPr>
            <w:r w:rsidRPr="009C2C00">
              <w:rPr>
                <w:rFonts w:cstheme="minorHAnsi"/>
              </w:rPr>
              <w:t>10</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5F5A9F29" w14:textId="77777777">
            <w:pPr>
              <w:rPr>
                <w:rFonts w:cstheme="minorHAnsi"/>
              </w:rPr>
            </w:pPr>
            <w:r w:rsidRPr="009C2C00">
              <w:rPr>
                <w:rFonts w:cstheme="minorHAnsi"/>
              </w:rPr>
              <w:t>&lt;5</w:t>
            </w:r>
          </w:p>
        </w:tc>
      </w:tr>
      <w:tr w:rsidRPr="009C2C00" w:rsidR="002E7A89" w:rsidTr="00E0615E" w14:paraId="2DE41C72" w14:textId="77777777">
        <w:trPr>
          <w:trHeight w:val="300"/>
        </w:trPr>
        <w:tc>
          <w:tcPr>
            <w:tcW w:w="312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2C4118F5" w14:textId="77777777">
            <w:pPr>
              <w:rPr>
                <w:rFonts w:cstheme="minorHAnsi"/>
              </w:rPr>
            </w:pPr>
            <w:r w:rsidRPr="009C2C00">
              <w:rPr>
                <w:rFonts w:cstheme="minorHAnsi"/>
              </w:rPr>
              <w:t>Senegalese</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58673EBA" w14:textId="77777777">
            <w:pPr>
              <w:rPr>
                <w:rFonts w:cstheme="minorHAnsi"/>
              </w:rPr>
            </w:pPr>
            <w:r w:rsidRPr="009C2C00">
              <w:rPr>
                <w:rFonts w:cstheme="minorHAnsi"/>
              </w:rPr>
              <w:t>n.v.t.</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0BDE499A" w14:textId="77777777">
            <w:pPr>
              <w:rPr>
                <w:rFonts w:cstheme="minorHAnsi"/>
              </w:rPr>
            </w:pPr>
            <w:r w:rsidRPr="009C2C00">
              <w:rPr>
                <w:rFonts w:cstheme="minorHAnsi"/>
              </w:rPr>
              <w:t>10</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69BA5F3A" w14:textId="77777777">
            <w:pPr>
              <w:rPr>
                <w:rFonts w:cstheme="minorHAnsi"/>
              </w:rPr>
            </w:pPr>
            <w:r w:rsidRPr="009C2C00">
              <w:rPr>
                <w:rFonts w:cstheme="minorHAnsi"/>
              </w:rPr>
              <w:t>110</w:t>
            </w:r>
          </w:p>
        </w:tc>
      </w:tr>
      <w:tr w:rsidRPr="009C2C00" w:rsidR="002E7A89" w:rsidTr="00E0615E" w14:paraId="4E90A590" w14:textId="77777777">
        <w:trPr>
          <w:trHeight w:val="300"/>
        </w:trPr>
        <w:tc>
          <w:tcPr>
            <w:tcW w:w="312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23241C3B" w14:textId="77777777">
            <w:pPr>
              <w:rPr>
                <w:rFonts w:cstheme="minorHAnsi"/>
              </w:rPr>
            </w:pPr>
            <w:r w:rsidRPr="009C2C00">
              <w:rPr>
                <w:rFonts w:cstheme="minorHAnsi"/>
              </w:rPr>
              <w:t>Mauritaanse</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3B5BBC9B" w14:textId="77777777">
            <w:pPr>
              <w:rPr>
                <w:rFonts w:cstheme="minorHAnsi"/>
              </w:rPr>
            </w:pPr>
            <w:r w:rsidRPr="009C2C00">
              <w:rPr>
                <w:rFonts w:cstheme="minorHAnsi"/>
              </w:rPr>
              <w:t>n.v.t.</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495F507D" w14:textId="77777777">
            <w:pPr>
              <w:rPr>
                <w:rFonts w:cstheme="minorHAnsi"/>
              </w:rPr>
            </w:pPr>
            <w:r w:rsidRPr="009C2C00">
              <w:rPr>
                <w:rFonts w:cstheme="minorHAnsi"/>
              </w:rPr>
              <w:t>20</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689F9E81" w14:textId="77777777">
            <w:pPr>
              <w:rPr>
                <w:rFonts w:cstheme="minorHAnsi"/>
              </w:rPr>
            </w:pPr>
            <w:r w:rsidRPr="009C2C00">
              <w:rPr>
                <w:rFonts w:cstheme="minorHAnsi"/>
              </w:rPr>
              <w:t>90</w:t>
            </w:r>
          </w:p>
        </w:tc>
      </w:tr>
      <w:tr w:rsidRPr="009C2C00" w:rsidR="002E7A89" w:rsidTr="00E0615E" w14:paraId="2EA29D99" w14:textId="77777777">
        <w:trPr>
          <w:trHeight w:val="300"/>
        </w:trPr>
        <w:tc>
          <w:tcPr>
            <w:tcW w:w="312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tcPr>
          <w:p w:rsidRPr="009C2C00" w:rsidR="002E7A89" w:rsidP="00E0615E" w:rsidRDefault="002E7A89" w14:paraId="1E2C51F7" w14:textId="77777777">
            <w:pPr>
              <w:rPr>
                <w:rFonts w:cstheme="minorHAnsi"/>
              </w:rPr>
            </w:pPr>
            <w:r w:rsidRPr="009C2C00">
              <w:rPr>
                <w:rFonts w:cstheme="minorHAnsi"/>
              </w:rPr>
              <w:t>Keniaanse</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9C2C00" w:rsidR="002E7A89" w:rsidP="00E0615E" w:rsidRDefault="002E7A89" w14:paraId="2551439A" w14:textId="77777777">
            <w:pPr>
              <w:rPr>
                <w:rFonts w:cstheme="minorHAnsi"/>
              </w:rPr>
            </w:pPr>
            <w:r w:rsidRPr="009C2C00">
              <w:rPr>
                <w:rFonts w:cstheme="minorHAnsi"/>
              </w:rPr>
              <w:t>n.v.t.</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9C2C00" w:rsidR="002E7A89" w:rsidP="00E0615E" w:rsidRDefault="002E7A89" w14:paraId="399B40BD" w14:textId="77777777">
            <w:pPr>
              <w:rPr>
                <w:rFonts w:cstheme="minorHAnsi"/>
              </w:rPr>
            </w:pPr>
            <w:r w:rsidRPr="009C2C00">
              <w:rPr>
                <w:rFonts w:cstheme="minorHAnsi"/>
              </w:rPr>
              <w:t>n.v.t.</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9C2C00" w:rsidR="002E7A89" w:rsidP="00E0615E" w:rsidRDefault="002E7A89" w14:paraId="140F6BAE" w14:textId="77777777">
            <w:pPr>
              <w:rPr>
                <w:rFonts w:cstheme="minorHAnsi"/>
              </w:rPr>
            </w:pPr>
            <w:r w:rsidRPr="009C2C00">
              <w:rPr>
                <w:rFonts w:cstheme="minorHAnsi"/>
              </w:rPr>
              <w:t>70</w:t>
            </w:r>
          </w:p>
        </w:tc>
      </w:tr>
      <w:tr w:rsidRPr="009C2C00" w:rsidR="002E7A89" w:rsidTr="00E0615E" w14:paraId="3E185F0C" w14:textId="77777777">
        <w:trPr>
          <w:trHeight w:val="300"/>
        </w:trPr>
        <w:tc>
          <w:tcPr>
            <w:tcW w:w="312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2F84B094" w14:textId="77777777">
            <w:pPr>
              <w:rPr>
                <w:rFonts w:cstheme="minorHAnsi"/>
              </w:rPr>
            </w:pPr>
            <w:r w:rsidRPr="009C2C00">
              <w:rPr>
                <w:rFonts w:cstheme="minorHAnsi"/>
              </w:rPr>
              <w:lastRenderedPageBreak/>
              <w:t>Centraal-Afrikaanse</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1076E7DF" w14:textId="77777777">
            <w:pPr>
              <w:rPr>
                <w:rFonts w:cstheme="minorHAnsi"/>
              </w:rPr>
            </w:pPr>
            <w:r w:rsidRPr="009C2C00">
              <w:rPr>
                <w:rFonts w:cstheme="minorHAnsi"/>
              </w:rPr>
              <w:t>n.v.t.</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3CAA2224" w14:textId="77777777">
            <w:pPr>
              <w:rPr>
                <w:rFonts w:cstheme="minorHAnsi"/>
              </w:rPr>
            </w:pPr>
            <w:r w:rsidRPr="009C2C00">
              <w:rPr>
                <w:rFonts w:cstheme="minorHAnsi"/>
              </w:rPr>
              <w:t>10</w:t>
            </w:r>
          </w:p>
        </w:tc>
        <w:tc>
          <w:tcPr>
            <w:tcW w:w="9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C2C00" w:rsidR="002E7A89" w:rsidP="00E0615E" w:rsidRDefault="002E7A89" w14:paraId="65EC8788" w14:textId="77777777">
            <w:pPr>
              <w:rPr>
                <w:rFonts w:cstheme="minorHAnsi"/>
              </w:rPr>
            </w:pPr>
            <w:r w:rsidRPr="009C2C00">
              <w:rPr>
                <w:rFonts w:cstheme="minorHAnsi"/>
              </w:rPr>
              <w:t>10</w:t>
            </w:r>
          </w:p>
        </w:tc>
      </w:tr>
    </w:tbl>
    <w:p w:rsidRPr="009C2C00" w:rsidR="002E7A89" w:rsidP="002E7A89" w:rsidRDefault="002E7A89" w14:paraId="480325C0" w14:textId="77777777">
      <w:pPr>
        <w:rPr>
          <w:rFonts w:cstheme="minorHAnsi"/>
        </w:rPr>
      </w:pPr>
      <w:r w:rsidRPr="009C2C00">
        <w:rPr>
          <w:rFonts w:cstheme="minorHAnsi"/>
        </w:rPr>
        <w:t xml:space="preserve">Tabel: Aantal vreemdelingen dat op Schiphol bij de </w:t>
      </w:r>
      <w:proofErr w:type="spellStart"/>
      <w:r w:rsidRPr="009C2C00">
        <w:rPr>
          <w:rFonts w:cstheme="minorHAnsi"/>
        </w:rPr>
        <w:t>KMar</w:t>
      </w:r>
      <w:proofErr w:type="spellEnd"/>
      <w:r w:rsidRPr="009C2C00">
        <w:rPr>
          <w:rFonts w:cstheme="minorHAnsi"/>
        </w:rPr>
        <w:t xml:space="preserve"> heeft aangegeven asiel te willen aanvragen. (Bron: </w:t>
      </w:r>
      <w:proofErr w:type="spellStart"/>
      <w:r w:rsidRPr="009C2C00">
        <w:rPr>
          <w:rFonts w:cstheme="minorHAnsi"/>
        </w:rPr>
        <w:t>KMar</w:t>
      </w:r>
      <w:proofErr w:type="spellEnd"/>
      <w:r w:rsidRPr="009C2C00">
        <w:rPr>
          <w:rFonts w:cstheme="minorHAnsi"/>
        </w:rPr>
        <w:t>, peildatum 1 december; cijfers afgerond op tientallen)</w:t>
      </w:r>
      <w:r w:rsidRPr="009C2C00">
        <w:rPr>
          <w:rStyle w:val="Voetnootmarkering"/>
          <w:rFonts w:cstheme="minorHAnsi"/>
        </w:rPr>
        <w:footnoteReference w:id="1"/>
      </w:r>
    </w:p>
    <w:p w:rsidRPr="00CA544A" w:rsidR="002E7A89" w:rsidP="002E7A89" w:rsidRDefault="002E7A89" w14:paraId="3BCC2126" w14:textId="77777777">
      <w:pPr>
        <w:autoSpaceDE w:val="0"/>
        <w:adjustRightInd w:val="0"/>
        <w:spacing w:line="240" w:lineRule="auto"/>
        <w:rPr>
          <w:rFonts w:eastAsia="DejaVuSerifCondensed" w:cs="DejaVuSerifCondensed"/>
        </w:rPr>
      </w:pPr>
    </w:p>
    <w:p w:rsidR="002E7A89" w:rsidP="002E7A89" w:rsidRDefault="002E7A89" w14:paraId="212085F3" w14:textId="77777777">
      <w:pPr>
        <w:autoSpaceDE w:val="0"/>
        <w:adjustRightInd w:val="0"/>
        <w:spacing w:line="240" w:lineRule="auto"/>
        <w:rPr>
          <w:rFonts w:eastAsia="DejaVuSerifCondensed" w:cs="DejaVuSerifCondensed"/>
          <w:b/>
          <w:bCs/>
        </w:rPr>
      </w:pPr>
    </w:p>
    <w:p w:rsidR="002E7A89" w:rsidP="002E7A89" w:rsidRDefault="002E7A89" w14:paraId="77BF7844" w14:textId="77777777">
      <w:pPr>
        <w:autoSpaceDE w:val="0"/>
        <w:adjustRightInd w:val="0"/>
        <w:spacing w:line="240" w:lineRule="auto"/>
        <w:rPr>
          <w:rFonts w:eastAsia="DejaVuSerifCondensed" w:cs="DejaVuSerifCondensed"/>
          <w:b/>
          <w:bCs/>
        </w:rPr>
      </w:pPr>
    </w:p>
    <w:p w:rsidRPr="0021587F" w:rsidR="002E7A89" w:rsidP="002E7A89" w:rsidRDefault="002E7A89" w14:paraId="0775C35D"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 xml:space="preserve">Vraag 3 </w:t>
      </w:r>
    </w:p>
    <w:p w:rsidRPr="0021587F" w:rsidR="002E7A89" w:rsidP="002E7A89" w:rsidRDefault="002E7A89" w14:paraId="4BD48799"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Bent u van mening dat deze stijging te maken heeft met de visumplicht die Spanje heeft ingesteld voor reizigers uit Afrika die met een tussenstop naar Latijns-Amerika vliegen, waardoor asielzoekers nu uitwijken naar Amsterdam? Zo ja, zorgt dit voor een waterbedeffect in andere landen, zoals Nederland?</w:t>
      </w:r>
    </w:p>
    <w:p w:rsidRPr="0021587F" w:rsidR="002E7A89" w:rsidP="002E7A89" w:rsidRDefault="002E7A89" w14:paraId="3362D6FE" w14:textId="77777777">
      <w:pPr>
        <w:autoSpaceDE w:val="0"/>
        <w:adjustRightInd w:val="0"/>
        <w:spacing w:line="240" w:lineRule="auto"/>
        <w:rPr>
          <w:rFonts w:eastAsia="DejaVuSerifCondensed" w:cs="DejaVuSerifCondensed"/>
          <w:b/>
          <w:bCs/>
        </w:rPr>
      </w:pPr>
    </w:p>
    <w:p w:rsidRPr="0021587F" w:rsidR="002E7A89" w:rsidP="002E7A89" w:rsidRDefault="002E7A89" w14:paraId="71DEA304"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Antwoord op vraag 3</w:t>
      </w:r>
    </w:p>
    <w:p w:rsidRPr="009C2C00" w:rsidR="002E7A89" w:rsidP="002E7A89" w:rsidRDefault="002E7A89" w14:paraId="0520BB01" w14:textId="77777777">
      <w:pPr>
        <w:pStyle w:val="Geenafstand"/>
        <w:rPr>
          <w:rFonts w:ascii="Verdana" w:hAnsi="Verdana"/>
          <w:sz w:val="18"/>
          <w:szCs w:val="18"/>
        </w:rPr>
      </w:pPr>
      <w:r w:rsidRPr="009C2C00">
        <w:rPr>
          <w:rFonts w:ascii="Verdana" w:hAnsi="Verdana"/>
          <w:sz w:val="18"/>
          <w:szCs w:val="18"/>
        </w:rPr>
        <w:t xml:space="preserve">Dit is een mogelijke verklaring. De recent ingevoerde luchthaventransitvisumplicht van Spanje voor reizigers uit bepaalde Afrikaanse landen heeft waarschijnlijk geleid tot een verschuiving van migratiestromen. </w:t>
      </w:r>
    </w:p>
    <w:p w:rsidR="002E7A89" w:rsidP="002E7A89" w:rsidRDefault="002E7A89" w14:paraId="53B2D43A" w14:textId="77777777">
      <w:pPr>
        <w:autoSpaceDE w:val="0"/>
        <w:adjustRightInd w:val="0"/>
        <w:spacing w:line="240" w:lineRule="auto"/>
        <w:rPr>
          <w:rFonts w:eastAsia="DejaVuSerifCondensed" w:cs="DejaVuSerifCondensed"/>
        </w:rPr>
      </w:pPr>
    </w:p>
    <w:p w:rsidRPr="0021587F" w:rsidR="002E7A89" w:rsidP="002E7A89" w:rsidRDefault="002E7A89" w14:paraId="0E849E20"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 xml:space="preserve">Vraag 4 </w:t>
      </w:r>
    </w:p>
    <w:p w:rsidRPr="0021587F" w:rsidR="002E7A89" w:rsidP="002E7A89" w:rsidRDefault="002E7A89" w14:paraId="10B2D811"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 xml:space="preserve">Deelt u de mening dat Nederland vanwege de stijging een transitluchthavenvisumplicht moet instellen voor mensen met de nationaliteit van landen waarvan relatief veel mensen asiel aanvragen, zoals de in de uitzending genoemde Noord-Afrikaanse landen? Zo ja, hoe gaat u ervoor zorgen dat de internationale </w:t>
      </w:r>
      <w:proofErr w:type="spellStart"/>
      <w:r w:rsidRPr="0021587F">
        <w:rPr>
          <w:rFonts w:eastAsia="DejaVuSerifCondensed" w:cs="DejaVuSerifCondensed"/>
          <w:b/>
          <w:bCs/>
        </w:rPr>
        <w:t>hubfunctie</w:t>
      </w:r>
      <w:proofErr w:type="spellEnd"/>
      <w:r w:rsidRPr="0021587F">
        <w:rPr>
          <w:rFonts w:eastAsia="DejaVuSerifCondensed" w:cs="DejaVuSerifCondensed"/>
          <w:b/>
          <w:bCs/>
        </w:rPr>
        <w:t xml:space="preserve"> van Schiphol niet in gevaar komt? Zo nee, waarom niet?</w:t>
      </w:r>
    </w:p>
    <w:p w:rsidRPr="0021587F" w:rsidR="002E7A89" w:rsidP="002E7A89" w:rsidRDefault="002E7A89" w14:paraId="3817BE9F" w14:textId="77777777">
      <w:pPr>
        <w:autoSpaceDE w:val="0"/>
        <w:adjustRightInd w:val="0"/>
        <w:spacing w:line="240" w:lineRule="auto"/>
        <w:rPr>
          <w:rFonts w:eastAsia="DejaVuSerifCondensed" w:cs="DejaVuSerifCondensed"/>
          <w:b/>
          <w:bCs/>
        </w:rPr>
      </w:pPr>
    </w:p>
    <w:p w:rsidRPr="0021587F" w:rsidR="002E7A89" w:rsidP="002E7A89" w:rsidRDefault="002E7A89" w14:paraId="01F8A751"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Antwoord op vraag 4</w:t>
      </w:r>
    </w:p>
    <w:p w:rsidRPr="009C2C00" w:rsidR="002E7A89" w:rsidP="002E7A89" w:rsidRDefault="002E7A89" w14:paraId="3B3781D4" w14:textId="77777777">
      <w:pPr>
        <w:pStyle w:val="Geenafstand"/>
        <w:rPr>
          <w:rFonts w:ascii="Verdana" w:hAnsi="Verdana"/>
          <w:sz w:val="18"/>
          <w:szCs w:val="18"/>
        </w:rPr>
      </w:pPr>
      <w:r w:rsidRPr="009C2C00">
        <w:rPr>
          <w:rFonts w:ascii="Verdana" w:hAnsi="Verdana" w:cstheme="minorHAnsi"/>
          <w:sz w:val="18"/>
          <w:szCs w:val="18"/>
        </w:rPr>
        <w:t xml:space="preserve">Ja, ik deel die mening. Sinds 25 november 2024 is daarom een luchthaventransitvisumplicht ingesteld voor reizigers met de Tsjadische, Senegalese, Mauritaanse en Centraal-Afrikaanse nationaliteit. </w:t>
      </w:r>
      <w:r w:rsidRPr="00923871">
        <w:rPr>
          <w:rFonts w:ascii="Verdana" w:hAnsi="Verdana"/>
          <w:sz w:val="18"/>
          <w:szCs w:val="18"/>
        </w:rPr>
        <w:t>Sindsdien is er tot het moment van schrijven geen enkele asielaanvraag meer ingediend door passagiers met bovengenoemde nationaliteiten op Schiphol.</w:t>
      </w:r>
    </w:p>
    <w:p w:rsidRPr="009C2C00" w:rsidR="002E7A89" w:rsidP="002E7A89" w:rsidRDefault="002E7A89" w14:paraId="5B7C6CB8" w14:textId="77777777">
      <w:pPr>
        <w:pStyle w:val="Geenafstand"/>
        <w:rPr>
          <w:rFonts w:ascii="Verdana" w:hAnsi="Verdana"/>
          <w:sz w:val="18"/>
          <w:szCs w:val="18"/>
        </w:rPr>
      </w:pPr>
    </w:p>
    <w:p w:rsidRPr="009C2C00" w:rsidR="002E7A89" w:rsidP="002E7A89" w:rsidRDefault="002E7A89" w14:paraId="4F63C35B" w14:textId="77777777">
      <w:pPr>
        <w:pStyle w:val="Geenafstand"/>
        <w:rPr>
          <w:rFonts w:ascii="Verdana" w:hAnsi="Verdana" w:cstheme="minorHAnsi"/>
          <w:sz w:val="18"/>
          <w:szCs w:val="18"/>
        </w:rPr>
      </w:pPr>
      <w:r w:rsidRPr="009C2C00">
        <w:rPr>
          <w:rFonts w:ascii="Verdana" w:hAnsi="Verdana"/>
          <w:sz w:val="18"/>
          <w:szCs w:val="18"/>
        </w:rPr>
        <w:t xml:space="preserve">Het instellen van een luchthaventransitvisumplicht kan negatieve gevolgen hebben. Zo kan </w:t>
      </w:r>
      <w:r>
        <w:rPr>
          <w:rFonts w:ascii="Verdana" w:hAnsi="Verdana"/>
          <w:sz w:val="18"/>
          <w:szCs w:val="18"/>
        </w:rPr>
        <w:t xml:space="preserve">deze </w:t>
      </w:r>
      <w:r w:rsidRPr="009C2C00">
        <w:rPr>
          <w:rFonts w:ascii="Verdana" w:hAnsi="Verdana"/>
          <w:sz w:val="18"/>
          <w:szCs w:val="18"/>
        </w:rPr>
        <w:t xml:space="preserve">maatregel de bilaterale betrekkingen met de betrokken landen verstoren, wat op zijn beurt gevolgen kan hebben voor andere samenwerkingstrajecten, zoals migratiedialogen. Daarom is het essentieel om zorgvuldig te bepalen wanneer en welke landen op de lijst moeten worden geplaatst, ook om ervoor te zorgen dat de internationale </w:t>
      </w:r>
      <w:proofErr w:type="spellStart"/>
      <w:r w:rsidRPr="009C2C00">
        <w:rPr>
          <w:rFonts w:ascii="Verdana" w:hAnsi="Verdana"/>
          <w:sz w:val="18"/>
          <w:szCs w:val="18"/>
        </w:rPr>
        <w:t>hubfunctie</w:t>
      </w:r>
      <w:proofErr w:type="spellEnd"/>
      <w:r w:rsidRPr="009C2C00">
        <w:rPr>
          <w:rFonts w:ascii="Verdana" w:hAnsi="Verdana"/>
          <w:sz w:val="18"/>
          <w:szCs w:val="18"/>
        </w:rPr>
        <w:t xml:space="preserve"> van Schiphol niet wordt aangetast. </w:t>
      </w:r>
    </w:p>
    <w:p w:rsidR="002E7A89" w:rsidP="002E7A89" w:rsidRDefault="002E7A89" w14:paraId="414A6535" w14:textId="77777777">
      <w:pPr>
        <w:autoSpaceDE w:val="0"/>
        <w:adjustRightInd w:val="0"/>
        <w:spacing w:line="240" w:lineRule="auto"/>
        <w:rPr>
          <w:rFonts w:eastAsia="DejaVuSerifCondensed" w:cs="DejaVuSerifCondensed"/>
        </w:rPr>
      </w:pPr>
    </w:p>
    <w:p w:rsidRPr="0021587F" w:rsidR="002E7A89" w:rsidP="002E7A89" w:rsidRDefault="002E7A89" w14:paraId="5E19725A"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Vraag 5</w:t>
      </w:r>
    </w:p>
    <w:p w:rsidRPr="0021587F" w:rsidR="002E7A89" w:rsidP="002E7A89" w:rsidRDefault="002E7A89" w14:paraId="1144C735"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Welke andere maatregelen bent u van plan te nemen om de stijging van het aantal asielaanvragen in Nederland via Schiphol tegen te gaan?</w:t>
      </w:r>
    </w:p>
    <w:p w:rsidRPr="0021587F" w:rsidR="002E7A89" w:rsidP="002E7A89" w:rsidRDefault="002E7A89" w14:paraId="169AEDEF" w14:textId="77777777">
      <w:pPr>
        <w:autoSpaceDE w:val="0"/>
        <w:adjustRightInd w:val="0"/>
        <w:spacing w:line="240" w:lineRule="auto"/>
        <w:rPr>
          <w:rFonts w:eastAsia="DejaVuSerifCondensed" w:cs="DejaVuSerifCondensed"/>
          <w:b/>
          <w:bCs/>
        </w:rPr>
      </w:pPr>
    </w:p>
    <w:p w:rsidRPr="0021587F" w:rsidR="002E7A89" w:rsidP="002E7A89" w:rsidRDefault="002E7A89" w14:paraId="50A6ADB5" w14:textId="77777777">
      <w:pPr>
        <w:autoSpaceDE w:val="0"/>
        <w:adjustRightInd w:val="0"/>
        <w:spacing w:line="240" w:lineRule="auto"/>
        <w:rPr>
          <w:rFonts w:eastAsia="DejaVuSerifCondensed" w:cs="DejaVuSerifCondensed"/>
          <w:b/>
          <w:bCs/>
        </w:rPr>
      </w:pPr>
      <w:r w:rsidRPr="0021587F">
        <w:rPr>
          <w:rFonts w:eastAsia="DejaVuSerifCondensed" w:cs="DejaVuSerifCondensed"/>
          <w:b/>
          <w:bCs/>
        </w:rPr>
        <w:t>Antwoord op vraag 5</w:t>
      </w:r>
    </w:p>
    <w:p w:rsidRPr="009C2C00" w:rsidR="002E7A89" w:rsidP="002E7A89" w:rsidRDefault="002E7A89" w14:paraId="2562E853" w14:textId="77777777">
      <w:pPr>
        <w:pStyle w:val="Geenafstand"/>
        <w:rPr>
          <w:rFonts w:ascii="Verdana" w:hAnsi="Verdana" w:cstheme="minorHAnsi"/>
          <w:sz w:val="18"/>
          <w:szCs w:val="18"/>
        </w:rPr>
      </w:pPr>
      <w:r w:rsidRPr="009C2C00">
        <w:rPr>
          <w:rFonts w:ascii="Verdana" w:hAnsi="Verdana"/>
          <w:sz w:val="18"/>
          <w:szCs w:val="18"/>
        </w:rPr>
        <w:t xml:space="preserve">Ontwikkelingen en trends in de asielinstroom worden nauwlettend in de gaten gehouden. Er wordt voortdurend door onder andere de </w:t>
      </w:r>
      <w:proofErr w:type="spellStart"/>
      <w:r w:rsidRPr="009C2C00">
        <w:rPr>
          <w:rFonts w:ascii="Verdana" w:hAnsi="Verdana"/>
          <w:sz w:val="18"/>
          <w:szCs w:val="18"/>
        </w:rPr>
        <w:t>KMar</w:t>
      </w:r>
      <w:proofErr w:type="spellEnd"/>
      <w:r w:rsidRPr="009C2C00">
        <w:rPr>
          <w:rFonts w:ascii="Verdana" w:hAnsi="Verdana"/>
          <w:sz w:val="18"/>
          <w:szCs w:val="18"/>
        </w:rPr>
        <w:t xml:space="preserve"> en de IND geanalyseerd of er nieuwe migratietrends ontstaan, zodat daar snel op ingespeeld kan worden. </w:t>
      </w:r>
      <w:r w:rsidRPr="009C2C00">
        <w:rPr>
          <w:rFonts w:ascii="Verdana" w:hAnsi="Verdana" w:cstheme="minorHAnsi"/>
          <w:sz w:val="18"/>
          <w:szCs w:val="18"/>
        </w:rPr>
        <w:t xml:space="preserve">Daarnaast is er contact met een aantal luchtvaartmaatschappijen op migratieroutes om irreguliere migratie te voorkomen en tegen te gaan. </w:t>
      </w:r>
      <w:r w:rsidRPr="009C2C00">
        <w:rPr>
          <w:rFonts w:ascii="Verdana" w:hAnsi="Verdana"/>
          <w:sz w:val="18"/>
          <w:szCs w:val="18"/>
        </w:rPr>
        <w:t>Hierdoor is ook het aantal reizigers uit andere Afrikaanse landen dat op Schiphol asiel aanvraagt, aanzienlijk afgenomen.</w:t>
      </w:r>
      <w:r w:rsidRPr="009C2C00">
        <w:rPr>
          <w:rFonts w:ascii="Verdana" w:hAnsi="Verdana" w:cstheme="minorHAnsi"/>
          <w:sz w:val="18"/>
          <w:szCs w:val="18"/>
        </w:rPr>
        <w:t xml:space="preserve"> </w:t>
      </w:r>
      <w:r w:rsidRPr="009C2C00">
        <w:rPr>
          <w:rFonts w:ascii="Verdana" w:hAnsi="Verdana"/>
          <w:sz w:val="18"/>
          <w:szCs w:val="18"/>
        </w:rPr>
        <w:t xml:space="preserve">Tevens wordt het netwerk van </w:t>
      </w:r>
      <w:proofErr w:type="spellStart"/>
      <w:r w:rsidRPr="009C2C00">
        <w:rPr>
          <w:rFonts w:ascii="Verdana" w:hAnsi="Verdana"/>
          <w:sz w:val="18"/>
          <w:szCs w:val="18"/>
        </w:rPr>
        <w:t>Immigration</w:t>
      </w:r>
      <w:proofErr w:type="spellEnd"/>
      <w:r w:rsidRPr="009C2C00">
        <w:rPr>
          <w:rFonts w:ascii="Verdana" w:hAnsi="Verdana"/>
          <w:sz w:val="18"/>
          <w:szCs w:val="18"/>
        </w:rPr>
        <w:t xml:space="preserve"> Liaison </w:t>
      </w:r>
      <w:proofErr w:type="spellStart"/>
      <w:r w:rsidRPr="009C2C00">
        <w:rPr>
          <w:rFonts w:ascii="Verdana" w:hAnsi="Verdana"/>
          <w:sz w:val="18"/>
          <w:szCs w:val="18"/>
        </w:rPr>
        <w:t>Officers</w:t>
      </w:r>
      <w:proofErr w:type="spellEnd"/>
      <w:r w:rsidRPr="009C2C00">
        <w:rPr>
          <w:rFonts w:ascii="Verdana" w:hAnsi="Verdana"/>
          <w:sz w:val="18"/>
          <w:szCs w:val="18"/>
        </w:rPr>
        <w:t xml:space="preserve"> van de IND actief ingezet om luchtvaartmaatschappijen te adviseren over reisbewegingen die wijzen op irreguliere migratie.</w:t>
      </w:r>
      <w:r w:rsidRPr="009C2C00">
        <w:rPr>
          <w:rFonts w:ascii="Verdana" w:hAnsi="Verdana"/>
          <w:strike/>
          <w:sz w:val="18"/>
          <w:szCs w:val="18"/>
        </w:rPr>
        <w:t xml:space="preserve"> </w:t>
      </w:r>
    </w:p>
    <w:p w:rsidR="002E7A89" w:rsidP="002E7A89" w:rsidRDefault="002E7A89" w14:paraId="5E777D62" w14:textId="77777777">
      <w:pPr>
        <w:autoSpaceDE w:val="0"/>
        <w:adjustRightInd w:val="0"/>
        <w:spacing w:line="240" w:lineRule="auto"/>
        <w:rPr>
          <w:rFonts w:eastAsia="DejaVuSerifCondensed" w:cs="DejaVuSerifCondensed"/>
        </w:rPr>
      </w:pPr>
    </w:p>
    <w:p w:rsidRPr="00CA544A" w:rsidR="002E7A89" w:rsidP="002E7A89" w:rsidRDefault="002E7A89" w14:paraId="29121283" w14:textId="77777777">
      <w:pPr>
        <w:autoSpaceDE w:val="0"/>
        <w:adjustRightInd w:val="0"/>
        <w:spacing w:line="240" w:lineRule="auto"/>
        <w:rPr>
          <w:rFonts w:eastAsia="DejaVuSerifCondensed" w:cs="DejaVuSerifCondensed"/>
        </w:rPr>
      </w:pPr>
    </w:p>
    <w:p w:rsidRPr="006528F5" w:rsidR="002E7A89" w:rsidP="002E7A89" w:rsidRDefault="002E7A89" w14:paraId="355CF35F" w14:textId="77777777">
      <w:pPr>
        <w:autoSpaceDE w:val="0"/>
        <w:adjustRightInd w:val="0"/>
        <w:spacing w:line="240" w:lineRule="auto"/>
        <w:rPr>
          <w:rFonts w:eastAsia="DejaVuSerifCondensed" w:cs="DejaVuSerifCondensed"/>
          <w:sz w:val="16"/>
          <w:szCs w:val="16"/>
        </w:rPr>
      </w:pPr>
      <w:r w:rsidRPr="006528F5">
        <w:rPr>
          <w:rFonts w:eastAsia="DejaVuSerifCondensed" w:cs="DejaVuSerifCondensed"/>
          <w:sz w:val="16"/>
          <w:szCs w:val="16"/>
        </w:rPr>
        <w:t>1) NOS, 20 november 2024, 'Onverantwoord veel' asielzoekers vast in aanmeldcentrum Schiphol (https://nos.nl/nieuwsuur/artikel/2545292-onverantwoord-veel-asielzoekers-vast-in-aanmeldcentrum-schiphol).</w:t>
      </w:r>
    </w:p>
    <w:p w:rsidR="002E7A89" w:rsidP="002E7A89" w:rsidRDefault="002E7A89" w14:paraId="49F15DCD" w14:textId="77777777"/>
    <w:p w:rsidR="000071DE" w:rsidRDefault="000071DE" w14:paraId="4BA85697" w14:textId="77777777"/>
    <w:sectPr w:rsidR="000071DE" w:rsidSect="002E7A8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BAD69" w14:textId="77777777" w:rsidR="002E7A89" w:rsidRDefault="002E7A89" w:rsidP="002E7A89">
      <w:pPr>
        <w:spacing w:after="0" w:line="240" w:lineRule="auto"/>
      </w:pPr>
      <w:r>
        <w:separator/>
      </w:r>
    </w:p>
  </w:endnote>
  <w:endnote w:type="continuationSeparator" w:id="0">
    <w:p w14:paraId="256442AF" w14:textId="77777777" w:rsidR="002E7A89" w:rsidRDefault="002E7A89" w:rsidP="002E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A102" w14:textId="77777777" w:rsidR="002E7A89" w:rsidRPr="002E7A89" w:rsidRDefault="002E7A89" w:rsidP="002E7A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DD1A" w14:textId="77777777" w:rsidR="002E7A89" w:rsidRPr="002E7A89" w:rsidRDefault="002E7A89" w:rsidP="002E7A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245D" w14:textId="77777777" w:rsidR="002E7A89" w:rsidRPr="002E7A89" w:rsidRDefault="002E7A89" w:rsidP="002E7A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1D724" w14:textId="77777777" w:rsidR="002E7A89" w:rsidRDefault="002E7A89" w:rsidP="002E7A89">
      <w:pPr>
        <w:spacing w:after="0" w:line="240" w:lineRule="auto"/>
      </w:pPr>
      <w:r>
        <w:separator/>
      </w:r>
    </w:p>
  </w:footnote>
  <w:footnote w:type="continuationSeparator" w:id="0">
    <w:p w14:paraId="3AF7CBD3" w14:textId="77777777" w:rsidR="002E7A89" w:rsidRDefault="002E7A89" w:rsidP="002E7A89">
      <w:pPr>
        <w:spacing w:after="0" w:line="240" w:lineRule="auto"/>
      </w:pPr>
      <w:r>
        <w:continuationSeparator/>
      </w:r>
    </w:p>
  </w:footnote>
  <w:footnote w:id="1">
    <w:p w14:paraId="0E02CEF3" w14:textId="77777777" w:rsidR="002E7A89" w:rsidRDefault="002E7A89" w:rsidP="002E7A89">
      <w:pPr>
        <w:pStyle w:val="Voetnoottekst"/>
        <w:rPr>
          <w:color w:val="FF0000"/>
          <w:sz w:val="14"/>
          <w:szCs w:val="14"/>
        </w:rPr>
      </w:pPr>
      <w:r>
        <w:rPr>
          <w:rStyle w:val="Voetnootmarkering"/>
        </w:rPr>
        <w:footnoteRef/>
      </w:r>
      <w:r>
        <w:t xml:space="preserve"> </w:t>
      </w:r>
      <w:r>
        <w:rPr>
          <w:sz w:val="14"/>
          <w:szCs w:val="14"/>
        </w:rPr>
        <w:t>Alle cijfers (zowel de totalen als de verschillende deelcijfers) zijn afgerond op tientallen. Door de afrondingen kan een ogenschijnlijk verschil ontstaan tussen de eindtotalen en de optelsommen van de verschillende deelcijfers. Voor de vermelde cijfers geldt dat cijfers over eenzelfde periode in vorige of toekomstige rapportages kunnen afwijken van de thans verstrekte informatie. Reden hiervoor is dat een klein deel van de registraties van een bepaalde rapportageperiode pas na het verstrijken van die periode plaatsvindt. Hierdoor kunnen verschillen ontstaan tussen rapportages en/of edities</w:t>
      </w:r>
      <w:r>
        <w:rPr>
          <w:color w:val="FF0000"/>
          <w:sz w:val="14"/>
          <w:szCs w:val="14"/>
        </w:rPr>
        <w:t xml:space="preserve">. </w:t>
      </w:r>
      <w:r w:rsidRPr="00877C50">
        <w:rPr>
          <w:sz w:val="14"/>
          <w:szCs w:val="14"/>
        </w:rPr>
        <w:t xml:space="preserve">De in de tabel genoemde cijfers laten niet zien welk aandeel van deze instroom bij de </w:t>
      </w:r>
      <w:proofErr w:type="spellStart"/>
      <w:r w:rsidRPr="00877C50">
        <w:rPr>
          <w:sz w:val="14"/>
          <w:szCs w:val="14"/>
        </w:rPr>
        <w:t>KMar</w:t>
      </w:r>
      <w:proofErr w:type="spellEnd"/>
      <w:r w:rsidRPr="00877C50">
        <w:rPr>
          <w:sz w:val="14"/>
          <w:szCs w:val="14"/>
        </w:rPr>
        <w:t xml:space="preserve"> daadwerkelijk de asielgrensprocedure heeft doorlopen. </w:t>
      </w:r>
    </w:p>
    <w:p w14:paraId="1CCA06CA" w14:textId="77777777" w:rsidR="002E7A89" w:rsidRDefault="002E7A89" w:rsidP="002E7A89">
      <w:pPr>
        <w:pStyle w:val="Voetnoottekst"/>
      </w:pPr>
    </w:p>
    <w:p w14:paraId="0D7323F1" w14:textId="77777777" w:rsidR="002E7A89" w:rsidRDefault="002E7A89" w:rsidP="002E7A8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F3E7" w14:textId="77777777" w:rsidR="002E7A89" w:rsidRPr="002E7A89" w:rsidRDefault="002E7A89" w:rsidP="002E7A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0420" w14:textId="77777777" w:rsidR="002E7A89" w:rsidRPr="002E7A89" w:rsidRDefault="002E7A89" w:rsidP="002E7A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84DD" w14:textId="77777777" w:rsidR="002E7A89" w:rsidRPr="002E7A89" w:rsidRDefault="002E7A89" w:rsidP="002E7A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89"/>
    <w:rsid w:val="000071DE"/>
    <w:rsid w:val="002E7A89"/>
    <w:rsid w:val="007D1457"/>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2C48"/>
  <w15:chartTrackingRefBased/>
  <w15:docId w15:val="{927660B4-755B-4D73-9E71-A8EE5BA5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7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7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7A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7A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7A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7A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7A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7A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7A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7A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7A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7A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7A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7A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7A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7A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7A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7A89"/>
    <w:rPr>
      <w:rFonts w:eastAsiaTheme="majorEastAsia" w:cstheme="majorBidi"/>
      <w:color w:val="272727" w:themeColor="text1" w:themeTint="D8"/>
    </w:rPr>
  </w:style>
  <w:style w:type="paragraph" w:styleId="Titel">
    <w:name w:val="Title"/>
    <w:basedOn w:val="Standaard"/>
    <w:next w:val="Standaard"/>
    <w:link w:val="TitelChar"/>
    <w:uiPriority w:val="10"/>
    <w:qFormat/>
    <w:rsid w:val="002E7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7A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7A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7A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7A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7A89"/>
    <w:rPr>
      <w:i/>
      <w:iCs/>
      <w:color w:val="404040" w:themeColor="text1" w:themeTint="BF"/>
    </w:rPr>
  </w:style>
  <w:style w:type="paragraph" w:styleId="Lijstalinea">
    <w:name w:val="List Paragraph"/>
    <w:basedOn w:val="Standaard"/>
    <w:uiPriority w:val="34"/>
    <w:qFormat/>
    <w:rsid w:val="002E7A89"/>
    <w:pPr>
      <w:ind w:left="720"/>
      <w:contextualSpacing/>
    </w:pPr>
  </w:style>
  <w:style w:type="character" w:styleId="Intensievebenadrukking">
    <w:name w:val="Intense Emphasis"/>
    <w:basedOn w:val="Standaardalinea-lettertype"/>
    <w:uiPriority w:val="21"/>
    <w:qFormat/>
    <w:rsid w:val="002E7A89"/>
    <w:rPr>
      <w:i/>
      <w:iCs/>
      <w:color w:val="0F4761" w:themeColor="accent1" w:themeShade="BF"/>
    </w:rPr>
  </w:style>
  <w:style w:type="paragraph" w:styleId="Duidelijkcitaat">
    <w:name w:val="Intense Quote"/>
    <w:basedOn w:val="Standaard"/>
    <w:next w:val="Standaard"/>
    <w:link w:val="DuidelijkcitaatChar"/>
    <w:uiPriority w:val="30"/>
    <w:qFormat/>
    <w:rsid w:val="002E7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7A89"/>
    <w:rPr>
      <w:i/>
      <w:iCs/>
      <w:color w:val="0F4761" w:themeColor="accent1" w:themeShade="BF"/>
    </w:rPr>
  </w:style>
  <w:style w:type="character" w:styleId="Intensieveverwijzing">
    <w:name w:val="Intense Reference"/>
    <w:basedOn w:val="Standaardalinea-lettertype"/>
    <w:uiPriority w:val="32"/>
    <w:qFormat/>
    <w:rsid w:val="002E7A89"/>
    <w:rPr>
      <w:b/>
      <w:bCs/>
      <w:smallCaps/>
      <w:color w:val="0F4761" w:themeColor="accent1" w:themeShade="BF"/>
      <w:spacing w:val="5"/>
    </w:rPr>
  </w:style>
  <w:style w:type="paragraph" w:customStyle="1" w:styleId="Referentiegegevens">
    <w:name w:val="Referentiegegevens"/>
    <w:basedOn w:val="Standaard"/>
    <w:next w:val="Standaard"/>
    <w:rsid w:val="002E7A8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E7A8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E7A89"/>
    <w:pPr>
      <w:spacing w:line="140" w:lineRule="exact"/>
    </w:pPr>
  </w:style>
  <w:style w:type="character" w:customStyle="1" w:styleId="VoettekstChar">
    <w:name w:val="Voettekst Char"/>
    <w:basedOn w:val="Standaardalinea-lettertype"/>
    <w:link w:val="Voettekst"/>
    <w:rsid w:val="002E7A8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E7A8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E7A8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E7A8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E7A8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E7A89"/>
    <w:pPr>
      <w:spacing w:after="0" w:line="240" w:lineRule="auto"/>
    </w:pPr>
  </w:style>
  <w:style w:type="character" w:customStyle="1" w:styleId="cf01">
    <w:name w:val="cf01"/>
    <w:basedOn w:val="Standaardalinea-lettertype"/>
    <w:rsid w:val="002E7A89"/>
    <w:rPr>
      <w:rFonts w:ascii="Segoe UI" w:hAnsi="Segoe UI" w:cs="Segoe UI" w:hint="default"/>
      <w:sz w:val="18"/>
      <w:szCs w:val="18"/>
    </w:rPr>
  </w:style>
  <w:style w:type="paragraph" w:styleId="Voetnoottekst">
    <w:name w:val="footnote text"/>
    <w:basedOn w:val="Standaard"/>
    <w:link w:val="VoetnoottekstChar"/>
    <w:unhideWhenUsed/>
    <w:rsid w:val="002E7A89"/>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rsid w:val="002E7A89"/>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2E7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700</ap:Words>
  <ap:Characters>3850</ap:Characters>
  <ap:DocSecurity>0</ap:DocSecurity>
  <ap:Lines>32</ap:Lines>
  <ap:Paragraphs>9</ap:Paragraphs>
  <ap:ScaleCrop>false</ap:ScaleCrop>
  <ap:LinksUpToDate>false</ap:LinksUpToDate>
  <ap:CharactersWithSpaces>4541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2024-12-19T11:42:00.0000000Z</dcterms:created>
  <dcterms:modified xsi:type="dcterms:W3CDTF">2024-12-19T11:42:00.0000000Z</dcterms:modified>
  <version/>
  <category/>
</coreProperties>
</file>