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96F" w:rsidP="0045196F" w:rsidRDefault="0045196F" w14:paraId="1FD76F2F" w14:textId="7A8888E4">
      <w:pPr>
        <w:pStyle w:val="standaard-tekst"/>
      </w:pPr>
      <w:r>
        <w:t>AH 874</w:t>
      </w:r>
    </w:p>
    <w:p w:rsidR="0045196F" w:rsidP="0045196F" w:rsidRDefault="0045196F" w14:paraId="74F3EE3D" w14:textId="3951D5A3">
      <w:pPr>
        <w:pStyle w:val="standaard-tekst"/>
      </w:pPr>
      <w:r>
        <w:t>2024Z19820</w:t>
      </w:r>
    </w:p>
    <w:p w:rsidR="0045196F" w:rsidP="0045196F" w:rsidRDefault="0045196F" w14:paraId="52B12048" w14:textId="2B2742FD">
      <w:pPr>
        <w:pStyle w:val="standaard-tekst"/>
        <w:rPr>
          <w:sz w:val="24"/>
          <w:szCs w:val="24"/>
        </w:rPr>
      </w:pPr>
      <w:r w:rsidRPr="009B5FE1">
        <w:rPr>
          <w:sz w:val="24"/>
          <w:szCs w:val="24"/>
        </w:rPr>
        <w:t>Antwoord van staatssecretaris Paul (Onderwijs, Cultuur en Wetenschap) (ontvangen</w:t>
      </w:r>
      <w:r>
        <w:rPr>
          <w:sz w:val="24"/>
          <w:szCs w:val="24"/>
        </w:rPr>
        <w:t xml:space="preserve"> 18 december 2024)</w:t>
      </w:r>
    </w:p>
    <w:p w:rsidR="0045196F" w:rsidP="0045196F" w:rsidRDefault="0045196F" w14:paraId="1DB2479C" w14:textId="77777777">
      <w:pPr>
        <w:pStyle w:val="standaard-tekst"/>
      </w:pPr>
    </w:p>
    <w:p w:rsidR="0045196F" w:rsidP="0045196F" w:rsidRDefault="0045196F" w14:paraId="26D110E1" w14:textId="77777777">
      <w:pPr>
        <w:rPr>
          <w:rFonts w:eastAsia="Calibri"/>
          <w:szCs w:val="18"/>
        </w:rPr>
      </w:pPr>
      <w:r>
        <w:rPr>
          <w:b/>
          <w:bCs/>
        </w:rPr>
        <w:t xml:space="preserve">Vraag 1: </w:t>
      </w:r>
      <w:r>
        <w:rPr>
          <w:b/>
          <w:bCs/>
        </w:rPr>
        <w:br/>
      </w:r>
      <w:r w:rsidRPr="00850652">
        <w:rPr>
          <w:rFonts w:eastAsia="Calibri"/>
          <w:szCs w:val="18"/>
        </w:rPr>
        <w:t>Bent u bekend met het nieuwsbericht 'Op veel scholen wordt gehandeld in vuurwerk, inclusief cobra's en nitraten'</w:t>
      </w:r>
      <w:r>
        <w:rPr>
          <w:rStyle w:val="Voetnootmarkering"/>
          <w:rFonts w:eastAsia="Calibri"/>
        </w:rPr>
        <w:footnoteReference w:id="1"/>
      </w:r>
      <w:r w:rsidRPr="00850652">
        <w:rPr>
          <w:rFonts w:eastAsia="Calibri"/>
          <w:szCs w:val="18"/>
        </w:rPr>
        <w:t>?</w:t>
      </w:r>
    </w:p>
    <w:p w:rsidR="0045196F" w:rsidP="0045196F" w:rsidRDefault="0045196F" w14:paraId="3D81410F" w14:textId="77777777">
      <w:pPr>
        <w:rPr>
          <w:rFonts w:eastAsia="Calibri"/>
          <w:szCs w:val="18"/>
        </w:rPr>
      </w:pPr>
    </w:p>
    <w:p w:rsidR="0045196F" w:rsidP="0045196F" w:rsidRDefault="0045196F" w14:paraId="22A9B491" w14:textId="77777777">
      <w:pPr>
        <w:rPr>
          <w:rFonts w:eastAsia="Calibri"/>
          <w:b/>
          <w:bCs/>
          <w:szCs w:val="18"/>
        </w:rPr>
      </w:pPr>
      <w:r>
        <w:rPr>
          <w:rFonts w:eastAsia="Calibri"/>
          <w:b/>
          <w:bCs/>
          <w:szCs w:val="18"/>
        </w:rPr>
        <w:t xml:space="preserve">Antwoord 1: </w:t>
      </w:r>
    </w:p>
    <w:p w:rsidR="0045196F" w:rsidP="0045196F" w:rsidRDefault="0045196F" w14:paraId="6380E987" w14:textId="77777777">
      <w:pPr>
        <w:rPr>
          <w:rFonts w:eastAsia="Calibri"/>
          <w:szCs w:val="18"/>
        </w:rPr>
      </w:pPr>
      <w:r>
        <w:rPr>
          <w:rFonts w:eastAsia="Calibri"/>
          <w:szCs w:val="18"/>
        </w:rPr>
        <w:t xml:space="preserve">Ja. </w:t>
      </w:r>
      <w:r w:rsidRPr="00850652">
        <w:rPr>
          <w:rFonts w:eastAsia="Calibri"/>
          <w:szCs w:val="18"/>
        </w:rPr>
        <w:br/>
      </w:r>
    </w:p>
    <w:p w:rsidR="0045196F" w:rsidP="0045196F" w:rsidRDefault="0045196F" w14:paraId="638BCB7D" w14:textId="77777777">
      <w:pPr>
        <w:rPr>
          <w:rFonts w:eastAsia="Calibri"/>
          <w:szCs w:val="18"/>
        </w:rPr>
      </w:pPr>
      <w:bookmarkStart w:name="_Hlk184044779" w:id="1"/>
      <w:r>
        <w:rPr>
          <w:rFonts w:eastAsia="Calibri"/>
          <w:b/>
          <w:bCs/>
          <w:szCs w:val="18"/>
        </w:rPr>
        <w:t xml:space="preserve">Vraag 2: </w:t>
      </w:r>
      <w:r>
        <w:rPr>
          <w:rFonts w:eastAsia="Calibri"/>
          <w:b/>
          <w:bCs/>
          <w:szCs w:val="18"/>
        </w:rPr>
        <w:br/>
      </w:r>
      <w:r w:rsidRPr="00850652">
        <w:rPr>
          <w:rFonts w:eastAsia="Calibri"/>
          <w:szCs w:val="18"/>
        </w:rPr>
        <w:t>Deelt u de schok en verbazing over het nieuws dat op scholen zwaar en levensgevaarlijk illegaal vuurwerk wordt verhandeld? Betreft het hier alleen instellingen voor voortgezet onderwijs of ook andere onderwijsinstellingen?</w:t>
      </w:r>
    </w:p>
    <w:bookmarkEnd w:id="1"/>
    <w:p w:rsidRPr="00465BCF" w:rsidR="0045196F" w:rsidP="0045196F" w:rsidRDefault="0045196F" w14:paraId="050A6663" w14:textId="77777777">
      <w:pPr>
        <w:rPr>
          <w:rFonts w:eastAsia="Calibri"/>
          <w:szCs w:val="18"/>
        </w:rPr>
      </w:pPr>
      <w:r w:rsidRPr="00510298">
        <w:rPr>
          <w:rFonts w:eastAsia="Calibri"/>
          <w:b/>
          <w:bCs/>
          <w:szCs w:val="18"/>
        </w:rPr>
        <w:t xml:space="preserve">Antwoord 2: </w:t>
      </w:r>
      <w:r w:rsidRPr="00510298">
        <w:rPr>
          <w:rFonts w:eastAsia="Calibri"/>
          <w:b/>
          <w:bCs/>
          <w:szCs w:val="18"/>
        </w:rPr>
        <w:br/>
      </w:r>
      <w:r w:rsidRPr="00465BCF">
        <w:rPr>
          <w:rStyle w:val="cf01"/>
          <w:rFonts w:ascii="Verdana" w:hAnsi="Verdana"/>
        </w:rPr>
        <w:t>Vuurwerk op school, zeker dit soort vuurwerk, bedreigt de veiligheid van andere leerlingen en onderwijspersoneel. Dat vind ik ernstig, want dat schaadt het recht dat leerlingen en personeel hebben op een veilige leeromgeving.</w:t>
      </w:r>
    </w:p>
    <w:p w:rsidRPr="005C6C01" w:rsidR="0045196F" w:rsidP="0045196F" w:rsidRDefault="0045196F" w14:paraId="7B068D9F" w14:textId="77777777">
      <w:pPr>
        <w:rPr>
          <w:rFonts w:eastAsia="Calibri"/>
          <w:b/>
          <w:bCs/>
          <w:szCs w:val="18"/>
        </w:rPr>
      </w:pPr>
      <w:bookmarkStart w:name="_Hlk184304729" w:id="2"/>
      <w:r w:rsidRPr="00E41002">
        <w:rPr>
          <w:rFonts w:eastAsia="Calibri"/>
          <w:szCs w:val="18"/>
        </w:rPr>
        <w:t>De I</w:t>
      </w:r>
      <w:r>
        <w:rPr>
          <w:rFonts w:eastAsia="Calibri"/>
          <w:szCs w:val="18"/>
        </w:rPr>
        <w:t xml:space="preserve">nspectie </w:t>
      </w:r>
      <w:r w:rsidRPr="00E41002">
        <w:rPr>
          <w:rFonts w:eastAsia="Calibri"/>
          <w:szCs w:val="18"/>
        </w:rPr>
        <w:t>v</w:t>
      </w:r>
      <w:r>
        <w:rPr>
          <w:rFonts w:eastAsia="Calibri"/>
          <w:szCs w:val="18"/>
        </w:rPr>
        <w:t xml:space="preserve">an </w:t>
      </w:r>
      <w:r w:rsidRPr="00E41002">
        <w:rPr>
          <w:rFonts w:eastAsia="Calibri"/>
          <w:szCs w:val="18"/>
        </w:rPr>
        <w:t>h</w:t>
      </w:r>
      <w:r>
        <w:rPr>
          <w:rFonts w:eastAsia="Calibri"/>
          <w:szCs w:val="18"/>
        </w:rPr>
        <w:t xml:space="preserve">et </w:t>
      </w:r>
      <w:r w:rsidRPr="00E41002">
        <w:rPr>
          <w:rFonts w:eastAsia="Calibri"/>
          <w:szCs w:val="18"/>
        </w:rPr>
        <w:t>O</w:t>
      </w:r>
      <w:r>
        <w:rPr>
          <w:rFonts w:eastAsia="Calibri"/>
          <w:szCs w:val="18"/>
        </w:rPr>
        <w:t xml:space="preserve">nderwijs (hierna: inspectie) </w:t>
      </w:r>
      <w:r w:rsidRPr="00E41002">
        <w:rPr>
          <w:rFonts w:eastAsia="Calibri"/>
          <w:szCs w:val="18"/>
        </w:rPr>
        <w:t xml:space="preserve">heeft, naast </w:t>
      </w:r>
      <w:r>
        <w:rPr>
          <w:rFonts w:eastAsia="Calibri"/>
          <w:szCs w:val="18"/>
        </w:rPr>
        <w:t xml:space="preserve">signalen van </w:t>
      </w:r>
      <w:proofErr w:type="spellStart"/>
      <w:r>
        <w:rPr>
          <w:rFonts w:eastAsia="Calibri"/>
          <w:szCs w:val="18"/>
        </w:rPr>
        <w:t>vuurwerkgerelateerde</w:t>
      </w:r>
      <w:proofErr w:type="spellEnd"/>
      <w:r>
        <w:rPr>
          <w:rFonts w:eastAsia="Calibri"/>
          <w:szCs w:val="18"/>
        </w:rPr>
        <w:t xml:space="preserve"> incidenten in </w:t>
      </w:r>
      <w:r w:rsidRPr="00E41002">
        <w:rPr>
          <w:rFonts w:eastAsia="Calibri"/>
          <w:szCs w:val="18"/>
        </w:rPr>
        <w:t xml:space="preserve">het voortgezet onderwijs, ook </w:t>
      </w:r>
      <w:r>
        <w:rPr>
          <w:rFonts w:eastAsia="Calibri"/>
          <w:szCs w:val="18"/>
        </w:rPr>
        <w:t xml:space="preserve">enkele </w:t>
      </w:r>
      <w:r w:rsidRPr="00E41002">
        <w:rPr>
          <w:rFonts w:eastAsia="Calibri"/>
          <w:szCs w:val="18"/>
        </w:rPr>
        <w:t xml:space="preserve">signalen </w:t>
      </w:r>
      <w:r>
        <w:rPr>
          <w:rFonts w:eastAsia="Calibri"/>
          <w:szCs w:val="18"/>
        </w:rPr>
        <w:t>daar</w:t>
      </w:r>
      <w:r w:rsidRPr="00E41002">
        <w:rPr>
          <w:rFonts w:eastAsia="Calibri"/>
          <w:szCs w:val="18"/>
        </w:rPr>
        <w:t xml:space="preserve">van in </w:t>
      </w:r>
      <w:r w:rsidRPr="00411339">
        <w:rPr>
          <w:rFonts w:eastAsia="Calibri"/>
          <w:szCs w:val="18"/>
        </w:rPr>
        <w:t>het primair onderwijs</w:t>
      </w:r>
      <w:r w:rsidRPr="00E41002">
        <w:rPr>
          <w:rFonts w:eastAsia="Calibri"/>
          <w:szCs w:val="18"/>
        </w:rPr>
        <w:t xml:space="preserve">. </w:t>
      </w:r>
    </w:p>
    <w:bookmarkEnd w:id="2"/>
    <w:p w:rsidR="0045196F" w:rsidP="0045196F" w:rsidRDefault="0045196F" w14:paraId="45740CAA" w14:textId="77777777">
      <w:pPr>
        <w:rPr>
          <w:rFonts w:eastAsia="Calibri"/>
          <w:szCs w:val="18"/>
        </w:rPr>
      </w:pPr>
      <w:r>
        <w:rPr>
          <w:rFonts w:eastAsia="Calibri"/>
          <w:b/>
          <w:bCs/>
          <w:szCs w:val="18"/>
        </w:rPr>
        <w:t xml:space="preserve">Vraag 3: </w:t>
      </w:r>
      <w:r>
        <w:rPr>
          <w:rFonts w:eastAsia="Calibri"/>
          <w:b/>
          <w:bCs/>
          <w:szCs w:val="18"/>
        </w:rPr>
        <w:br/>
      </w:r>
      <w:r w:rsidRPr="00850652">
        <w:rPr>
          <w:rFonts w:eastAsia="Calibri"/>
          <w:szCs w:val="18"/>
        </w:rPr>
        <w:t>Klopt het dat er nu geen landelijke uniforme richtlijnen zijn voor onderwijsinstellingen over hoe om te gaan met de handel in illegaal vuurwerk op en rondom hun terrein? Is een dergelijke landelijke richtlijn wat u betreft van toegevoegde waarde? Kunnen instellingen wat u betreft lessen trekken uit de aanpak van drugshandel op scholen?  </w:t>
      </w:r>
    </w:p>
    <w:p w:rsidRPr="009B7DC5" w:rsidR="0045196F" w:rsidP="0045196F" w:rsidRDefault="0045196F" w14:paraId="1016B1FF" w14:textId="77777777">
      <w:pPr>
        <w:rPr>
          <w:rFonts w:eastAsia="Calibri"/>
          <w:b/>
          <w:bCs/>
          <w:szCs w:val="18"/>
        </w:rPr>
      </w:pPr>
      <w:r>
        <w:rPr>
          <w:rFonts w:eastAsia="Calibri"/>
          <w:b/>
          <w:bCs/>
          <w:szCs w:val="18"/>
        </w:rPr>
        <w:t xml:space="preserve">Vraag 4: </w:t>
      </w:r>
      <w:r>
        <w:rPr>
          <w:rFonts w:eastAsia="Calibri"/>
          <w:b/>
          <w:bCs/>
          <w:szCs w:val="18"/>
        </w:rPr>
        <w:br/>
      </w:r>
      <w:r w:rsidRPr="00850652">
        <w:rPr>
          <w:rFonts w:eastAsia="Calibri"/>
          <w:szCs w:val="18"/>
        </w:rPr>
        <w:t xml:space="preserve">Is bij u bekend of onderwijsinstellingen onderling best </w:t>
      </w:r>
      <w:proofErr w:type="spellStart"/>
      <w:r w:rsidRPr="00850652">
        <w:rPr>
          <w:rFonts w:eastAsia="Calibri"/>
          <w:szCs w:val="18"/>
        </w:rPr>
        <w:t>practices</w:t>
      </w:r>
      <w:proofErr w:type="spellEnd"/>
      <w:r w:rsidRPr="00850652">
        <w:rPr>
          <w:rFonts w:eastAsia="Calibri"/>
          <w:szCs w:val="18"/>
        </w:rPr>
        <w:t xml:space="preserve"> uitwisselen over de aanpak van handel van illegaal vuurwerk? Ziet u hier een effectieve aanpak die landelijk uitgerold zou kunnen worden?</w:t>
      </w:r>
    </w:p>
    <w:p w:rsidR="0045196F" w:rsidP="0045196F" w:rsidRDefault="0045196F" w14:paraId="51B74E1D" w14:textId="77777777">
      <w:pPr>
        <w:rPr>
          <w:rFonts w:eastAsia="Calibri"/>
          <w:szCs w:val="18"/>
        </w:rPr>
      </w:pPr>
      <w:r>
        <w:rPr>
          <w:rFonts w:eastAsia="Calibri"/>
          <w:b/>
          <w:bCs/>
          <w:szCs w:val="18"/>
        </w:rPr>
        <w:t xml:space="preserve">Antwoord 3 en 4: </w:t>
      </w:r>
      <w:r>
        <w:rPr>
          <w:rFonts w:eastAsia="Calibri"/>
          <w:b/>
          <w:bCs/>
          <w:szCs w:val="18"/>
        </w:rPr>
        <w:br/>
      </w:r>
      <w:r>
        <w:rPr>
          <w:rFonts w:eastAsia="Calibri"/>
          <w:szCs w:val="18"/>
        </w:rPr>
        <w:t xml:space="preserve">Er zijn algemene landelijke richtlijnen. </w:t>
      </w:r>
      <w:r>
        <w:t xml:space="preserve">Er zijn in Nederland namelijk wettelijke regels ten aanzien van de handel in legaal en illegaal vuurwerk, opslag en verkoop. </w:t>
      </w:r>
      <w:r>
        <w:rPr>
          <w:rFonts w:eastAsia="Calibri"/>
          <w:szCs w:val="18"/>
        </w:rPr>
        <w:t xml:space="preserve">De vormen van vuurwerk (zoals cobra’s) uit dit artikel zijn illegaal en het bezit en afsteken hiervan is strafbaar. Er ligt een belangrijke taak voor </w:t>
      </w:r>
      <w:r>
        <w:rPr>
          <w:rFonts w:eastAsia="Calibri"/>
          <w:szCs w:val="18"/>
        </w:rPr>
        <w:lastRenderedPageBreak/>
        <w:t xml:space="preserve">ouders en verzorgers om te voorkomen dat jongeren illegaal vuurwerk in hun bezit krijgen, verhandelen of afsteken. Ook als ouder moet je een goed voorbeeld geven aan je kinderen. Het inkopen, verhandelen of afsteken van illegaal of zwaar vuurwerk is hier geen onderdeel van. </w:t>
      </w:r>
    </w:p>
    <w:p w:rsidR="0045196F" w:rsidP="0045196F" w:rsidRDefault="0045196F" w14:paraId="003C9D82" w14:textId="77777777">
      <w:pPr>
        <w:rPr>
          <w:rFonts w:eastAsia="Calibri"/>
          <w:szCs w:val="18"/>
        </w:rPr>
      </w:pPr>
      <w:r>
        <w:rPr>
          <w:rFonts w:eastAsia="Calibri"/>
          <w:szCs w:val="18"/>
        </w:rPr>
        <w:t xml:space="preserve">Daarnaast hebben scholen een zorgplicht voor de veiligheid op school. Wanneer er (illegaal) vuurwerk op school wordt verhandeld, dient de school actie te ondernemen. Waar nodig doet de school dit in samenwerking met ouders, politie, gemeente en andere lokale partners. Want ook deze partijen hebben een belangrijke rol in het voorkomen en oplossen van dergelijke incidenten. Dat zal echter niet voorkomen dat er nooit een veiligheidsincident plaatsvindt. </w:t>
      </w:r>
    </w:p>
    <w:p w:rsidR="0045196F" w:rsidP="0045196F" w:rsidRDefault="0045196F" w14:paraId="30733814" w14:textId="77777777">
      <w:pPr>
        <w:rPr>
          <w:rFonts w:eastAsia="Calibri"/>
          <w:szCs w:val="18"/>
        </w:rPr>
      </w:pPr>
      <w:r>
        <w:rPr>
          <w:rFonts w:eastAsia="Calibri"/>
          <w:szCs w:val="18"/>
        </w:rPr>
        <w:t>Om scholen te helpen bij het tegengaan van bezit van en handel in illegaal vuurwerk heeft Stichting School &amp; Veiligheid een handreiking gepubliceerd waarin wordt ingegaan op de stappen die een school kan zetten.</w:t>
      </w:r>
      <w:r>
        <w:rPr>
          <w:rStyle w:val="Voetnootmarkering"/>
          <w:rFonts w:eastAsia="Calibri"/>
        </w:rPr>
        <w:footnoteReference w:id="2"/>
      </w:r>
      <w:r>
        <w:rPr>
          <w:rFonts w:eastAsia="Calibri"/>
          <w:szCs w:val="18"/>
        </w:rPr>
        <w:t xml:space="preserve"> In 2025 zullen er daarnaast, naar aanleiding van een motie van het lid de Kort (VVD), gesprekken plaatsvinden met het onderwijsveld, het Centrum voor Criminaliteitspreventie en Veiligheid (CCV) en Stichting School &amp; Veiligheid over de mogelijkheden om het handelingsperspectief van scholen op het gebied van kluisjescontroles te vergroten.</w:t>
      </w:r>
      <w:r>
        <w:rPr>
          <w:rStyle w:val="Voetnootmarkering"/>
          <w:rFonts w:eastAsia="Calibri"/>
        </w:rPr>
        <w:footnoteReference w:id="3"/>
      </w:r>
      <w:r>
        <w:rPr>
          <w:rFonts w:eastAsia="Calibri"/>
          <w:szCs w:val="18"/>
        </w:rPr>
        <w:t xml:space="preserve"> Ook voert Stichting School &amp; Veiligheid, in opdracht van het ministerie van OCW, een verkenning uit naar de ondersteuningsbehoefte van scholen op het gebied van agressie en criminaliteit. </w:t>
      </w:r>
    </w:p>
    <w:p w:rsidR="0045196F" w:rsidP="0045196F" w:rsidRDefault="0045196F" w14:paraId="4F3B256B" w14:textId="77777777">
      <w:pPr>
        <w:rPr>
          <w:rFonts w:eastAsia="Calibri"/>
          <w:szCs w:val="18"/>
        </w:rPr>
      </w:pPr>
      <w:r>
        <w:rPr>
          <w:rFonts w:eastAsia="Calibri"/>
          <w:b/>
          <w:bCs/>
          <w:szCs w:val="18"/>
        </w:rPr>
        <w:t xml:space="preserve">Vraag 5: </w:t>
      </w:r>
      <w:r>
        <w:rPr>
          <w:rFonts w:eastAsia="Calibri"/>
          <w:b/>
          <w:bCs/>
          <w:szCs w:val="18"/>
        </w:rPr>
        <w:br/>
      </w:r>
      <w:r w:rsidRPr="00850652">
        <w:rPr>
          <w:rFonts w:eastAsia="Calibri"/>
          <w:szCs w:val="18"/>
        </w:rPr>
        <w:t>Welke mogelijkheden tot het beter aanpakken van het bezit en de handel van illegaal vuurwerk op school ziet u in het wetsvoorstel Wet vrij en veilig onderwijs, dat binnenkort naar de Kamer komt?</w:t>
      </w:r>
    </w:p>
    <w:p w:rsidRPr="00DD6D66" w:rsidR="0045196F" w:rsidP="0045196F" w:rsidRDefault="0045196F" w14:paraId="2B174D0B" w14:textId="77777777">
      <w:pPr>
        <w:rPr>
          <w:rFonts w:eastAsia="Calibri"/>
          <w:szCs w:val="18"/>
        </w:rPr>
      </w:pPr>
      <w:r>
        <w:rPr>
          <w:rFonts w:eastAsia="Calibri"/>
          <w:b/>
          <w:bCs/>
          <w:szCs w:val="18"/>
        </w:rPr>
        <w:t xml:space="preserve">Antwoord 5: </w:t>
      </w:r>
      <w:r>
        <w:rPr>
          <w:rFonts w:eastAsia="Calibri"/>
          <w:b/>
          <w:bCs/>
          <w:szCs w:val="18"/>
        </w:rPr>
        <w:br/>
      </w:r>
      <w:r>
        <w:rPr>
          <w:rFonts w:eastAsia="Calibri"/>
          <w:szCs w:val="18"/>
        </w:rPr>
        <w:t xml:space="preserve">Ik zie hier verschillende mogelijkheden toe. Het Wetsvoorstel vrij en veilig onderwijs bevat maatregelen waarmee scholen en de inspectiescherper zicht krijgen op de veiligheid op school. Daaronder valt onder andere het introduceren van een monitoringsverplichting voor de veiligheid van het personeel, een incidentenregistratie voor veiligheidsincidenten en een meldplicht voor ernstige incidenten bij de inspectie. De handel of het afsteken van (zware en illegale vormen van) vuurwerk zal in de meeste gevallen geregistreerd worden en afhankelijk van het ernst ook gemeld worden bij de inspectie. Daardoor is er scherper zicht op school en heeft ook de inspectie sneller zicht op dit soort incidenten. Ook ziet het wetsvoorstel op een zorgvuldige jaarlijkse evaluatie van het veiligheidsbeleid waarbij lering kan worden getrokken uit veiligheidsincidenten die hebben plaatsgevonden. Het </w:t>
      </w:r>
      <w:r>
        <w:rPr>
          <w:rFonts w:eastAsia="Calibri"/>
          <w:szCs w:val="18"/>
        </w:rPr>
        <w:lastRenderedPageBreak/>
        <w:t xml:space="preserve">wetsvoorstel is recentelijk verzonden naar de Raad van State en zal naar verwachting in Q2 van 2025 naar uw Kamer gestuurd worden. </w:t>
      </w:r>
    </w:p>
    <w:p w:rsidR="0045196F" w:rsidP="0045196F" w:rsidRDefault="0045196F" w14:paraId="37F36A4D" w14:textId="77777777">
      <w:pPr>
        <w:rPr>
          <w:rFonts w:eastAsia="Calibri"/>
          <w:szCs w:val="18"/>
        </w:rPr>
      </w:pPr>
      <w:bookmarkStart w:name="_Hlk184044477" w:id="3"/>
      <w:r>
        <w:rPr>
          <w:rFonts w:eastAsia="Calibri"/>
          <w:b/>
          <w:bCs/>
          <w:szCs w:val="18"/>
        </w:rPr>
        <w:t xml:space="preserve">Vraag 6: </w:t>
      </w:r>
      <w:r>
        <w:rPr>
          <w:rFonts w:eastAsia="Calibri"/>
          <w:b/>
          <w:bCs/>
          <w:szCs w:val="18"/>
        </w:rPr>
        <w:br/>
      </w:r>
      <w:r w:rsidRPr="00850652">
        <w:rPr>
          <w:rFonts w:eastAsia="Calibri"/>
          <w:szCs w:val="18"/>
        </w:rPr>
        <w:t>Hoe wordt bewustwording onder jongeren over de gevaren van illegaal vuurwerk op dit moment vormgegeven? Wordt daar ook</w:t>
      </w:r>
      <w:r>
        <w:rPr>
          <w:rFonts w:eastAsia="Calibri"/>
          <w:szCs w:val="18"/>
        </w:rPr>
        <w:t xml:space="preserve"> </w:t>
      </w:r>
      <w:r w:rsidRPr="00850652">
        <w:rPr>
          <w:rFonts w:eastAsia="Calibri"/>
          <w:szCs w:val="18"/>
        </w:rPr>
        <w:t>stilgestaan bij de gevaren van het opslaan of verstoppen van dit vuurwerk?</w:t>
      </w:r>
    </w:p>
    <w:p w:rsidR="0045196F" w:rsidP="0045196F" w:rsidRDefault="0045196F" w14:paraId="1041D482" w14:textId="77777777">
      <w:pPr>
        <w:rPr>
          <w:rFonts w:eastAsia="Calibri"/>
          <w:szCs w:val="18"/>
        </w:rPr>
      </w:pPr>
    </w:p>
    <w:p w:rsidRPr="005C6C01" w:rsidR="0045196F" w:rsidP="0045196F" w:rsidRDefault="0045196F" w14:paraId="48822C1C" w14:textId="77777777">
      <w:r>
        <w:rPr>
          <w:rFonts w:eastAsia="Calibri"/>
          <w:b/>
          <w:bCs/>
          <w:szCs w:val="18"/>
        </w:rPr>
        <w:t xml:space="preserve">Antwoord 6: </w:t>
      </w:r>
      <w:r>
        <w:rPr>
          <w:rFonts w:eastAsia="Calibri"/>
          <w:b/>
          <w:bCs/>
          <w:szCs w:val="18"/>
        </w:rPr>
        <w:br/>
      </w:r>
      <w:r w:rsidRPr="0038558B">
        <w:t xml:space="preserve">Scholen besteden op verschillende manieren aandacht aan de gevaren van illegaal vuurwerk. Zo geeft Halt jaarlijks zo’n duizend voorlichtingen </w:t>
      </w:r>
      <w:r w:rsidRPr="005D229A">
        <w:t>‘Veilig oud en nieuw’</w:t>
      </w:r>
      <w:r w:rsidRPr="0038558B">
        <w:rPr>
          <w:i/>
          <w:iCs/>
        </w:rPr>
        <w:t xml:space="preserve"> </w:t>
      </w:r>
      <w:r w:rsidRPr="0038558B">
        <w:t xml:space="preserve">op scholen. Daarbij wordt ingegaan op de gevolgen die het bezit van vuurwerk heeft op anderen en henzelf. Ook </w:t>
      </w:r>
      <w:r>
        <w:t xml:space="preserve">wordt door (wijk-)agenten </w:t>
      </w:r>
      <w:r w:rsidRPr="00A0201B">
        <w:t>of door de brandweer</w:t>
      </w:r>
      <w:r>
        <w:t xml:space="preserve"> voorlichting gegeven.</w:t>
      </w:r>
      <w:r w:rsidRPr="00A0201B">
        <w:t xml:space="preserve"> Daarnaast wordt er door </w:t>
      </w:r>
      <w:proofErr w:type="spellStart"/>
      <w:r w:rsidRPr="00A0201B">
        <w:t>VeiligheidNL</w:t>
      </w:r>
      <w:proofErr w:type="spellEnd"/>
      <w:r w:rsidRPr="00A0201B">
        <w:t xml:space="preserve"> een (gratis) lespakket aangeboden aan scholen (4vuurwerkveilig). Het lespakket maakt leerlingen van groep 7 en 8 bewust van de gevaren van vuurwerk en geeft vuurwerktips om veilig oud en nieuw te vieren.</w:t>
      </w:r>
      <w:r>
        <w:t xml:space="preserve"> </w:t>
      </w:r>
      <w:r w:rsidRPr="0038558B">
        <w:t>Ik vind het goed dat veel scholen hier</w:t>
      </w:r>
      <w:r>
        <w:t xml:space="preserve">, samen met partners, </w:t>
      </w:r>
      <w:r w:rsidRPr="0038558B">
        <w:t>bewust mee bezig zijn. Scholen kunnen dit echter niet alle</w:t>
      </w:r>
      <w:r>
        <w:t>e</w:t>
      </w:r>
      <w:r w:rsidRPr="0038558B">
        <w:t>n. Ouders, politie, gemeente en media hebben samen met de school een rol in het voorlichten over en waar nodig handelen tegen het bezit, de handel of het gebruik van illegaal vuurwerk.</w:t>
      </w:r>
      <w:r>
        <w:t xml:space="preserve"> </w:t>
      </w:r>
    </w:p>
    <w:bookmarkEnd w:id="3"/>
    <w:p w:rsidRPr="00820DDA" w:rsidR="0045196F" w:rsidP="0045196F" w:rsidRDefault="0045196F" w14:paraId="44E30071" w14:textId="77777777">
      <w:pPr>
        <w:pStyle w:val="standaard-tekst"/>
      </w:pPr>
    </w:p>
    <w:p w:rsidR="000071DE" w:rsidRDefault="000071DE" w14:paraId="5394D9D3" w14:textId="77777777"/>
    <w:sectPr w:rsidR="000071DE" w:rsidSect="0045196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5E86" w14:textId="77777777" w:rsidR="0045196F" w:rsidRDefault="0045196F" w:rsidP="0045196F">
      <w:pPr>
        <w:spacing w:after="0" w:line="240" w:lineRule="auto"/>
      </w:pPr>
      <w:r>
        <w:separator/>
      </w:r>
    </w:p>
  </w:endnote>
  <w:endnote w:type="continuationSeparator" w:id="0">
    <w:p w14:paraId="16798E07" w14:textId="77777777" w:rsidR="0045196F" w:rsidRDefault="0045196F" w:rsidP="0045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E99F" w14:textId="77777777" w:rsidR="0045196F" w:rsidRPr="0045196F" w:rsidRDefault="0045196F" w:rsidP="004519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8670" w14:textId="77777777" w:rsidR="0045196F" w:rsidRPr="0045196F" w:rsidRDefault="0045196F" w:rsidP="004519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6445" w14:textId="77777777" w:rsidR="0045196F" w:rsidRPr="0045196F" w:rsidRDefault="0045196F" w:rsidP="004519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18D6" w14:textId="77777777" w:rsidR="0045196F" w:rsidRDefault="0045196F" w:rsidP="0045196F">
      <w:pPr>
        <w:spacing w:after="0" w:line="240" w:lineRule="auto"/>
      </w:pPr>
      <w:r>
        <w:separator/>
      </w:r>
    </w:p>
  </w:footnote>
  <w:footnote w:type="continuationSeparator" w:id="0">
    <w:p w14:paraId="13A04408" w14:textId="77777777" w:rsidR="0045196F" w:rsidRDefault="0045196F" w:rsidP="0045196F">
      <w:pPr>
        <w:spacing w:after="0" w:line="240" w:lineRule="auto"/>
      </w:pPr>
      <w:r>
        <w:continuationSeparator/>
      </w:r>
    </w:p>
  </w:footnote>
  <w:footnote w:id="1">
    <w:p w14:paraId="0157F87F" w14:textId="77777777" w:rsidR="0045196F" w:rsidRPr="004340DD" w:rsidRDefault="0045196F" w:rsidP="0045196F">
      <w:pPr>
        <w:pStyle w:val="Geenafstand"/>
        <w:rPr>
          <w:sz w:val="13"/>
          <w:szCs w:val="13"/>
        </w:rPr>
      </w:pPr>
      <w:r w:rsidRPr="004340DD">
        <w:rPr>
          <w:rStyle w:val="Voetnootmarkering"/>
          <w:sz w:val="13"/>
          <w:szCs w:val="13"/>
        </w:rPr>
        <w:footnoteRef/>
      </w:r>
      <w:r w:rsidRPr="004340DD">
        <w:rPr>
          <w:sz w:val="13"/>
          <w:szCs w:val="13"/>
        </w:rPr>
        <w:t xml:space="preserve"> </w:t>
      </w:r>
      <w:bookmarkStart w:id="0" w:name="_Hlk184025204"/>
      <w:r w:rsidRPr="004340DD">
        <w:rPr>
          <w:rFonts w:eastAsia="Calibri"/>
          <w:sz w:val="13"/>
          <w:szCs w:val="13"/>
          <w:lang w:eastAsia="en-US"/>
        </w:rPr>
        <w:t>NOS, 20 november 2024, 'Op veel scholen wordt gehandeld in vuurwerk, inclusief cobra's en nitraten', </w:t>
      </w:r>
      <w:hyperlink r:id="rId1" w:history="1">
        <w:r w:rsidRPr="004340DD">
          <w:rPr>
            <w:rStyle w:val="Hyperlink"/>
            <w:rFonts w:eastAsia="Calibri"/>
            <w:sz w:val="13"/>
            <w:szCs w:val="13"/>
            <w:lang w:eastAsia="en-US"/>
          </w:rPr>
          <w:t>https://nos.nl/artikel/2545271-op-veel-scholen-wordt-gehandeld-in-vuurwerk-inclusief-cobra-s-en-nitraten</w:t>
        </w:r>
      </w:hyperlink>
      <w:bookmarkEnd w:id="0"/>
      <w:r w:rsidRPr="004340DD">
        <w:rPr>
          <w:rFonts w:eastAsia="Calibri"/>
          <w:sz w:val="13"/>
          <w:szCs w:val="13"/>
          <w:lang w:eastAsia="en-US"/>
        </w:rPr>
        <w:t xml:space="preserve"> </w:t>
      </w:r>
    </w:p>
  </w:footnote>
  <w:footnote w:id="2">
    <w:p w14:paraId="26E4C707" w14:textId="77777777" w:rsidR="0045196F" w:rsidRPr="004340DD" w:rsidRDefault="0045196F" w:rsidP="0045196F">
      <w:pPr>
        <w:pStyle w:val="Voetnoottekst"/>
        <w:spacing w:line="240" w:lineRule="auto"/>
        <w:rPr>
          <w:szCs w:val="13"/>
        </w:rPr>
      </w:pPr>
      <w:r w:rsidRPr="004340DD">
        <w:rPr>
          <w:rStyle w:val="Voetnootmarkering"/>
          <w:szCs w:val="13"/>
        </w:rPr>
        <w:footnoteRef/>
      </w:r>
      <w:r w:rsidRPr="004340DD">
        <w:rPr>
          <w:szCs w:val="13"/>
        </w:rPr>
        <w:t xml:space="preserve"> Stichting School &amp; Veiligheid, Kluisjescontrole op (illegaal) vuurwerk: wat mag en wat niet?, geraadpleegd op 2 december 2024, </w:t>
      </w:r>
      <w:hyperlink r:id="rId2" w:history="1">
        <w:r w:rsidRPr="004340DD">
          <w:rPr>
            <w:rStyle w:val="Hyperlink"/>
            <w:szCs w:val="13"/>
          </w:rPr>
          <w:t>https://www.schoolenveiligheid.nl/news/wapen-en-kluisjescontrole-wat-mag-wel-en-wat-niet/</w:t>
        </w:r>
      </w:hyperlink>
      <w:r w:rsidRPr="004340DD">
        <w:rPr>
          <w:szCs w:val="13"/>
        </w:rPr>
        <w:t xml:space="preserve">. </w:t>
      </w:r>
    </w:p>
  </w:footnote>
  <w:footnote w:id="3">
    <w:p w14:paraId="31B41570" w14:textId="77777777" w:rsidR="0045196F" w:rsidRPr="004340DD" w:rsidRDefault="0045196F" w:rsidP="0045196F">
      <w:pPr>
        <w:pStyle w:val="Voetnoottekst"/>
        <w:spacing w:line="240" w:lineRule="auto"/>
        <w:rPr>
          <w:szCs w:val="13"/>
        </w:rPr>
      </w:pPr>
      <w:r w:rsidRPr="004340DD">
        <w:rPr>
          <w:rStyle w:val="Voetnootmarkering"/>
          <w:szCs w:val="13"/>
        </w:rPr>
        <w:footnoteRef/>
      </w:r>
      <w:r w:rsidRPr="004340DD">
        <w:rPr>
          <w:szCs w:val="13"/>
        </w:rPr>
        <w:t xml:space="preserve"> Tweede Kamer, vergaderjaar 2023–2024, 29 240, nr. 142.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F0A7" w14:textId="77777777" w:rsidR="0045196F" w:rsidRPr="0045196F" w:rsidRDefault="0045196F" w:rsidP="004519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FFDF" w14:textId="77777777" w:rsidR="0045196F" w:rsidRPr="0045196F" w:rsidRDefault="0045196F" w:rsidP="004519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9F5B" w14:textId="77777777" w:rsidR="0045196F" w:rsidRPr="0045196F" w:rsidRDefault="0045196F" w:rsidP="004519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6F"/>
    <w:rsid w:val="000071DE"/>
    <w:rsid w:val="0045196F"/>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CDE0"/>
  <w15:chartTrackingRefBased/>
  <w15:docId w15:val="{94EA461C-63DA-49F7-8FAA-F64A9CD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1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19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9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9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9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9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9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9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9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19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19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9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9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9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9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9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96F"/>
    <w:rPr>
      <w:rFonts w:eastAsiaTheme="majorEastAsia" w:cstheme="majorBidi"/>
      <w:color w:val="272727" w:themeColor="text1" w:themeTint="D8"/>
    </w:rPr>
  </w:style>
  <w:style w:type="paragraph" w:styleId="Titel">
    <w:name w:val="Title"/>
    <w:basedOn w:val="Standaard"/>
    <w:next w:val="Standaard"/>
    <w:link w:val="TitelChar"/>
    <w:uiPriority w:val="10"/>
    <w:qFormat/>
    <w:rsid w:val="00451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9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9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9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9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96F"/>
    <w:rPr>
      <w:i/>
      <w:iCs/>
      <w:color w:val="404040" w:themeColor="text1" w:themeTint="BF"/>
    </w:rPr>
  </w:style>
  <w:style w:type="paragraph" w:styleId="Lijstalinea">
    <w:name w:val="List Paragraph"/>
    <w:basedOn w:val="Standaard"/>
    <w:uiPriority w:val="34"/>
    <w:qFormat/>
    <w:rsid w:val="0045196F"/>
    <w:pPr>
      <w:ind w:left="720"/>
      <w:contextualSpacing/>
    </w:pPr>
  </w:style>
  <w:style w:type="character" w:styleId="Intensievebenadrukking">
    <w:name w:val="Intense Emphasis"/>
    <w:basedOn w:val="Standaardalinea-lettertype"/>
    <w:uiPriority w:val="21"/>
    <w:qFormat/>
    <w:rsid w:val="0045196F"/>
    <w:rPr>
      <w:i/>
      <w:iCs/>
      <w:color w:val="0F4761" w:themeColor="accent1" w:themeShade="BF"/>
    </w:rPr>
  </w:style>
  <w:style w:type="paragraph" w:styleId="Duidelijkcitaat">
    <w:name w:val="Intense Quote"/>
    <w:basedOn w:val="Standaard"/>
    <w:next w:val="Standaard"/>
    <w:link w:val="DuidelijkcitaatChar"/>
    <w:uiPriority w:val="30"/>
    <w:qFormat/>
    <w:rsid w:val="00451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96F"/>
    <w:rPr>
      <w:i/>
      <w:iCs/>
      <w:color w:val="0F4761" w:themeColor="accent1" w:themeShade="BF"/>
    </w:rPr>
  </w:style>
  <w:style w:type="character" w:styleId="Intensieveverwijzing">
    <w:name w:val="Intense Reference"/>
    <w:basedOn w:val="Standaardalinea-lettertype"/>
    <w:uiPriority w:val="32"/>
    <w:qFormat/>
    <w:rsid w:val="0045196F"/>
    <w:rPr>
      <w:b/>
      <w:bCs/>
      <w:smallCaps/>
      <w:color w:val="0F4761" w:themeColor="accent1" w:themeShade="BF"/>
      <w:spacing w:val="5"/>
    </w:rPr>
  </w:style>
  <w:style w:type="paragraph" w:styleId="Koptekst">
    <w:name w:val="header"/>
    <w:basedOn w:val="Standaard"/>
    <w:link w:val="KoptekstChar"/>
    <w:rsid w:val="004519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5196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519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5196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519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196F"/>
    <w:rPr>
      <w:rFonts w:ascii="Verdana" w:hAnsi="Verdana"/>
      <w:noProof/>
      <w:sz w:val="13"/>
      <w:szCs w:val="24"/>
      <w:lang w:eastAsia="nl-NL"/>
    </w:rPr>
  </w:style>
  <w:style w:type="paragraph" w:customStyle="1" w:styleId="Huisstijl-Gegeven">
    <w:name w:val="Huisstijl-Gegeven"/>
    <w:basedOn w:val="Standaard"/>
    <w:link w:val="Huisstijl-GegevenCharChar"/>
    <w:rsid w:val="004519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19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5196F"/>
    <w:rPr>
      <w:color w:val="0000FF"/>
      <w:u w:val="single"/>
    </w:rPr>
  </w:style>
  <w:style w:type="character" w:customStyle="1" w:styleId="Huisstijl-AdresChar">
    <w:name w:val="Huisstijl-Adres Char"/>
    <w:link w:val="Huisstijl-Adres"/>
    <w:locked/>
    <w:rsid w:val="0045196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5196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5196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5196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5196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5196F"/>
    <w:rPr>
      <w:vertAlign w:val="superscript"/>
    </w:rPr>
  </w:style>
  <w:style w:type="paragraph" w:styleId="Geenafstand">
    <w:name w:val="No Spacing"/>
    <w:uiPriority w:val="1"/>
    <w:qFormat/>
    <w:rsid w:val="0045196F"/>
    <w:pPr>
      <w:spacing w:after="0" w:line="240" w:lineRule="auto"/>
    </w:pPr>
    <w:rPr>
      <w:rFonts w:ascii="Verdana" w:eastAsia="Times New Roman" w:hAnsi="Verdana" w:cs="Times New Roman"/>
      <w:kern w:val="0"/>
      <w:sz w:val="18"/>
      <w:szCs w:val="24"/>
      <w:lang w:eastAsia="nl-NL"/>
      <w14:ligatures w14:val="none"/>
    </w:rPr>
  </w:style>
  <w:style w:type="character" w:customStyle="1" w:styleId="cf01">
    <w:name w:val="cf01"/>
    <w:basedOn w:val="Standaardalinea-lettertype"/>
    <w:rsid w:val="0045196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choolenveiligheid.nl/news/wapen-en-kluisjescontrole-wat-mag-wel-en-wat-niet/" TargetMode="External"/><Relationship Id="rId1" Type="http://schemas.openxmlformats.org/officeDocument/2006/relationships/hyperlink" Target="https://nos.nl/artikel/2545271-op-veel-scholen-wordt-gehandeld-in-vuurwerk-inclusief-cobra-s-en-nitra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868</ap:Words>
  <ap:Characters>4780</ap:Characters>
  <ap:DocSecurity>0</ap:DocSecurity>
  <ap:Lines>39</ap:Lines>
  <ap:Paragraphs>11</ap:Paragraphs>
  <ap:ScaleCrop>false</ap:ScaleCrop>
  <ap:LinksUpToDate>false</ap:LinksUpToDate>
  <ap:CharactersWithSpaces>5637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2024-12-19T10:32:00.0000000Z</dcterms:created>
  <dcterms:modified xsi:type="dcterms:W3CDTF">2024-12-19T10:32:00.0000000Z</dcterms:modified>
  <version/>
  <category/>
</coreProperties>
</file>