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20AF" w:rsidRDefault="00AC59AA" w14:paraId="046A1F49" w14:textId="77777777">
      <w:pPr>
        <w:pStyle w:val="Plattetekst"/>
        <w:tabs>
          <w:tab w:val="left" w:pos="1472"/>
        </w:tabs>
        <w:spacing w:line="276" w:lineRule="auto"/>
        <w:ind w:left="1472" w:right="108"/>
      </w:pPr>
      <w:r>
        <w:rPr>
          <w:spacing w:val="-2"/>
        </w:rPr>
        <w:t>36625-A</w:t>
      </w:r>
      <w:r>
        <w:tab/>
        <w:t>Wijziging</w:t>
      </w:r>
      <w:r>
        <w:rPr>
          <w:spacing w:val="-5"/>
        </w:rPr>
        <w:t xml:space="preserve"> </w:t>
      </w:r>
      <w:r>
        <w:t>van</w:t>
      </w:r>
      <w:r>
        <w:rPr>
          <w:spacing w:val="-5"/>
        </w:rPr>
        <w:t xml:space="preserve"> </w:t>
      </w:r>
      <w:r>
        <w:t>de</w:t>
      </w:r>
      <w:r>
        <w:rPr>
          <w:spacing w:val="-3"/>
        </w:rPr>
        <w:t xml:space="preserve"> </w:t>
      </w:r>
      <w:r>
        <w:t>begrotingsstaat</w:t>
      </w:r>
      <w:r>
        <w:rPr>
          <w:spacing w:val="-4"/>
        </w:rPr>
        <w:t xml:space="preserve"> </w:t>
      </w:r>
      <w:r>
        <w:t>van</w:t>
      </w:r>
      <w:r>
        <w:rPr>
          <w:spacing w:val="-5"/>
        </w:rPr>
        <w:t xml:space="preserve"> </w:t>
      </w:r>
      <w:r>
        <w:t>het</w:t>
      </w:r>
      <w:r>
        <w:rPr>
          <w:spacing w:val="-4"/>
        </w:rPr>
        <w:t xml:space="preserve"> </w:t>
      </w:r>
      <w:r>
        <w:t>Mobiliteitsfonds</w:t>
      </w:r>
      <w:r>
        <w:rPr>
          <w:spacing w:val="-3"/>
        </w:rPr>
        <w:t xml:space="preserve"> </w:t>
      </w:r>
      <w:r>
        <w:t>(A)</w:t>
      </w:r>
      <w:r>
        <w:rPr>
          <w:spacing w:val="-4"/>
        </w:rPr>
        <w:t xml:space="preserve"> </w:t>
      </w:r>
      <w:r>
        <w:t>voor</w:t>
      </w:r>
      <w:r>
        <w:rPr>
          <w:spacing w:val="-4"/>
        </w:rPr>
        <w:t xml:space="preserve"> </w:t>
      </w:r>
      <w:r>
        <w:t>het</w:t>
      </w:r>
      <w:r>
        <w:rPr>
          <w:spacing w:val="-4"/>
        </w:rPr>
        <w:t xml:space="preserve"> </w:t>
      </w:r>
      <w:r>
        <w:t>jaar 2024 (wijziging samenhangende met de Najaarsnota)</w:t>
      </w:r>
    </w:p>
    <w:p w:rsidR="004020AF" w:rsidRDefault="004020AF" w14:paraId="763ED59C" w14:textId="77777777">
      <w:pPr>
        <w:spacing w:before="190" w:after="1"/>
        <w:rPr>
          <w:b/>
          <w:sz w:val="20"/>
        </w:rPr>
      </w:pPr>
    </w:p>
    <w:tbl>
      <w:tblPr>
        <w:tblStyle w:val="TableNormal"/>
        <w:tblW w:w="0" w:type="auto"/>
        <w:tblInd w:w="121" w:type="dxa"/>
        <w:tblLayout w:type="fixed"/>
        <w:tblLook w:val="01E0" w:firstRow="1" w:lastRow="1" w:firstColumn="1" w:lastColumn="1" w:noHBand="0" w:noVBand="0"/>
      </w:tblPr>
      <w:tblGrid>
        <w:gridCol w:w="389"/>
        <w:gridCol w:w="8479"/>
      </w:tblGrid>
      <w:tr w:rsidR="004020AF" w14:paraId="1AC9240F" w14:textId="77777777">
        <w:trPr>
          <w:trHeight w:val="858"/>
        </w:trPr>
        <w:tc>
          <w:tcPr>
            <w:tcW w:w="389" w:type="dxa"/>
          </w:tcPr>
          <w:p w:rsidR="004020AF" w:rsidRDefault="00AC59AA" w14:paraId="6395B44F" w14:textId="77777777">
            <w:pPr>
              <w:pStyle w:val="TableParagraph"/>
              <w:ind w:left="50"/>
              <w:rPr>
                <w:sz w:val="18"/>
              </w:rPr>
            </w:pPr>
            <w:r>
              <w:rPr>
                <w:spacing w:val="-10"/>
                <w:sz w:val="18"/>
              </w:rPr>
              <w:t>1</w:t>
            </w:r>
          </w:p>
        </w:tc>
        <w:tc>
          <w:tcPr>
            <w:tcW w:w="8479" w:type="dxa"/>
          </w:tcPr>
          <w:p w:rsidR="004020AF" w:rsidRDefault="00AC59AA" w14:paraId="0133379C" w14:textId="77777777">
            <w:pPr>
              <w:pStyle w:val="TableParagraph"/>
              <w:rPr>
                <w:b/>
                <w:sz w:val="18"/>
              </w:rPr>
            </w:pPr>
            <w:r>
              <w:rPr>
                <w:b/>
                <w:spacing w:val="-2"/>
                <w:sz w:val="18"/>
              </w:rPr>
              <w:t>Vraag:</w:t>
            </w:r>
          </w:p>
          <w:p w:rsidR="004020AF" w:rsidRDefault="00AC59AA" w14:paraId="24E90748" w14:textId="77777777">
            <w:pPr>
              <w:pStyle w:val="TableParagraph"/>
              <w:spacing w:before="93" w:line="276" w:lineRule="auto"/>
              <w:rPr>
                <w:sz w:val="18"/>
              </w:rPr>
            </w:pPr>
            <w:r>
              <w:rPr>
                <w:sz w:val="18"/>
              </w:rPr>
              <w:t>Op</w:t>
            </w:r>
            <w:r>
              <w:rPr>
                <w:spacing w:val="-4"/>
                <w:sz w:val="18"/>
              </w:rPr>
              <w:t xml:space="preserve"> </w:t>
            </w:r>
            <w:r>
              <w:rPr>
                <w:sz w:val="18"/>
              </w:rPr>
              <w:t>welke</w:t>
            </w:r>
            <w:r>
              <w:rPr>
                <w:spacing w:val="-4"/>
                <w:sz w:val="18"/>
              </w:rPr>
              <w:t xml:space="preserve"> </w:t>
            </w:r>
            <w:r>
              <w:rPr>
                <w:sz w:val="18"/>
              </w:rPr>
              <w:t>wijze</w:t>
            </w:r>
            <w:r>
              <w:rPr>
                <w:spacing w:val="-4"/>
                <w:sz w:val="18"/>
              </w:rPr>
              <w:t xml:space="preserve"> </w:t>
            </w:r>
            <w:r>
              <w:rPr>
                <w:sz w:val="18"/>
              </w:rPr>
              <w:t>zal</w:t>
            </w:r>
            <w:r>
              <w:rPr>
                <w:spacing w:val="-4"/>
                <w:sz w:val="18"/>
              </w:rPr>
              <w:t xml:space="preserve"> </w:t>
            </w:r>
            <w:r>
              <w:rPr>
                <w:sz w:val="18"/>
              </w:rPr>
              <w:t>de</w:t>
            </w:r>
            <w:r>
              <w:rPr>
                <w:spacing w:val="-4"/>
                <w:sz w:val="18"/>
              </w:rPr>
              <w:t xml:space="preserve"> </w:t>
            </w:r>
            <w:r>
              <w:rPr>
                <w:sz w:val="18"/>
              </w:rPr>
              <w:t>omvangrijke</w:t>
            </w:r>
            <w:r>
              <w:rPr>
                <w:spacing w:val="-4"/>
                <w:sz w:val="18"/>
              </w:rPr>
              <w:t xml:space="preserve"> </w:t>
            </w:r>
            <w:r>
              <w:rPr>
                <w:sz w:val="18"/>
              </w:rPr>
              <w:t>verlaging</w:t>
            </w:r>
            <w:r>
              <w:rPr>
                <w:spacing w:val="-4"/>
                <w:sz w:val="18"/>
              </w:rPr>
              <w:t xml:space="preserve"> </w:t>
            </w:r>
            <w:r>
              <w:rPr>
                <w:sz w:val="18"/>
              </w:rPr>
              <w:t>van</w:t>
            </w:r>
            <w:r>
              <w:rPr>
                <w:spacing w:val="-3"/>
                <w:sz w:val="18"/>
              </w:rPr>
              <w:t xml:space="preserve"> </w:t>
            </w:r>
            <w:r>
              <w:rPr>
                <w:sz w:val="18"/>
              </w:rPr>
              <w:t>de</w:t>
            </w:r>
            <w:r>
              <w:rPr>
                <w:spacing w:val="-4"/>
                <w:sz w:val="18"/>
              </w:rPr>
              <w:t xml:space="preserve"> </w:t>
            </w:r>
            <w:r>
              <w:rPr>
                <w:sz w:val="18"/>
              </w:rPr>
              <w:t>verplichtingen</w:t>
            </w:r>
            <w:r>
              <w:rPr>
                <w:spacing w:val="-3"/>
                <w:sz w:val="18"/>
              </w:rPr>
              <w:t xml:space="preserve"> </w:t>
            </w:r>
            <w:r>
              <w:rPr>
                <w:sz w:val="18"/>
              </w:rPr>
              <w:t>van</w:t>
            </w:r>
            <w:r>
              <w:rPr>
                <w:spacing w:val="-3"/>
                <w:sz w:val="18"/>
              </w:rPr>
              <w:t xml:space="preserve"> </w:t>
            </w:r>
            <w:r>
              <w:rPr>
                <w:sz w:val="18"/>
              </w:rPr>
              <w:t>meer</w:t>
            </w:r>
            <w:r>
              <w:rPr>
                <w:spacing w:val="-4"/>
                <w:sz w:val="18"/>
              </w:rPr>
              <w:t xml:space="preserve"> </w:t>
            </w:r>
            <w:r>
              <w:rPr>
                <w:sz w:val="18"/>
              </w:rPr>
              <w:t>dan</w:t>
            </w:r>
            <w:r>
              <w:rPr>
                <w:spacing w:val="-3"/>
                <w:sz w:val="18"/>
              </w:rPr>
              <w:t xml:space="preserve"> </w:t>
            </w:r>
            <w:r>
              <w:rPr>
                <w:sz w:val="18"/>
              </w:rPr>
              <w:t>1,1 miljard euro de komende jaren doorwerken in de uitgaven?</w:t>
            </w:r>
          </w:p>
        </w:tc>
      </w:tr>
      <w:tr w:rsidR="004020AF" w14:paraId="0066C943" w14:textId="77777777">
        <w:trPr>
          <w:trHeight w:val="9153"/>
        </w:trPr>
        <w:tc>
          <w:tcPr>
            <w:tcW w:w="389" w:type="dxa"/>
          </w:tcPr>
          <w:p w:rsidR="004020AF" w:rsidRDefault="004020AF" w14:paraId="31791CB1" w14:textId="77777777">
            <w:pPr>
              <w:pStyle w:val="TableParagraph"/>
              <w:ind w:left="0"/>
              <w:rPr>
                <w:rFonts w:ascii="Times New Roman"/>
                <w:sz w:val="18"/>
              </w:rPr>
            </w:pPr>
          </w:p>
        </w:tc>
        <w:tc>
          <w:tcPr>
            <w:tcW w:w="8479" w:type="dxa"/>
          </w:tcPr>
          <w:p w:rsidR="004020AF" w:rsidRDefault="00AC59AA" w14:paraId="0E4E8E34" w14:textId="77777777">
            <w:pPr>
              <w:pStyle w:val="TableParagraph"/>
              <w:spacing w:before="75"/>
              <w:rPr>
                <w:b/>
                <w:sz w:val="18"/>
              </w:rPr>
            </w:pPr>
            <w:r>
              <w:rPr>
                <w:b/>
                <w:spacing w:val="-2"/>
                <w:sz w:val="18"/>
              </w:rPr>
              <w:t>Antwoord:</w:t>
            </w:r>
          </w:p>
          <w:p w:rsidR="004020AF" w:rsidRDefault="00AC59AA" w14:paraId="76B21F31" w14:textId="77777777">
            <w:pPr>
              <w:pStyle w:val="TableParagraph"/>
              <w:spacing w:before="93" w:line="276" w:lineRule="auto"/>
              <w:ind w:right="96"/>
              <w:rPr>
                <w:sz w:val="18"/>
              </w:rPr>
            </w:pPr>
            <w:r>
              <w:rPr>
                <w:sz w:val="18"/>
              </w:rPr>
              <w:t>Voor de totale omvang van een project of regeling moeten het kas- en verplichtingenbudget</w:t>
            </w:r>
            <w:r>
              <w:rPr>
                <w:spacing w:val="-4"/>
                <w:sz w:val="18"/>
              </w:rPr>
              <w:t xml:space="preserve"> </w:t>
            </w:r>
            <w:r>
              <w:rPr>
                <w:sz w:val="18"/>
              </w:rPr>
              <w:t>in</w:t>
            </w:r>
            <w:r>
              <w:rPr>
                <w:spacing w:val="-4"/>
                <w:sz w:val="18"/>
              </w:rPr>
              <w:t xml:space="preserve"> </w:t>
            </w:r>
            <w:r>
              <w:rPr>
                <w:sz w:val="18"/>
              </w:rPr>
              <w:t>evenwicht</w:t>
            </w:r>
            <w:r>
              <w:rPr>
                <w:spacing w:val="-4"/>
                <w:sz w:val="18"/>
              </w:rPr>
              <w:t xml:space="preserve"> </w:t>
            </w:r>
            <w:r>
              <w:rPr>
                <w:sz w:val="18"/>
              </w:rPr>
              <w:t>zijn.</w:t>
            </w:r>
            <w:r>
              <w:rPr>
                <w:spacing w:val="-6"/>
                <w:sz w:val="18"/>
              </w:rPr>
              <w:t xml:space="preserve"> </w:t>
            </w:r>
            <w:r>
              <w:rPr>
                <w:sz w:val="18"/>
              </w:rPr>
              <w:t>Verplichtingen</w:t>
            </w:r>
            <w:r>
              <w:rPr>
                <w:spacing w:val="-4"/>
                <w:sz w:val="18"/>
              </w:rPr>
              <w:t xml:space="preserve"> </w:t>
            </w:r>
            <w:r>
              <w:rPr>
                <w:sz w:val="18"/>
              </w:rPr>
              <w:t>lopen</w:t>
            </w:r>
            <w:r>
              <w:rPr>
                <w:spacing w:val="-4"/>
                <w:sz w:val="18"/>
              </w:rPr>
              <w:t xml:space="preserve"> </w:t>
            </w:r>
            <w:r>
              <w:rPr>
                <w:sz w:val="18"/>
              </w:rPr>
              <w:t>voor</w:t>
            </w:r>
            <w:r>
              <w:rPr>
                <w:spacing w:val="-5"/>
                <w:sz w:val="18"/>
              </w:rPr>
              <w:t xml:space="preserve"> </w:t>
            </w:r>
            <w:r>
              <w:rPr>
                <w:sz w:val="18"/>
              </w:rPr>
              <w:t>op</w:t>
            </w:r>
            <w:r>
              <w:rPr>
                <w:spacing w:val="-5"/>
                <w:sz w:val="18"/>
              </w:rPr>
              <w:t xml:space="preserve"> </w:t>
            </w:r>
            <w:r>
              <w:rPr>
                <w:sz w:val="18"/>
              </w:rPr>
              <w:t>de</w:t>
            </w:r>
            <w:r>
              <w:rPr>
                <w:spacing w:val="-5"/>
                <w:sz w:val="18"/>
              </w:rPr>
              <w:t xml:space="preserve"> </w:t>
            </w:r>
            <w:r>
              <w:rPr>
                <w:sz w:val="18"/>
              </w:rPr>
              <w:t>uitgaven,</w:t>
            </w:r>
            <w:r>
              <w:rPr>
                <w:spacing w:val="-6"/>
                <w:sz w:val="18"/>
              </w:rPr>
              <w:t xml:space="preserve"> </w:t>
            </w:r>
            <w:r>
              <w:rPr>
                <w:sz w:val="18"/>
              </w:rPr>
              <w:t>want</w:t>
            </w:r>
            <w:r>
              <w:rPr>
                <w:spacing w:val="-4"/>
                <w:sz w:val="18"/>
              </w:rPr>
              <w:t xml:space="preserve"> </w:t>
            </w:r>
            <w:r>
              <w:rPr>
                <w:sz w:val="18"/>
              </w:rPr>
              <w:t>er wordt altijd eerst een verplichting vastgelegd (bijvoorbeeld een contract dat ondertekend wordt), voordat er een betaling plaatsvindt. Daarmee hoeven de verplichtingen niet één- op-één te relateren aan de kasuitgaven in een specifiek jaar. Het ritme van de uitgaven kent dus een ander ritme dan de verplichtingen.</w:t>
            </w:r>
          </w:p>
          <w:p w:rsidR="004020AF" w:rsidRDefault="00AC59AA" w14:paraId="2A638922" w14:textId="77777777">
            <w:pPr>
              <w:pStyle w:val="TableParagraph"/>
              <w:spacing w:before="61"/>
              <w:rPr>
                <w:sz w:val="18"/>
              </w:rPr>
            </w:pPr>
            <w:r>
              <w:rPr>
                <w:sz w:val="18"/>
              </w:rPr>
              <w:t>De</w:t>
            </w:r>
            <w:r>
              <w:rPr>
                <w:spacing w:val="-5"/>
                <w:sz w:val="18"/>
              </w:rPr>
              <w:t xml:space="preserve"> </w:t>
            </w:r>
            <w:r>
              <w:rPr>
                <w:sz w:val="18"/>
              </w:rPr>
              <w:t>grootste</w:t>
            </w:r>
            <w:r>
              <w:rPr>
                <w:spacing w:val="-3"/>
                <w:sz w:val="18"/>
              </w:rPr>
              <w:t xml:space="preserve"> </w:t>
            </w:r>
            <w:r>
              <w:rPr>
                <w:sz w:val="18"/>
              </w:rPr>
              <w:t>verplichtingenverlagingen</w:t>
            </w:r>
            <w:r>
              <w:rPr>
                <w:spacing w:val="-2"/>
                <w:sz w:val="18"/>
              </w:rPr>
              <w:t xml:space="preserve"> </w:t>
            </w:r>
            <w:r>
              <w:rPr>
                <w:sz w:val="18"/>
              </w:rPr>
              <w:t>in</w:t>
            </w:r>
            <w:r>
              <w:rPr>
                <w:spacing w:val="-2"/>
                <w:sz w:val="18"/>
              </w:rPr>
              <w:t xml:space="preserve"> </w:t>
            </w:r>
            <w:r>
              <w:rPr>
                <w:sz w:val="18"/>
              </w:rPr>
              <w:t>2024</w:t>
            </w:r>
            <w:r>
              <w:rPr>
                <w:spacing w:val="-4"/>
                <w:sz w:val="18"/>
              </w:rPr>
              <w:t xml:space="preserve"> </w:t>
            </w:r>
            <w:r>
              <w:rPr>
                <w:sz w:val="18"/>
              </w:rPr>
              <w:t>vinden</w:t>
            </w:r>
            <w:r>
              <w:rPr>
                <w:spacing w:val="-2"/>
                <w:sz w:val="18"/>
              </w:rPr>
              <w:t xml:space="preserve"> </w:t>
            </w:r>
            <w:r>
              <w:rPr>
                <w:sz w:val="18"/>
              </w:rPr>
              <w:t>plaats</w:t>
            </w:r>
            <w:r>
              <w:rPr>
                <w:spacing w:val="-3"/>
                <w:sz w:val="18"/>
              </w:rPr>
              <w:t xml:space="preserve"> </w:t>
            </w:r>
            <w:r>
              <w:rPr>
                <w:sz w:val="18"/>
              </w:rPr>
              <w:t>op</w:t>
            </w:r>
            <w:r>
              <w:rPr>
                <w:spacing w:val="-3"/>
                <w:sz w:val="18"/>
              </w:rPr>
              <w:t xml:space="preserve"> </w:t>
            </w:r>
            <w:r>
              <w:rPr>
                <w:sz w:val="18"/>
              </w:rPr>
              <w:t>artikel</w:t>
            </w:r>
            <w:r>
              <w:rPr>
                <w:spacing w:val="-2"/>
                <w:sz w:val="18"/>
              </w:rPr>
              <w:t xml:space="preserve"> </w:t>
            </w:r>
            <w:r>
              <w:rPr>
                <w:sz w:val="18"/>
              </w:rPr>
              <w:t>12</w:t>
            </w:r>
            <w:r>
              <w:rPr>
                <w:spacing w:val="-3"/>
                <w:sz w:val="18"/>
              </w:rPr>
              <w:t xml:space="preserve"> </w:t>
            </w:r>
            <w:r>
              <w:rPr>
                <w:spacing w:val="-2"/>
                <w:sz w:val="18"/>
              </w:rPr>
              <w:t>Hoofdwegennet</w:t>
            </w:r>
          </w:p>
          <w:p w:rsidR="004020AF" w:rsidRDefault="00AC59AA" w14:paraId="4790B5FE" w14:textId="77777777">
            <w:pPr>
              <w:pStyle w:val="TableParagraph"/>
              <w:spacing w:before="33"/>
              <w:rPr>
                <w:sz w:val="18"/>
              </w:rPr>
            </w:pPr>
            <w:r>
              <w:rPr>
                <w:sz w:val="18"/>
              </w:rPr>
              <w:t>bij</w:t>
            </w:r>
            <w:r>
              <w:rPr>
                <w:spacing w:val="-6"/>
                <w:sz w:val="18"/>
              </w:rPr>
              <w:t xml:space="preserve"> </w:t>
            </w:r>
            <w:r>
              <w:rPr>
                <w:sz w:val="18"/>
              </w:rPr>
              <w:t>de</w:t>
            </w:r>
            <w:r>
              <w:rPr>
                <w:spacing w:val="-5"/>
                <w:sz w:val="18"/>
              </w:rPr>
              <w:t xml:space="preserve"> </w:t>
            </w:r>
            <w:r>
              <w:rPr>
                <w:sz w:val="18"/>
              </w:rPr>
              <w:t>onderdelen</w:t>
            </w:r>
            <w:r>
              <w:rPr>
                <w:spacing w:val="-4"/>
                <w:sz w:val="18"/>
              </w:rPr>
              <w:t xml:space="preserve"> </w:t>
            </w:r>
            <w:r>
              <w:rPr>
                <w:sz w:val="18"/>
              </w:rPr>
              <w:t>en</w:t>
            </w:r>
            <w:r>
              <w:rPr>
                <w:spacing w:val="-3"/>
                <w:sz w:val="18"/>
              </w:rPr>
              <w:t xml:space="preserve"> </w:t>
            </w:r>
            <w:r>
              <w:rPr>
                <w:sz w:val="18"/>
              </w:rPr>
              <w:t>projecten</w:t>
            </w:r>
            <w:r>
              <w:rPr>
                <w:spacing w:val="-4"/>
                <w:sz w:val="18"/>
              </w:rPr>
              <w:t xml:space="preserve"> </w:t>
            </w:r>
            <w:r>
              <w:rPr>
                <w:sz w:val="18"/>
              </w:rPr>
              <w:t>op</w:t>
            </w:r>
            <w:r>
              <w:rPr>
                <w:spacing w:val="-5"/>
                <w:sz w:val="18"/>
              </w:rPr>
              <w:t xml:space="preserve"> </w:t>
            </w:r>
            <w:r>
              <w:rPr>
                <w:sz w:val="18"/>
              </w:rPr>
              <w:t>‘Vernieuwing,</w:t>
            </w:r>
            <w:r>
              <w:rPr>
                <w:spacing w:val="-5"/>
                <w:sz w:val="18"/>
              </w:rPr>
              <w:t xml:space="preserve"> </w:t>
            </w:r>
            <w:r>
              <w:rPr>
                <w:sz w:val="18"/>
              </w:rPr>
              <w:t>Realisatie,</w:t>
            </w:r>
            <w:r>
              <w:rPr>
                <w:spacing w:val="-6"/>
                <w:sz w:val="18"/>
              </w:rPr>
              <w:t xml:space="preserve"> </w:t>
            </w:r>
            <w:r>
              <w:rPr>
                <w:sz w:val="18"/>
              </w:rPr>
              <w:t>Planuitwerking</w:t>
            </w:r>
            <w:r>
              <w:rPr>
                <w:spacing w:val="-4"/>
                <w:sz w:val="18"/>
              </w:rPr>
              <w:t xml:space="preserve"> </w:t>
            </w:r>
            <w:r>
              <w:rPr>
                <w:spacing w:val="-5"/>
                <w:sz w:val="18"/>
              </w:rPr>
              <w:t>en</w:t>
            </w:r>
          </w:p>
          <w:p w:rsidR="004020AF" w:rsidRDefault="00AC59AA" w14:paraId="15A2A68B" w14:textId="77777777">
            <w:pPr>
              <w:pStyle w:val="TableParagraph"/>
              <w:spacing w:before="34" w:line="276" w:lineRule="auto"/>
              <w:rPr>
                <w:sz w:val="18"/>
              </w:rPr>
            </w:pPr>
            <w:r>
              <w:rPr>
                <w:sz w:val="18"/>
              </w:rPr>
              <w:t>Optimalisering</w:t>
            </w:r>
            <w:r>
              <w:rPr>
                <w:spacing w:val="-4"/>
                <w:sz w:val="18"/>
              </w:rPr>
              <w:t xml:space="preserve"> </w:t>
            </w:r>
            <w:r>
              <w:rPr>
                <w:sz w:val="18"/>
              </w:rPr>
              <w:t>Gebruik’</w:t>
            </w:r>
            <w:r>
              <w:rPr>
                <w:spacing w:val="-5"/>
                <w:sz w:val="18"/>
              </w:rPr>
              <w:t xml:space="preserve"> </w:t>
            </w:r>
            <w:r>
              <w:rPr>
                <w:sz w:val="18"/>
              </w:rPr>
              <w:t>en</w:t>
            </w:r>
            <w:r>
              <w:rPr>
                <w:spacing w:val="-5"/>
                <w:sz w:val="18"/>
              </w:rPr>
              <w:t xml:space="preserve"> </w:t>
            </w:r>
            <w:r>
              <w:rPr>
                <w:sz w:val="18"/>
              </w:rPr>
              <w:t>op</w:t>
            </w:r>
            <w:r>
              <w:rPr>
                <w:spacing w:val="-4"/>
                <w:sz w:val="18"/>
              </w:rPr>
              <w:t xml:space="preserve"> </w:t>
            </w:r>
            <w:r>
              <w:rPr>
                <w:sz w:val="18"/>
              </w:rPr>
              <w:t>artikel</w:t>
            </w:r>
            <w:r>
              <w:rPr>
                <w:spacing w:val="-3"/>
                <w:sz w:val="18"/>
              </w:rPr>
              <w:t xml:space="preserve"> </w:t>
            </w:r>
            <w:r>
              <w:rPr>
                <w:sz w:val="18"/>
              </w:rPr>
              <w:t>17</w:t>
            </w:r>
            <w:r>
              <w:rPr>
                <w:spacing w:val="-4"/>
                <w:sz w:val="18"/>
              </w:rPr>
              <w:t xml:space="preserve"> </w:t>
            </w:r>
            <w:r>
              <w:rPr>
                <w:sz w:val="18"/>
              </w:rPr>
              <w:t>Megaprojecten</w:t>
            </w:r>
            <w:r>
              <w:rPr>
                <w:spacing w:val="-3"/>
                <w:sz w:val="18"/>
              </w:rPr>
              <w:t xml:space="preserve"> </w:t>
            </w:r>
            <w:r>
              <w:rPr>
                <w:sz w:val="18"/>
              </w:rPr>
              <w:t>Verkeer</w:t>
            </w:r>
            <w:r>
              <w:rPr>
                <w:spacing w:val="-4"/>
                <w:sz w:val="18"/>
              </w:rPr>
              <w:t xml:space="preserve"> </w:t>
            </w:r>
            <w:r>
              <w:rPr>
                <w:sz w:val="18"/>
              </w:rPr>
              <w:t>en</w:t>
            </w:r>
            <w:r>
              <w:rPr>
                <w:spacing w:val="-3"/>
                <w:sz w:val="18"/>
              </w:rPr>
              <w:t xml:space="preserve"> </w:t>
            </w:r>
            <w:r>
              <w:rPr>
                <w:sz w:val="18"/>
              </w:rPr>
              <w:t>Vervoer</w:t>
            </w:r>
            <w:r>
              <w:rPr>
                <w:spacing w:val="-4"/>
                <w:sz w:val="18"/>
              </w:rPr>
              <w:t xml:space="preserve"> </w:t>
            </w:r>
            <w:r>
              <w:rPr>
                <w:sz w:val="18"/>
              </w:rPr>
              <w:t>bij</w:t>
            </w:r>
            <w:r>
              <w:rPr>
                <w:spacing w:val="-3"/>
                <w:sz w:val="18"/>
              </w:rPr>
              <w:t xml:space="preserve"> </w:t>
            </w:r>
            <w:r>
              <w:rPr>
                <w:sz w:val="18"/>
              </w:rPr>
              <w:t>het</w:t>
            </w:r>
            <w:r>
              <w:rPr>
                <w:spacing w:val="-3"/>
                <w:sz w:val="18"/>
              </w:rPr>
              <w:t xml:space="preserve"> </w:t>
            </w:r>
            <w:r>
              <w:rPr>
                <w:sz w:val="18"/>
              </w:rPr>
              <w:t>grote project ERTMS.</w:t>
            </w:r>
          </w:p>
          <w:p w:rsidR="004020AF" w:rsidRDefault="00AC59AA" w14:paraId="1BDBF119" w14:textId="77777777">
            <w:pPr>
              <w:pStyle w:val="TableParagraph"/>
              <w:spacing w:before="58" w:line="276" w:lineRule="auto"/>
              <w:ind w:right="22"/>
              <w:rPr>
                <w:sz w:val="18"/>
              </w:rPr>
            </w:pPr>
            <w:r>
              <w:rPr>
                <w:sz w:val="18"/>
              </w:rPr>
              <w:t>Er zijn drie grote posten waar de vertraging in het aangaan van de verplichting mogelijk wél betekent dat een deel van de kasuitgaven ook zullen doorschuiven naar 2025. Het gaat</w:t>
            </w:r>
            <w:r>
              <w:rPr>
                <w:spacing w:val="-4"/>
                <w:sz w:val="18"/>
              </w:rPr>
              <w:t xml:space="preserve"> </w:t>
            </w:r>
            <w:r>
              <w:rPr>
                <w:sz w:val="18"/>
              </w:rPr>
              <w:t>met</w:t>
            </w:r>
            <w:r>
              <w:rPr>
                <w:spacing w:val="-3"/>
                <w:sz w:val="18"/>
              </w:rPr>
              <w:t xml:space="preserve"> </w:t>
            </w:r>
            <w:r>
              <w:rPr>
                <w:sz w:val="18"/>
              </w:rPr>
              <w:t>name</w:t>
            </w:r>
            <w:r>
              <w:rPr>
                <w:spacing w:val="-4"/>
                <w:sz w:val="18"/>
              </w:rPr>
              <w:t xml:space="preserve"> </w:t>
            </w:r>
            <w:r>
              <w:rPr>
                <w:sz w:val="18"/>
              </w:rPr>
              <w:t>om</w:t>
            </w:r>
            <w:r>
              <w:rPr>
                <w:spacing w:val="-4"/>
                <w:sz w:val="18"/>
              </w:rPr>
              <w:t xml:space="preserve"> </w:t>
            </w:r>
            <w:r>
              <w:rPr>
                <w:sz w:val="18"/>
              </w:rPr>
              <w:t>het</w:t>
            </w:r>
            <w:r>
              <w:rPr>
                <w:spacing w:val="-3"/>
                <w:sz w:val="18"/>
              </w:rPr>
              <w:t xml:space="preserve"> </w:t>
            </w:r>
            <w:r>
              <w:rPr>
                <w:sz w:val="18"/>
              </w:rPr>
              <w:t>programma</w:t>
            </w:r>
            <w:r>
              <w:rPr>
                <w:spacing w:val="-5"/>
                <w:sz w:val="18"/>
              </w:rPr>
              <w:t xml:space="preserve"> </w:t>
            </w:r>
            <w:r>
              <w:rPr>
                <w:sz w:val="18"/>
              </w:rPr>
              <w:t>ERTMS,</w:t>
            </w:r>
            <w:r>
              <w:rPr>
                <w:spacing w:val="-2"/>
                <w:sz w:val="18"/>
              </w:rPr>
              <w:t xml:space="preserve"> </w:t>
            </w:r>
            <w:r>
              <w:rPr>
                <w:sz w:val="18"/>
              </w:rPr>
              <w:t>om</w:t>
            </w:r>
            <w:r>
              <w:rPr>
                <w:spacing w:val="-4"/>
                <w:sz w:val="18"/>
              </w:rPr>
              <w:t xml:space="preserve"> </w:t>
            </w:r>
            <w:r>
              <w:rPr>
                <w:sz w:val="18"/>
              </w:rPr>
              <w:t>Intelligente</w:t>
            </w:r>
            <w:r>
              <w:rPr>
                <w:spacing w:val="-4"/>
                <w:sz w:val="18"/>
              </w:rPr>
              <w:t xml:space="preserve"> </w:t>
            </w:r>
            <w:r>
              <w:rPr>
                <w:sz w:val="18"/>
              </w:rPr>
              <w:t>Wegkantsystemen</w:t>
            </w:r>
            <w:r>
              <w:rPr>
                <w:spacing w:val="-3"/>
                <w:sz w:val="18"/>
              </w:rPr>
              <w:t xml:space="preserve"> </w:t>
            </w:r>
            <w:r>
              <w:rPr>
                <w:sz w:val="18"/>
              </w:rPr>
              <w:t>(onderdeel ‘Vernieuwing’) en de regeling Strategisch Plan Verkeersveiligheid.</w:t>
            </w:r>
          </w:p>
          <w:p w:rsidR="004020AF" w:rsidRDefault="00AC59AA" w14:paraId="5FBD1450" w14:textId="77777777">
            <w:pPr>
              <w:pStyle w:val="TableParagraph"/>
              <w:spacing w:before="62" w:line="276" w:lineRule="auto"/>
              <w:rPr>
                <w:sz w:val="18"/>
              </w:rPr>
            </w:pPr>
            <w:r>
              <w:rPr>
                <w:sz w:val="18"/>
              </w:rPr>
              <w:t>Bij het programma ERTMS zijn er vanwege de herijking van het programma de verplichtingen</w:t>
            </w:r>
            <w:r>
              <w:rPr>
                <w:spacing w:val="-3"/>
                <w:sz w:val="18"/>
              </w:rPr>
              <w:t xml:space="preserve"> </w:t>
            </w:r>
            <w:r>
              <w:rPr>
                <w:sz w:val="18"/>
              </w:rPr>
              <w:t>met</w:t>
            </w:r>
            <w:r>
              <w:rPr>
                <w:spacing w:val="-3"/>
                <w:sz w:val="18"/>
              </w:rPr>
              <w:t xml:space="preserve"> </w:t>
            </w:r>
            <w:r>
              <w:rPr>
                <w:sz w:val="18"/>
              </w:rPr>
              <w:t>circa</w:t>
            </w:r>
            <w:r>
              <w:rPr>
                <w:spacing w:val="-5"/>
                <w:sz w:val="18"/>
              </w:rPr>
              <w:t xml:space="preserve"> </w:t>
            </w:r>
            <w:r>
              <w:rPr>
                <w:sz w:val="18"/>
              </w:rPr>
              <w:t>263</w:t>
            </w:r>
            <w:r>
              <w:rPr>
                <w:spacing w:val="-4"/>
                <w:sz w:val="18"/>
              </w:rPr>
              <w:t xml:space="preserve"> </w:t>
            </w:r>
            <w:r>
              <w:rPr>
                <w:sz w:val="18"/>
              </w:rPr>
              <w:t>miljoen</w:t>
            </w:r>
            <w:r>
              <w:rPr>
                <w:spacing w:val="-3"/>
                <w:sz w:val="18"/>
              </w:rPr>
              <w:t xml:space="preserve"> </w:t>
            </w:r>
            <w:r>
              <w:rPr>
                <w:sz w:val="18"/>
              </w:rPr>
              <w:t>euro</w:t>
            </w:r>
            <w:r>
              <w:rPr>
                <w:spacing w:val="-3"/>
                <w:sz w:val="18"/>
              </w:rPr>
              <w:t xml:space="preserve"> </w:t>
            </w:r>
            <w:r>
              <w:rPr>
                <w:sz w:val="18"/>
              </w:rPr>
              <w:t>verlaagd</w:t>
            </w:r>
            <w:r>
              <w:rPr>
                <w:spacing w:val="-4"/>
                <w:sz w:val="18"/>
              </w:rPr>
              <w:t xml:space="preserve"> </w:t>
            </w:r>
            <w:r>
              <w:rPr>
                <w:sz w:val="18"/>
              </w:rPr>
              <w:t>in</w:t>
            </w:r>
            <w:r>
              <w:rPr>
                <w:spacing w:val="-3"/>
                <w:sz w:val="18"/>
              </w:rPr>
              <w:t xml:space="preserve"> </w:t>
            </w:r>
            <w:r>
              <w:rPr>
                <w:sz w:val="18"/>
              </w:rPr>
              <w:t>2024.</w:t>
            </w:r>
            <w:r>
              <w:rPr>
                <w:spacing w:val="-5"/>
                <w:sz w:val="18"/>
              </w:rPr>
              <w:t xml:space="preserve"> </w:t>
            </w:r>
            <w:r>
              <w:rPr>
                <w:sz w:val="18"/>
              </w:rPr>
              <w:t>Over</w:t>
            </w:r>
            <w:r>
              <w:rPr>
                <w:spacing w:val="-4"/>
                <w:sz w:val="18"/>
              </w:rPr>
              <w:t xml:space="preserve"> </w:t>
            </w:r>
            <w:r>
              <w:rPr>
                <w:sz w:val="18"/>
              </w:rPr>
              <w:t>de</w:t>
            </w:r>
            <w:r>
              <w:rPr>
                <w:spacing w:val="-4"/>
                <w:sz w:val="18"/>
              </w:rPr>
              <w:t xml:space="preserve"> </w:t>
            </w:r>
            <w:r>
              <w:rPr>
                <w:sz w:val="18"/>
              </w:rPr>
              <w:t>herijking</w:t>
            </w:r>
            <w:r>
              <w:rPr>
                <w:spacing w:val="-4"/>
                <w:sz w:val="18"/>
              </w:rPr>
              <w:t xml:space="preserve"> </w:t>
            </w:r>
            <w:r>
              <w:rPr>
                <w:sz w:val="18"/>
              </w:rPr>
              <w:t>van</w:t>
            </w:r>
            <w:r>
              <w:rPr>
                <w:spacing w:val="-3"/>
                <w:sz w:val="18"/>
              </w:rPr>
              <w:t xml:space="preserve"> </w:t>
            </w:r>
            <w:r>
              <w:rPr>
                <w:sz w:val="18"/>
              </w:rPr>
              <w:t>dit programma bent u eerder geïnformeerd (Kamerstukken 33 652, nr. 95).</w:t>
            </w:r>
          </w:p>
          <w:p w:rsidR="004020AF" w:rsidRDefault="00AC59AA" w14:paraId="73C11ECC" w14:textId="77777777">
            <w:pPr>
              <w:pStyle w:val="TableParagraph"/>
              <w:spacing w:before="59" w:line="276" w:lineRule="auto"/>
              <w:rPr>
                <w:sz w:val="18"/>
              </w:rPr>
            </w:pPr>
            <w:r>
              <w:rPr>
                <w:sz w:val="18"/>
              </w:rPr>
              <w:t>Bij</w:t>
            </w:r>
            <w:r>
              <w:rPr>
                <w:spacing w:val="-3"/>
                <w:sz w:val="18"/>
              </w:rPr>
              <w:t xml:space="preserve"> </w:t>
            </w:r>
            <w:r>
              <w:rPr>
                <w:sz w:val="18"/>
              </w:rPr>
              <w:t>het</w:t>
            </w:r>
            <w:r>
              <w:rPr>
                <w:spacing w:val="-3"/>
                <w:sz w:val="18"/>
              </w:rPr>
              <w:t xml:space="preserve"> </w:t>
            </w:r>
            <w:r>
              <w:rPr>
                <w:sz w:val="18"/>
              </w:rPr>
              <w:t>programma</w:t>
            </w:r>
            <w:r>
              <w:rPr>
                <w:spacing w:val="-5"/>
                <w:sz w:val="18"/>
              </w:rPr>
              <w:t xml:space="preserve"> </w:t>
            </w:r>
            <w:r>
              <w:rPr>
                <w:sz w:val="18"/>
              </w:rPr>
              <w:t>Intelligent</w:t>
            </w:r>
            <w:r>
              <w:rPr>
                <w:spacing w:val="-3"/>
                <w:sz w:val="18"/>
              </w:rPr>
              <w:t xml:space="preserve"> </w:t>
            </w:r>
            <w:r>
              <w:rPr>
                <w:sz w:val="18"/>
              </w:rPr>
              <w:t>Wegkantsysteem</w:t>
            </w:r>
            <w:r>
              <w:rPr>
                <w:spacing w:val="-4"/>
                <w:sz w:val="18"/>
              </w:rPr>
              <w:t xml:space="preserve"> </w:t>
            </w:r>
            <w:r>
              <w:rPr>
                <w:sz w:val="18"/>
              </w:rPr>
              <w:t>zijn</w:t>
            </w:r>
            <w:r>
              <w:rPr>
                <w:spacing w:val="-3"/>
                <w:sz w:val="18"/>
              </w:rPr>
              <w:t xml:space="preserve"> </w:t>
            </w:r>
            <w:r>
              <w:rPr>
                <w:sz w:val="18"/>
              </w:rPr>
              <w:t>de</w:t>
            </w:r>
            <w:r>
              <w:rPr>
                <w:spacing w:val="-4"/>
                <w:sz w:val="18"/>
              </w:rPr>
              <w:t xml:space="preserve"> </w:t>
            </w:r>
            <w:r>
              <w:rPr>
                <w:sz w:val="18"/>
              </w:rPr>
              <w:t>verplichtingen</w:t>
            </w:r>
            <w:r>
              <w:rPr>
                <w:spacing w:val="-3"/>
                <w:sz w:val="18"/>
              </w:rPr>
              <w:t xml:space="preserve"> </w:t>
            </w:r>
            <w:r>
              <w:rPr>
                <w:sz w:val="18"/>
              </w:rPr>
              <w:t>van</w:t>
            </w:r>
            <w:r>
              <w:rPr>
                <w:spacing w:val="-3"/>
                <w:sz w:val="18"/>
              </w:rPr>
              <w:t xml:space="preserve"> </w:t>
            </w:r>
            <w:r>
              <w:rPr>
                <w:sz w:val="18"/>
              </w:rPr>
              <w:t>circa</w:t>
            </w:r>
            <w:r>
              <w:rPr>
                <w:spacing w:val="-7"/>
                <w:sz w:val="18"/>
              </w:rPr>
              <w:t xml:space="preserve"> </w:t>
            </w:r>
            <w:r>
              <w:rPr>
                <w:sz w:val="18"/>
              </w:rPr>
              <w:t>94</w:t>
            </w:r>
            <w:r>
              <w:rPr>
                <w:spacing w:val="-4"/>
                <w:sz w:val="18"/>
              </w:rPr>
              <w:t xml:space="preserve"> </w:t>
            </w:r>
            <w:r>
              <w:rPr>
                <w:sz w:val="18"/>
              </w:rPr>
              <w:t>miljoen euro vertraagd vanwege maakbaarheidsproblemen in 2024.</w:t>
            </w:r>
          </w:p>
          <w:p w:rsidR="004020AF" w:rsidRDefault="00AC59AA" w14:paraId="52C75ADD" w14:textId="77777777">
            <w:pPr>
              <w:pStyle w:val="TableParagraph"/>
              <w:spacing w:before="60" w:line="276" w:lineRule="auto"/>
              <w:ind w:right="96"/>
              <w:rPr>
                <w:sz w:val="18"/>
              </w:rPr>
            </w:pPr>
            <w:r>
              <w:rPr>
                <w:sz w:val="18"/>
              </w:rPr>
              <w:t>De</w:t>
            </w:r>
            <w:r>
              <w:rPr>
                <w:spacing w:val="-3"/>
                <w:sz w:val="18"/>
              </w:rPr>
              <w:t xml:space="preserve"> </w:t>
            </w:r>
            <w:r>
              <w:rPr>
                <w:sz w:val="18"/>
              </w:rPr>
              <w:t>regeling</w:t>
            </w:r>
            <w:r>
              <w:rPr>
                <w:spacing w:val="-4"/>
                <w:sz w:val="18"/>
              </w:rPr>
              <w:t xml:space="preserve"> </w:t>
            </w:r>
            <w:r>
              <w:rPr>
                <w:sz w:val="18"/>
              </w:rPr>
              <w:t>Strategisch</w:t>
            </w:r>
            <w:r>
              <w:rPr>
                <w:spacing w:val="-4"/>
                <w:sz w:val="18"/>
              </w:rPr>
              <w:t xml:space="preserve"> </w:t>
            </w:r>
            <w:r>
              <w:rPr>
                <w:sz w:val="18"/>
              </w:rPr>
              <w:t>Plan</w:t>
            </w:r>
            <w:r>
              <w:rPr>
                <w:spacing w:val="-3"/>
                <w:sz w:val="18"/>
              </w:rPr>
              <w:t xml:space="preserve"> </w:t>
            </w:r>
            <w:r>
              <w:rPr>
                <w:sz w:val="18"/>
              </w:rPr>
              <w:t>Verkeersveiligheid</w:t>
            </w:r>
            <w:r>
              <w:rPr>
                <w:spacing w:val="-4"/>
                <w:sz w:val="18"/>
              </w:rPr>
              <w:t xml:space="preserve"> </w:t>
            </w:r>
            <w:r>
              <w:rPr>
                <w:sz w:val="18"/>
              </w:rPr>
              <w:t>tranche</w:t>
            </w:r>
            <w:r>
              <w:rPr>
                <w:spacing w:val="-4"/>
                <w:sz w:val="18"/>
              </w:rPr>
              <w:t xml:space="preserve"> </w:t>
            </w:r>
            <w:r>
              <w:rPr>
                <w:sz w:val="18"/>
              </w:rPr>
              <w:t>3</w:t>
            </w:r>
            <w:r>
              <w:rPr>
                <w:spacing w:val="-4"/>
                <w:sz w:val="18"/>
              </w:rPr>
              <w:t xml:space="preserve"> </w:t>
            </w:r>
            <w:r>
              <w:rPr>
                <w:sz w:val="18"/>
              </w:rPr>
              <w:t>treedt</w:t>
            </w:r>
            <w:r>
              <w:rPr>
                <w:spacing w:val="-3"/>
                <w:sz w:val="18"/>
              </w:rPr>
              <w:t xml:space="preserve"> </w:t>
            </w:r>
            <w:r>
              <w:rPr>
                <w:sz w:val="18"/>
              </w:rPr>
              <w:t>pas</w:t>
            </w:r>
            <w:r>
              <w:rPr>
                <w:spacing w:val="-5"/>
                <w:sz w:val="18"/>
              </w:rPr>
              <w:t xml:space="preserve"> </w:t>
            </w:r>
            <w:r>
              <w:rPr>
                <w:sz w:val="18"/>
              </w:rPr>
              <w:t>in</w:t>
            </w:r>
            <w:r>
              <w:rPr>
                <w:spacing w:val="-3"/>
                <w:sz w:val="18"/>
              </w:rPr>
              <w:t xml:space="preserve"> </w:t>
            </w:r>
            <w:r>
              <w:rPr>
                <w:sz w:val="18"/>
              </w:rPr>
              <w:t>2025</w:t>
            </w:r>
            <w:r>
              <w:rPr>
                <w:spacing w:val="-6"/>
                <w:sz w:val="18"/>
              </w:rPr>
              <w:t xml:space="preserve"> </w:t>
            </w:r>
            <w:r>
              <w:rPr>
                <w:sz w:val="18"/>
              </w:rPr>
              <w:t>in</w:t>
            </w:r>
            <w:r>
              <w:rPr>
                <w:spacing w:val="-6"/>
                <w:sz w:val="18"/>
              </w:rPr>
              <w:t xml:space="preserve"> </w:t>
            </w:r>
            <w:r>
              <w:rPr>
                <w:sz w:val="18"/>
              </w:rPr>
              <w:t>werking. Daarom schuiven de verplichtingen van circa 175 miljoen euro ook door naar 2025. De verplichtingenverlaging voor het programma ERTMS (circa 263 miljoen euro) liggen dit jaar lager vanwege de huidige herijking van het programma.</w:t>
            </w:r>
          </w:p>
          <w:p w:rsidR="004020AF" w:rsidRDefault="00AC59AA" w14:paraId="44F5B9B6" w14:textId="77777777">
            <w:pPr>
              <w:pStyle w:val="TableParagraph"/>
              <w:spacing w:before="60" w:line="276" w:lineRule="auto"/>
              <w:rPr>
                <w:sz w:val="18"/>
              </w:rPr>
            </w:pPr>
            <w:r>
              <w:rPr>
                <w:sz w:val="18"/>
              </w:rPr>
              <w:t xml:space="preserve">Voor vertragingen in de programmering van de projecten wordt het instrument </w:t>
            </w:r>
            <w:proofErr w:type="spellStart"/>
            <w:r>
              <w:rPr>
                <w:sz w:val="18"/>
              </w:rPr>
              <w:t>overprogrammering</w:t>
            </w:r>
            <w:proofErr w:type="spellEnd"/>
            <w:r>
              <w:rPr>
                <w:spacing w:val="-4"/>
                <w:sz w:val="18"/>
              </w:rPr>
              <w:t xml:space="preserve"> </w:t>
            </w:r>
            <w:r>
              <w:rPr>
                <w:sz w:val="18"/>
              </w:rPr>
              <w:t>gebruikt.</w:t>
            </w:r>
            <w:r>
              <w:rPr>
                <w:spacing w:val="-5"/>
                <w:sz w:val="18"/>
              </w:rPr>
              <w:t xml:space="preserve"> </w:t>
            </w:r>
            <w:r>
              <w:rPr>
                <w:sz w:val="18"/>
              </w:rPr>
              <w:t>Daarmee</w:t>
            </w:r>
            <w:r>
              <w:rPr>
                <w:spacing w:val="-4"/>
                <w:sz w:val="18"/>
              </w:rPr>
              <w:t xml:space="preserve"> </w:t>
            </w:r>
            <w:r>
              <w:rPr>
                <w:sz w:val="18"/>
              </w:rPr>
              <w:t>leiden</w:t>
            </w:r>
            <w:r>
              <w:rPr>
                <w:spacing w:val="-3"/>
                <w:sz w:val="18"/>
              </w:rPr>
              <w:t xml:space="preserve"> </w:t>
            </w:r>
            <w:r>
              <w:rPr>
                <w:sz w:val="18"/>
              </w:rPr>
              <w:t>latere</w:t>
            </w:r>
            <w:r>
              <w:rPr>
                <w:spacing w:val="-6"/>
                <w:sz w:val="18"/>
              </w:rPr>
              <w:t xml:space="preserve"> </w:t>
            </w:r>
            <w:r>
              <w:rPr>
                <w:sz w:val="18"/>
              </w:rPr>
              <w:t>betalingen</w:t>
            </w:r>
            <w:r>
              <w:rPr>
                <w:spacing w:val="-6"/>
                <w:sz w:val="18"/>
              </w:rPr>
              <w:t xml:space="preserve"> </w:t>
            </w:r>
            <w:r>
              <w:rPr>
                <w:sz w:val="18"/>
              </w:rPr>
              <w:t>op</w:t>
            </w:r>
            <w:r>
              <w:rPr>
                <w:spacing w:val="-4"/>
                <w:sz w:val="18"/>
              </w:rPr>
              <w:t xml:space="preserve"> </w:t>
            </w:r>
            <w:r>
              <w:rPr>
                <w:sz w:val="18"/>
              </w:rPr>
              <w:t>de</w:t>
            </w:r>
            <w:r>
              <w:rPr>
                <w:spacing w:val="-4"/>
                <w:sz w:val="18"/>
              </w:rPr>
              <w:t xml:space="preserve"> </w:t>
            </w:r>
            <w:r>
              <w:rPr>
                <w:sz w:val="18"/>
              </w:rPr>
              <w:t>projecten</w:t>
            </w:r>
            <w:r>
              <w:rPr>
                <w:spacing w:val="-5"/>
                <w:sz w:val="18"/>
              </w:rPr>
              <w:t xml:space="preserve"> </w:t>
            </w:r>
            <w:r>
              <w:rPr>
                <w:sz w:val="18"/>
              </w:rPr>
              <w:t>niet</w:t>
            </w:r>
            <w:r>
              <w:rPr>
                <w:spacing w:val="-3"/>
                <w:sz w:val="18"/>
              </w:rPr>
              <w:t xml:space="preserve"> </w:t>
            </w:r>
            <w:r>
              <w:rPr>
                <w:sz w:val="18"/>
              </w:rPr>
              <w:t xml:space="preserve">gelijk tot een schuif op de begroting. Voor verplichtingen wordt niet gewerkt met </w:t>
            </w:r>
            <w:proofErr w:type="spellStart"/>
            <w:r>
              <w:rPr>
                <w:sz w:val="18"/>
              </w:rPr>
              <w:t>overprogrammering</w:t>
            </w:r>
            <w:proofErr w:type="spellEnd"/>
            <w:r>
              <w:rPr>
                <w:sz w:val="18"/>
              </w:rPr>
              <w:t>, waardoor elke latere verplichting leidt tot een schuif in de begroting van het verplichtingenbudget.</w:t>
            </w:r>
          </w:p>
          <w:p w:rsidR="004020AF" w:rsidRDefault="00AC59AA" w14:paraId="21E24466" w14:textId="77777777">
            <w:pPr>
              <w:pStyle w:val="TableParagraph"/>
              <w:spacing w:before="60" w:line="276" w:lineRule="auto"/>
              <w:rPr>
                <w:sz w:val="18"/>
              </w:rPr>
            </w:pPr>
            <w:r>
              <w:rPr>
                <w:sz w:val="18"/>
              </w:rPr>
              <w:t>De tweede suppletoire begroting ziet enkel op 2024. Het kas- en verplichtingeneffect is voor</w:t>
            </w:r>
            <w:r>
              <w:rPr>
                <w:spacing w:val="-4"/>
                <w:sz w:val="18"/>
              </w:rPr>
              <w:t xml:space="preserve"> </w:t>
            </w:r>
            <w:r>
              <w:rPr>
                <w:sz w:val="18"/>
              </w:rPr>
              <w:t>2024</w:t>
            </w:r>
            <w:r>
              <w:rPr>
                <w:spacing w:val="-4"/>
                <w:sz w:val="18"/>
              </w:rPr>
              <w:t xml:space="preserve"> </w:t>
            </w:r>
            <w:r>
              <w:rPr>
                <w:sz w:val="18"/>
              </w:rPr>
              <w:t>verwerkt.</w:t>
            </w:r>
            <w:r>
              <w:rPr>
                <w:spacing w:val="-5"/>
                <w:sz w:val="18"/>
              </w:rPr>
              <w:t xml:space="preserve"> </w:t>
            </w:r>
            <w:r>
              <w:rPr>
                <w:sz w:val="18"/>
              </w:rPr>
              <w:t>Dit</w:t>
            </w:r>
            <w:r>
              <w:rPr>
                <w:spacing w:val="-3"/>
                <w:sz w:val="18"/>
              </w:rPr>
              <w:t xml:space="preserve"> </w:t>
            </w:r>
            <w:r>
              <w:rPr>
                <w:sz w:val="18"/>
              </w:rPr>
              <w:t>betekent</w:t>
            </w:r>
            <w:r>
              <w:rPr>
                <w:spacing w:val="-3"/>
                <w:sz w:val="18"/>
              </w:rPr>
              <w:t xml:space="preserve"> </w:t>
            </w:r>
            <w:r>
              <w:rPr>
                <w:sz w:val="18"/>
              </w:rPr>
              <w:t>daarom</w:t>
            </w:r>
            <w:r>
              <w:rPr>
                <w:spacing w:val="-4"/>
                <w:sz w:val="18"/>
              </w:rPr>
              <w:t xml:space="preserve"> </w:t>
            </w:r>
            <w:r>
              <w:rPr>
                <w:sz w:val="18"/>
              </w:rPr>
              <w:t>niet</w:t>
            </w:r>
            <w:r>
              <w:rPr>
                <w:spacing w:val="-3"/>
                <w:sz w:val="18"/>
              </w:rPr>
              <w:t xml:space="preserve"> </w:t>
            </w:r>
            <w:r>
              <w:rPr>
                <w:sz w:val="18"/>
              </w:rPr>
              <w:t>meteen</w:t>
            </w:r>
            <w:r>
              <w:rPr>
                <w:spacing w:val="-3"/>
                <w:sz w:val="18"/>
              </w:rPr>
              <w:t xml:space="preserve"> </w:t>
            </w:r>
            <w:r>
              <w:rPr>
                <w:sz w:val="18"/>
              </w:rPr>
              <w:t>dat</w:t>
            </w:r>
            <w:r>
              <w:rPr>
                <w:spacing w:val="-4"/>
                <w:sz w:val="18"/>
              </w:rPr>
              <w:t xml:space="preserve"> </w:t>
            </w:r>
            <w:r>
              <w:rPr>
                <w:sz w:val="18"/>
              </w:rPr>
              <w:t>de</w:t>
            </w:r>
            <w:r>
              <w:rPr>
                <w:spacing w:val="-4"/>
                <w:sz w:val="18"/>
              </w:rPr>
              <w:t xml:space="preserve"> </w:t>
            </w:r>
            <w:r>
              <w:rPr>
                <w:sz w:val="18"/>
              </w:rPr>
              <w:t>meerjarige</w:t>
            </w:r>
            <w:r>
              <w:rPr>
                <w:spacing w:val="-4"/>
                <w:sz w:val="18"/>
              </w:rPr>
              <w:t xml:space="preserve"> </w:t>
            </w:r>
            <w:r>
              <w:rPr>
                <w:sz w:val="18"/>
              </w:rPr>
              <w:t>kasuitgaven</w:t>
            </w:r>
            <w:r>
              <w:rPr>
                <w:spacing w:val="-3"/>
                <w:sz w:val="18"/>
              </w:rPr>
              <w:t xml:space="preserve"> </w:t>
            </w:r>
            <w:r>
              <w:rPr>
                <w:sz w:val="18"/>
              </w:rPr>
              <w:t>en verplichtingen veranderen. De meerjarige effecten van deze verplichtingenverlaging en kasverlagingen worden betrokken bij de Voorjaarsnota 2025 en de bijbehorende eerste suppletoire begroting 2025.</w:t>
            </w:r>
          </w:p>
        </w:tc>
      </w:tr>
      <w:tr w:rsidR="004020AF" w14:paraId="67AE39BA" w14:textId="77777777">
        <w:trPr>
          <w:trHeight w:val="695"/>
        </w:trPr>
        <w:tc>
          <w:tcPr>
            <w:tcW w:w="389" w:type="dxa"/>
          </w:tcPr>
          <w:p w:rsidR="004020AF" w:rsidRDefault="00AC59AA" w14:paraId="0243B868" w14:textId="77777777">
            <w:pPr>
              <w:pStyle w:val="TableParagraph"/>
              <w:spacing w:before="76"/>
              <w:ind w:left="50"/>
              <w:rPr>
                <w:sz w:val="18"/>
              </w:rPr>
            </w:pPr>
            <w:r>
              <w:rPr>
                <w:spacing w:val="-10"/>
                <w:sz w:val="18"/>
              </w:rPr>
              <w:t>2</w:t>
            </w:r>
          </w:p>
        </w:tc>
        <w:tc>
          <w:tcPr>
            <w:tcW w:w="8479" w:type="dxa"/>
          </w:tcPr>
          <w:p w:rsidR="004020AF" w:rsidRDefault="00AC59AA" w14:paraId="7B060F92" w14:textId="77777777">
            <w:pPr>
              <w:pStyle w:val="TableParagraph"/>
              <w:spacing w:before="76"/>
              <w:rPr>
                <w:b/>
                <w:sz w:val="18"/>
              </w:rPr>
            </w:pPr>
            <w:r>
              <w:rPr>
                <w:b/>
                <w:spacing w:val="-2"/>
                <w:sz w:val="18"/>
              </w:rPr>
              <w:t>Vraag:</w:t>
            </w:r>
          </w:p>
          <w:p w:rsidR="004020AF" w:rsidRDefault="00AC59AA" w14:paraId="32905F8C" w14:textId="77777777">
            <w:pPr>
              <w:pStyle w:val="TableParagraph"/>
              <w:spacing w:before="94"/>
              <w:rPr>
                <w:sz w:val="18"/>
              </w:rPr>
            </w:pPr>
            <w:r>
              <w:rPr>
                <w:sz w:val="18"/>
              </w:rPr>
              <w:t>Wat</w:t>
            </w:r>
            <w:r>
              <w:rPr>
                <w:spacing w:val="-5"/>
                <w:sz w:val="18"/>
              </w:rPr>
              <w:t xml:space="preserve"> </w:t>
            </w:r>
            <w:r>
              <w:rPr>
                <w:sz w:val="18"/>
              </w:rPr>
              <w:t>gaat</w:t>
            </w:r>
            <w:r>
              <w:rPr>
                <w:spacing w:val="-3"/>
                <w:sz w:val="18"/>
              </w:rPr>
              <w:t xml:space="preserve"> </w:t>
            </w:r>
            <w:r>
              <w:rPr>
                <w:sz w:val="18"/>
              </w:rPr>
              <w:t>u</w:t>
            </w:r>
            <w:r>
              <w:rPr>
                <w:spacing w:val="-3"/>
                <w:sz w:val="18"/>
              </w:rPr>
              <w:t xml:space="preserve"> </w:t>
            </w:r>
            <w:r>
              <w:rPr>
                <w:sz w:val="18"/>
              </w:rPr>
              <w:t>doen</w:t>
            </w:r>
            <w:r>
              <w:rPr>
                <w:spacing w:val="-2"/>
                <w:sz w:val="18"/>
              </w:rPr>
              <w:t xml:space="preserve"> </w:t>
            </w:r>
            <w:r>
              <w:rPr>
                <w:sz w:val="18"/>
              </w:rPr>
              <w:t>om</w:t>
            </w:r>
            <w:r>
              <w:rPr>
                <w:spacing w:val="-3"/>
                <w:sz w:val="18"/>
              </w:rPr>
              <w:t xml:space="preserve"> </w:t>
            </w:r>
            <w:r>
              <w:rPr>
                <w:sz w:val="18"/>
              </w:rPr>
              <w:t>vertragingen</w:t>
            </w:r>
            <w:r>
              <w:rPr>
                <w:spacing w:val="-3"/>
                <w:sz w:val="18"/>
              </w:rPr>
              <w:t xml:space="preserve"> </w:t>
            </w:r>
            <w:r>
              <w:rPr>
                <w:sz w:val="18"/>
              </w:rPr>
              <w:t>en</w:t>
            </w:r>
            <w:r>
              <w:rPr>
                <w:spacing w:val="-2"/>
                <w:sz w:val="18"/>
              </w:rPr>
              <w:t xml:space="preserve"> </w:t>
            </w:r>
            <w:proofErr w:type="spellStart"/>
            <w:r>
              <w:rPr>
                <w:sz w:val="18"/>
              </w:rPr>
              <w:t>onderuitputting</w:t>
            </w:r>
            <w:proofErr w:type="spellEnd"/>
            <w:r>
              <w:rPr>
                <w:spacing w:val="-3"/>
                <w:sz w:val="18"/>
              </w:rPr>
              <w:t xml:space="preserve"> </w:t>
            </w:r>
            <w:r>
              <w:rPr>
                <w:sz w:val="18"/>
              </w:rPr>
              <w:t>verder</w:t>
            </w:r>
            <w:r>
              <w:rPr>
                <w:spacing w:val="-4"/>
                <w:sz w:val="18"/>
              </w:rPr>
              <w:t xml:space="preserve"> </w:t>
            </w:r>
            <w:r>
              <w:rPr>
                <w:sz w:val="18"/>
              </w:rPr>
              <w:t>tegen</w:t>
            </w:r>
            <w:r>
              <w:rPr>
                <w:spacing w:val="-2"/>
                <w:sz w:val="18"/>
              </w:rPr>
              <w:t xml:space="preserve"> </w:t>
            </w:r>
            <w:r>
              <w:rPr>
                <w:sz w:val="18"/>
              </w:rPr>
              <w:t>te</w:t>
            </w:r>
            <w:r>
              <w:rPr>
                <w:spacing w:val="-3"/>
                <w:sz w:val="18"/>
              </w:rPr>
              <w:t xml:space="preserve"> </w:t>
            </w:r>
            <w:r>
              <w:rPr>
                <w:spacing w:val="-2"/>
                <w:sz w:val="18"/>
              </w:rPr>
              <w:t>gaan?</w:t>
            </w:r>
          </w:p>
        </w:tc>
      </w:tr>
      <w:tr w:rsidR="004020AF" w14:paraId="510C0F24" w14:textId="77777777">
        <w:trPr>
          <w:trHeight w:val="2127"/>
        </w:trPr>
        <w:tc>
          <w:tcPr>
            <w:tcW w:w="389" w:type="dxa"/>
          </w:tcPr>
          <w:p w:rsidR="004020AF" w:rsidRDefault="004020AF" w14:paraId="21E9736F" w14:textId="77777777">
            <w:pPr>
              <w:pStyle w:val="TableParagraph"/>
              <w:ind w:left="0"/>
              <w:rPr>
                <w:rFonts w:ascii="Times New Roman"/>
                <w:sz w:val="18"/>
              </w:rPr>
            </w:pPr>
          </w:p>
        </w:tc>
        <w:tc>
          <w:tcPr>
            <w:tcW w:w="8479" w:type="dxa"/>
          </w:tcPr>
          <w:p w:rsidR="004020AF" w:rsidRDefault="00AC59AA" w14:paraId="13FE1B28" w14:textId="77777777">
            <w:pPr>
              <w:pStyle w:val="TableParagraph"/>
              <w:spacing w:before="87"/>
              <w:rPr>
                <w:b/>
                <w:sz w:val="18"/>
              </w:rPr>
            </w:pPr>
            <w:r>
              <w:rPr>
                <w:b/>
                <w:spacing w:val="-2"/>
                <w:sz w:val="18"/>
              </w:rPr>
              <w:t>Antwoord:</w:t>
            </w:r>
          </w:p>
          <w:p w:rsidR="004020AF" w:rsidRDefault="00AC59AA" w14:paraId="166478FE" w14:textId="77777777">
            <w:pPr>
              <w:pStyle w:val="TableParagraph"/>
              <w:spacing w:before="94" w:line="276" w:lineRule="auto"/>
              <w:rPr>
                <w:sz w:val="18"/>
              </w:rPr>
            </w:pPr>
            <w:r>
              <w:rPr>
                <w:sz w:val="18"/>
              </w:rPr>
              <w:t>Bij de Voorjaarsnota 2024 is er kritisch gekeken naar de meerjarige budgetten op het Mobiliteitsfonds.</w:t>
            </w:r>
            <w:r>
              <w:rPr>
                <w:spacing w:val="-5"/>
                <w:sz w:val="18"/>
              </w:rPr>
              <w:t xml:space="preserve"> </w:t>
            </w:r>
            <w:r>
              <w:rPr>
                <w:sz w:val="18"/>
              </w:rPr>
              <w:t>Dit</w:t>
            </w:r>
            <w:r>
              <w:rPr>
                <w:spacing w:val="-3"/>
                <w:sz w:val="18"/>
              </w:rPr>
              <w:t xml:space="preserve"> </w:t>
            </w:r>
            <w:r>
              <w:rPr>
                <w:sz w:val="18"/>
              </w:rPr>
              <w:t>heeft</w:t>
            </w:r>
            <w:r>
              <w:rPr>
                <w:spacing w:val="-6"/>
                <w:sz w:val="18"/>
              </w:rPr>
              <w:t xml:space="preserve"> </w:t>
            </w:r>
            <w:r>
              <w:rPr>
                <w:sz w:val="18"/>
              </w:rPr>
              <w:t>ertoe</w:t>
            </w:r>
            <w:r>
              <w:rPr>
                <w:spacing w:val="-4"/>
                <w:sz w:val="18"/>
              </w:rPr>
              <w:t xml:space="preserve"> </w:t>
            </w:r>
            <w:r>
              <w:rPr>
                <w:sz w:val="18"/>
              </w:rPr>
              <w:t>geleid</w:t>
            </w:r>
            <w:r>
              <w:rPr>
                <w:spacing w:val="-4"/>
                <w:sz w:val="18"/>
              </w:rPr>
              <w:t xml:space="preserve"> </w:t>
            </w:r>
            <w:r>
              <w:rPr>
                <w:sz w:val="18"/>
              </w:rPr>
              <w:t>dat</w:t>
            </w:r>
            <w:r>
              <w:rPr>
                <w:spacing w:val="-6"/>
                <w:sz w:val="18"/>
              </w:rPr>
              <w:t xml:space="preserve"> </w:t>
            </w:r>
            <w:r>
              <w:rPr>
                <w:sz w:val="18"/>
              </w:rPr>
              <w:t>op</w:t>
            </w:r>
            <w:r>
              <w:rPr>
                <w:spacing w:val="-4"/>
                <w:sz w:val="18"/>
              </w:rPr>
              <w:t xml:space="preserve"> </w:t>
            </w:r>
            <w:r>
              <w:rPr>
                <w:sz w:val="18"/>
              </w:rPr>
              <w:t>het</w:t>
            </w:r>
            <w:r>
              <w:rPr>
                <w:spacing w:val="-3"/>
                <w:sz w:val="18"/>
              </w:rPr>
              <w:t xml:space="preserve"> </w:t>
            </w:r>
            <w:r>
              <w:rPr>
                <w:sz w:val="18"/>
              </w:rPr>
              <w:t>Mobiliteitsfonds</w:t>
            </w:r>
            <w:r>
              <w:rPr>
                <w:spacing w:val="-4"/>
                <w:sz w:val="18"/>
              </w:rPr>
              <w:t xml:space="preserve"> </w:t>
            </w:r>
            <w:r>
              <w:rPr>
                <w:sz w:val="18"/>
              </w:rPr>
              <w:t>bij</w:t>
            </w:r>
            <w:r>
              <w:rPr>
                <w:spacing w:val="-3"/>
                <w:sz w:val="18"/>
              </w:rPr>
              <w:t xml:space="preserve"> </w:t>
            </w:r>
            <w:r>
              <w:rPr>
                <w:sz w:val="18"/>
              </w:rPr>
              <w:t>de</w:t>
            </w:r>
            <w:r>
              <w:rPr>
                <w:spacing w:val="-4"/>
                <w:sz w:val="18"/>
              </w:rPr>
              <w:t xml:space="preserve"> </w:t>
            </w:r>
            <w:r>
              <w:rPr>
                <w:sz w:val="18"/>
              </w:rPr>
              <w:t>eerste</w:t>
            </w:r>
            <w:r>
              <w:rPr>
                <w:spacing w:val="-4"/>
                <w:sz w:val="18"/>
              </w:rPr>
              <w:t xml:space="preserve"> </w:t>
            </w:r>
            <w:r>
              <w:rPr>
                <w:sz w:val="18"/>
              </w:rPr>
              <w:t>suppletoire begroting 2024 een kaderaanpassing heeft plaatsgevonden. Hierbij zijn kasmiddelen uit 2024 naar latere jaren geschoven om te anticiperen op mogelijke vertragingen in de kasuitgaven die zich in de loop van het jaar voordoen. Met als resultaat dat er nu geen voordelig saldo is gemeld bij Najaarsnota 2024 op het Mobiliteitsfonds. In de</w:t>
            </w:r>
          </w:p>
          <w:p w:rsidR="004020AF" w:rsidRDefault="00AC59AA" w14:paraId="2782693D" w14:textId="77777777">
            <w:pPr>
              <w:pStyle w:val="TableParagraph"/>
              <w:spacing w:line="199" w:lineRule="exact"/>
              <w:rPr>
                <w:sz w:val="18"/>
              </w:rPr>
            </w:pPr>
            <w:r>
              <w:rPr>
                <w:sz w:val="18"/>
              </w:rPr>
              <w:t>Ontwerpbegroting</w:t>
            </w:r>
            <w:r>
              <w:rPr>
                <w:spacing w:val="-6"/>
                <w:sz w:val="18"/>
              </w:rPr>
              <w:t xml:space="preserve"> </w:t>
            </w:r>
            <w:r>
              <w:rPr>
                <w:sz w:val="18"/>
              </w:rPr>
              <w:t>2025</w:t>
            </w:r>
            <w:r>
              <w:rPr>
                <w:spacing w:val="-3"/>
                <w:sz w:val="18"/>
              </w:rPr>
              <w:t xml:space="preserve"> </w:t>
            </w:r>
            <w:r>
              <w:rPr>
                <w:sz w:val="18"/>
              </w:rPr>
              <w:t>is</w:t>
            </w:r>
            <w:r>
              <w:rPr>
                <w:spacing w:val="-6"/>
                <w:sz w:val="18"/>
              </w:rPr>
              <w:t xml:space="preserve"> </w:t>
            </w:r>
            <w:r>
              <w:rPr>
                <w:sz w:val="18"/>
              </w:rPr>
              <w:t>een</w:t>
            </w:r>
            <w:r>
              <w:rPr>
                <w:spacing w:val="-3"/>
                <w:sz w:val="18"/>
              </w:rPr>
              <w:t xml:space="preserve"> </w:t>
            </w:r>
            <w:r>
              <w:rPr>
                <w:sz w:val="18"/>
              </w:rPr>
              <w:t>pilot</w:t>
            </w:r>
            <w:r>
              <w:rPr>
                <w:spacing w:val="-2"/>
                <w:sz w:val="18"/>
              </w:rPr>
              <w:t xml:space="preserve"> </w:t>
            </w:r>
            <w:r>
              <w:rPr>
                <w:sz w:val="18"/>
              </w:rPr>
              <w:t>gestart</w:t>
            </w:r>
            <w:r>
              <w:rPr>
                <w:spacing w:val="-3"/>
                <w:sz w:val="18"/>
              </w:rPr>
              <w:t xml:space="preserve"> </w:t>
            </w:r>
            <w:r>
              <w:rPr>
                <w:sz w:val="18"/>
              </w:rPr>
              <w:t>met</w:t>
            </w:r>
            <w:r>
              <w:rPr>
                <w:spacing w:val="-2"/>
                <w:sz w:val="18"/>
              </w:rPr>
              <w:t xml:space="preserve"> </w:t>
            </w:r>
            <w:r>
              <w:rPr>
                <w:sz w:val="18"/>
              </w:rPr>
              <w:t>het</w:t>
            </w:r>
            <w:r>
              <w:rPr>
                <w:spacing w:val="-5"/>
                <w:sz w:val="18"/>
              </w:rPr>
              <w:t xml:space="preserve"> </w:t>
            </w:r>
            <w:r>
              <w:rPr>
                <w:sz w:val="18"/>
              </w:rPr>
              <w:t>Ministerie</w:t>
            </w:r>
            <w:r>
              <w:rPr>
                <w:spacing w:val="-4"/>
                <w:sz w:val="18"/>
              </w:rPr>
              <w:t xml:space="preserve"> </w:t>
            </w:r>
            <w:r>
              <w:rPr>
                <w:sz w:val="18"/>
              </w:rPr>
              <w:t>van</w:t>
            </w:r>
            <w:r>
              <w:rPr>
                <w:spacing w:val="-2"/>
                <w:sz w:val="18"/>
              </w:rPr>
              <w:t xml:space="preserve"> </w:t>
            </w:r>
            <w:r>
              <w:rPr>
                <w:sz w:val="18"/>
              </w:rPr>
              <w:t>Financiën</w:t>
            </w:r>
            <w:r>
              <w:rPr>
                <w:spacing w:val="-5"/>
                <w:sz w:val="18"/>
              </w:rPr>
              <w:t xml:space="preserve"> </w:t>
            </w:r>
            <w:r>
              <w:rPr>
                <w:sz w:val="18"/>
              </w:rPr>
              <w:t>om</w:t>
            </w:r>
            <w:r>
              <w:rPr>
                <w:spacing w:val="-3"/>
                <w:sz w:val="18"/>
              </w:rPr>
              <w:t xml:space="preserve"> </w:t>
            </w:r>
            <w:r>
              <w:rPr>
                <w:spacing w:val="-5"/>
                <w:sz w:val="18"/>
              </w:rPr>
              <w:t>de</w:t>
            </w:r>
          </w:p>
        </w:tc>
      </w:tr>
    </w:tbl>
    <w:p w:rsidR="004020AF" w:rsidRDefault="004020AF" w14:paraId="56ADCAF1" w14:textId="77777777">
      <w:pPr>
        <w:spacing w:line="199" w:lineRule="exact"/>
        <w:rPr>
          <w:sz w:val="18"/>
        </w:rPr>
        <w:sectPr w:rsidR="004020AF">
          <w:type w:val="continuous"/>
          <w:pgSz w:w="11910" w:h="16840"/>
          <w:pgMar w:top="1320" w:right="1360" w:bottom="1148" w:left="1360" w:header="708" w:footer="708" w:gutter="0"/>
          <w:cols w:space="708"/>
        </w:sectPr>
      </w:pPr>
    </w:p>
    <w:tbl>
      <w:tblPr>
        <w:tblStyle w:val="TableNormal"/>
        <w:tblW w:w="0" w:type="auto"/>
        <w:tblInd w:w="121" w:type="dxa"/>
        <w:tblLayout w:type="fixed"/>
        <w:tblLook w:val="01E0" w:firstRow="1" w:lastRow="1" w:firstColumn="1" w:lastColumn="1" w:noHBand="0" w:noVBand="0"/>
      </w:tblPr>
      <w:tblGrid>
        <w:gridCol w:w="389"/>
        <w:gridCol w:w="8521"/>
      </w:tblGrid>
      <w:tr w:rsidR="004020AF" w14:paraId="277119CD" w14:textId="77777777">
        <w:trPr>
          <w:trHeight w:val="1051"/>
        </w:trPr>
        <w:tc>
          <w:tcPr>
            <w:tcW w:w="389" w:type="dxa"/>
          </w:tcPr>
          <w:p w:rsidR="004020AF" w:rsidRDefault="004020AF" w14:paraId="644F6AD9" w14:textId="77777777">
            <w:pPr>
              <w:pStyle w:val="TableParagraph"/>
              <w:ind w:left="0"/>
              <w:rPr>
                <w:rFonts w:ascii="Times New Roman"/>
                <w:sz w:val="18"/>
              </w:rPr>
            </w:pPr>
          </w:p>
        </w:tc>
        <w:tc>
          <w:tcPr>
            <w:tcW w:w="8521" w:type="dxa"/>
          </w:tcPr>
          <w:p w:rsidR="004020AF" w:rsidRDefault="00AC59AA" w14:paraId="55C2E4DE" w14:textId="77777777">
            <w:pPr>
              <w:pStyle w:val="TableParagraph"/>
              <w:jc w:val="both"/>
              <w:rPr>
                <w:sz w:val="18"/>
              </w:rPr>
            </w:pPr>
            <w:proofErr w:type="spellStart"/>
            <w:r>
              <w:rPr>
                <w:sz w:val="18"/>
              </w:rPr>
              <w:t>overprogrammering</w:t>
            </w:r>
            <w:proofErr w:type="spellEnd"/>
            <w:r>
              <w:rPr>
                <w:spacing w:val="-6"/>
                <w:sz w:val="18"/>
              </w:rPr>
              <w:t xml:space="preserve"> </w:t>
            </w:r>
            <w:r>
              <w:rPr>
                <w:sz w:val="18"/>
              </w:rPr>
              <w:t>te</w:t>
            </w:r>
            <w:r>
              <w:rPr>
                <w:spacing w:val="-3"/>
                <w:sz w:val="18"/>
              </w:rPr>
              <w:t xml:space="preserve"> </w:t>
            </w:r>
            <w:r>
              <w:rPr>
                <w:sz w:val="18"/>
              </w:rPr>
              <w:t>verhogen</w:t>
            </w:r>
            <w:r>
              <w:rPr>
                <w:spacing w:val="-2"/>
                <w:sz w:val="18"/>
              </w:rPr>
              <w:t xml:space="preserve"> </w:t>
            </w:r>
            <w:r>
              <w:rPr>
                <w:sz w:val="18"/>
              </w:rPr>
              <w:t>in</w:t>
            </w:r>
            <w:r>
              <w:rPr>
                <w:spacing w:val="-2"/>
                <w:sz w:val="18"/>
              </w:rPr>
              <w:t xml:space="preserve"> </w:t>
            </w:r>
            <w:r>
              <w:rPr>
                <w:sz w:val="18"/>
              </w:rPr>
              <w:t>2025</w:t>
            </w:r>
            <w:r>
              <w:rPr>
                <w:spacing w:val="-3"/>
                <w:sz w:val="18"/>
              </w:rPr>
              <w:t xml:space="preserve"> </w:t>
            </w:r>
            <w:r>
              <w:rPr>
                <w:sz w:val="18"/>
              </w:rPr>
              <w:t>om</w:t>
            </w:r>
            <w:r>
              <w:rPr>
                <w:spacing w:val="-3"/>
                <w:sz w:val="18"/>
              </w:rPr>
              <w:t xml:space="preserve"> </w:t>
            </w:r>
            <w:r>
              <w:rPr>
                <w:sz w:val="18"/>
              </w:rPr>
              <w:t>op</w:t>
            </w:r>
            <w:r>
              <w:rPr>
                <w:spacing w:val="-3"/>
                <w:sz w:val="18"/>
              </w:rPr>
              <w:t xml:space="preserve"> </w:t>
            </w:r>
            <w:r>
              <w:rPr>
                <w:sz w:val="18"/>
              </w:rPr>
              <w:t>deze</w:t>
            </w:r>
            <w:r>
              <w:rPr>
                <w:spacing w:val="-5"/>
                <w:sz w:val="18"/>
              </w:rPr>
              <w:t xml:space="preserve"> </w:t>
            </w:r>
            <w:r>
              <w:rPr>
                <w:sz w:val="18"/>
              </w:rPr>
              <w:t>manier</w:t>
            </w:r>
            <w:r>
              <w:rPr>
                <w:spacing w:val="-3"/>
                <w:sz w:val="18"/>
              </w:rPr>
              <w:t xml:space="preserve"> </w:t>
            </w:r>
            <w:proofErr w:type="spellStart"/>
            <w:r>
              <w:rPr>
                <w:sz w:val="18"/>
              </w:rPr>
              <w:t>onderrealisatie</w:t>
            </w:r>
            <w:proofErr w:type="spellEnd"/>
            <w:r>
              <w:rPr>
                <w:spacing w:val="57"/>
                <w:sz w:val="18"/>
              </w:rPr>
              <w:t xml:space="preserve"> </w:t>
            </w:r>
            <w:r>
              <w:rPr>
                <w:sz w:val="18"/>
              </w:rPr>
              <w:t>tegen</w:t>
            </w:r>
            <w:r>
              <w:rPr>
                <w:spacing w:val="-2"/>
                <w:sz w:val="18"/>
              </w:rPr>
              <w:t xml:space="preserve"> </w:t>
            </w:r>
            <w:r>
              <w:rPr>
                <w:spacing w:val="-5"/>
                <w:sz w:val="18"/>
              </w:rPr>
              <w:t>te</w:t>
            </w:r>
          </w:p>
          <w:p w:rsidR="004020AF" w:rsidRDefault="00AC59AA" w14:paraId="30D2F0EA" w14:textId="77777777">
            <w:pPr>
              <w:pStyle w:val="TableParagraph"/>
              <w:spacing w:before="33" w:line="276" w:lineRule="auto"/>
              <w:ind w:right="47"/>
              <w:jc w:val="both"/>
              <w:rPr>
                <w:sz w:val="18"/>
              </w:rPr>
            </w:pPr>
            <w:r>
              <w:rPr>
                <w:sz w:val="18"/>
              </w:rPr>
              <w:t>gaan.</w:t>
            </w:r>
            <w:r>
              <w:rPr>
                <w:spacing w:val="-3"/>
                <w:sz w:val="18"/>
              </w:rPr>
              <w:t xml:space="preserve"> </w:t>
            </w:r>
            <w:proofErr w:type="spellStart"/>
            <w:r>
              <w:rPr>
                <w:sz w:val="18"/>
              </w:rPr>
              <w:t>IenW</w:t>
            </w:r>
            <w:proofErr w:type="spellEnd"/>
            <w:r>
              <w:rPr>
                <w:spacing w:val="-3"/>
                <w:sz w:val="18"/>
              </w:rPr>
              <w:t xml:space="preserve"> </w:t>
            </w:r>
            <w:r>
              <w:rPr>
                <w:sz w:val="18"/>
              </w:rPr>
              <w:t>werkt</w:t>
            </w:r>
            <w:r>
              <w:rPr>
                <w:spacing w:val="-1"/>
                <w:sz w:val="18"/>
              </w:rPr>
              <w:t xml:space="preserve"> </w:t>
            </w:r>
            <w:r>
              <w:rPr>
                <w:sz w:val="18"/>
              </w:rPr>
              <w:t>dus</w:t>
            </w:r>
            <w:r>
              <w:rPr>
                <w:spacing w:val="-2"/>
                <w:sz w:val="18"/>
              </w:rPr>
              <w:t xml:space="preserve"> </w:t>
            </w:r>
            <w:r>
              <w:rPr>
                <w:sz w:val="18"/>
              </w:rPr>
              <w:t>steevast</w:t>
            </w:r>
            <w:r>
              <w:rPr>
                <w:spacing w:val="-2"/>
                <w:sz w:val="18"/>
              </w:rPr>
              <w:t xml:space="preserve"> </w:t>
            </w:r>
            <w:r>
              <w:rPr>
                <w:sz w:val="18"/>
              </w:rPr>
              <w:t>aan</w:t>
            </w:r>
            <w:r>
              <w:rPr>
                <w:spacing w:val="-2"/>
                <w:sz w:val="18"/>
              </w:rPr>
              <w:t xml:space="preserve"> </w:t>
            </w:r>
            <w:r>
              <w:rPr>
                <w:sz w:val="18"/>
              </w:rPr>
              <w:t>het</w:t>
            </w:r>
            <w:r>
              <w:rPr>
                <w:spacing w:val="-1"/>
                <w:sz w:val="18"/>
              </w:rPr>
              <w:t xml:space="preserve"> </w:t>
            </w:r>
            <w:r>
              <w:rPr>
                <w:sz w:val="18"/>
              </w:rPr>
              <w:t>realistischer</w:t>
            </w:r>
            <w:r>
              <w:rPr>
                <w:spacing w:val="-2"/>
                <w:sz w:val="18"/>
              </w:rPr>
              <w:t xml:space="preserve"> </w:t>
            </w:r>
            <w:r>
              <w:rPr>
                <w:sz w:val="18"/>
              </w:rPr>
              <w:t>ramen</w:t>
            </w:r>
            <w:r>
              <w:rPr>
                <w:spacing w:val="-1"/>
                <w:sz w:val="18"/>
              </w:rPr>
              <w:t xml:space="preserve"> </w:t>
            </w:r>
            <w:r>
              <w:rPr>
                <w:sz w:val="18"/>
              </w:rPr>
              <w:t>van</w:t>
            </w:r>
            <w:r>
              <w:rPr>
                <w:spacing w:val="-1"/>
                <w:sz w:val="18"/>
              </w:rPr>
              <w:t xml:space="preserve"> </w:t>
            </w:r>
            <w:r>
              <w:rPr>
                <w:sz w:val="18"/>
              </w:rPr>
              <w:t>projecten</w:t>
            </w:r>
            <w:r>
              <w:rPr>
                <w:spacing w:val="-1"/>
                <w:sz w:val="18"/>
              </w:rPr>
              <w:t xml:space="preserve"> </w:t>
            </w:r>
            <w:r>
              <w:rPr>
                <w:sz w:val="18"/>
              </w:rPr>
              <w:t>en</w:t>
            </w:r>
            <w:r>
              <w:rPr>
                <w:spacing w:val="-1"/>
                <w:sz w:val="18"/>
              </w:rPr>
              <w:t xml:space="preserve"> </w:t>
            </w:r>
            <w:r>
              <w:rPr>
                <w:sz w:val="18"/>
              </w:rPr>
              <w:t>programma’s op</w:t>
            </w:r>
            <w:r>
              <w:rPr>
                <w:spacing w:val="-3"/>
                <w:sz w:val="18"/>
              </w:rPr>
              <w:t xml:space="preserve"> </w:t>
            </w:r>
            <w:r>
              <w:rPr>
                <w:sz w:val="18"/>
              </w:rPr>
              <w:t>de</w:t>
            </w:r>
            <w:r>
              <w:rPr>
                <w:spacing w:val="-3"/>
                <w:sz w:val="18"/>
              </w:rPr>
              <w:t xml:space="preserve"> </w:t>
            </w:r>
            <w:r>
              <w:rPr>
                <w:sz w:val="18"/>
              </w:rPr>
              <w:t>fondsen</w:t>
            </w:r>
            <w:r>
              <w:rPr>
                <w:spacing w:val="-2"/>
                <w:sz w:val="18"/>
              </w:rPr>
              <w:t xml:space="preserve"> </w:t>
            </w:r>
            <w:r>
              <w:rPr>
                <w:sz w:val="18"/>
              </w:rPr>
              <w:t>en</w:t>
            </w:r>
            <w:r>
              <w:rPr>
                <w:spacing w:val="-2"/>
                <w:sz w:val="18"/>
              </w:rPr>
              <w:t xml:space="preserve"> </w:t>
            </w:r>
            <w:r>
              <w:rPr>
                <w:sz w:val="18"/>
              </w:rPr>
              <w:t>zal</w:t>
            </w:r>
            <w:r>
              <w:rPr>
                <w:spacing w:val="-3"/>
                <w:sz w:val="18"/>
              </w:rPr>
              <w:t xml:space="preserve"> </w:t>
            </w:r>
            <w:r>
              <w:rPr>
                <w:sz w:val="18"/>
              </w:rPr>
              <w:t>bij</w:t>
            </w:r>
            <w:r>
              <w:rPr>
                <w:spacing w:val="-2"/>
                <w:sz w:val="18"/>
              </w:rPr>
              <w:t xml:space="preserve"> </w:t>
            </w:r>
            <w:r>
              <w:rPr>
                <w:sz w:val="18"/>
              </w:rPr>
              <w:t>de</w:t>
            </w:r>
            <w:r>
              <w:rPr>
                <w:spacing w:val="-5"/>
                <w:sz w:val="18"/>
              </w:rPr>
              <w:t xml:space="preserve"> </w:t>
            </w:r>
            <w:r>
              <w:rPr>
                <w:sz w:val="18"/>
              </w:rPr>
              <w:t>eerste</w:t>
            </w:r>
            <w:r>
              <w:rPr>
                <w:spacing w:val="-3"/>
                <w:sz w:val="18"/>
              </w:rPr>
              <w:t xml:space="preserve"> </w:t>
            </w:r>
            <w:r>
              <w:rPr>
                <w:sz w:val="18"/>
              </w:rPr>
              <w:t>suppletoire</w:t>
            </w:r>
            <w:r>
              <w:rPr>
                <w:spacing w:val="-3"/>
                <w:sz w:val="18"/>
              </w:rPr>
              <w:t xml:space="preserve"> </w:t>
            </w:r>
            <w:r>
              <w:rPr>
                <w:sz w:val="18"/>
              </w:rPr>
              <w:t>begroting</w:t>
            </w:r>
            <w:r>
              <w:rPr>
                <w:spacing w:val="-3"/>
                <w:sz w:val="18"/>
              </w:rPr>
              <w:t xml:space="preserve"> </w:t>
            </w:r>
            <w:r>
              <w:rPr>
                <w:sz w:val="18"/>
              </w:rPr>
              <w:t>2025</w:t>
            </w:r>
            <w:r>
              <w:rPr>
                <w:spacing w:val="-3"/>
                <w:sz w:val="18"/>
              </w:rPr>
              <w:t xml:space="preserve"> </w:t>
            </w:r>
            <w:r>
              <w:rPr>
                <w:sz w:val="18"/>
              </w:rPr>
              <w:t>weer</w:t>
            </w:r>
            <w:r>
              <w:rPr>
                <w:spacing w:val="-3"/>
                <w:sz w:val="18"/>
              </w:rPr>
              <w:t xml:space="preserve"> </w:t>
            </w:r>
            <w:r>
              <w:rPr>
                <w:sz w:val="18"/>
              </w:rPr>
              <w:t>kritisch</w:t>
            </w:r>
            <w:r>
              <w:rPr>
                <w:spacing w:val="-3"/>
                <w:sz w:val="18"/>
              </w:rPr>
              <w:t xml:space="preserve"> </w:t>
            </w:r>
            <w:r>
              <w:rPr>
                <w:sz w:val="18"/>
              </w:rPr>
              <w:t>kijken</w:t>
            </w:r>
            <w:r>
              <w:rPr>
                <w:spacing w:val="-2"/>
                <w:sz w:val="18"/>
              </w:rPr>
              <w:t xml:space="preserve"> </w:t>
            </w:r>
            <w:r>
              <w:rPr>
                <w:sz w:val="18"/>
              </w:rPr>
              <w:t>naar het kasritme van de investeringsuitgaven.</w:t>
            </w:r>
          </w:p>
        </w:tc>
      </w:tr>
      <w:tr w:rsidR="004020AF" w14:paraId="184CC1B2" w14:textId="77777777">
        <w:trPr>
          <w:trHeight w:val="1437"/>
        </w:trPr>
        <w:tc>
          <w:tcPr>
            <w:tcW w:w="389" w:type="dxa"/>
          </w:tcPr>
          <w:p w:rsidR="004020AF" w:rsidRDefault="00AC59AA" w14:paraId="38F78A51" w14:textId="77777777">
            <w:pPr>
              <w:pStyle w:val="TableParagraph"/>
              <w:spacing w:before="76"/>
              <w:ind w:left="50"/>
              <w:rPr>
                <w:sz w:val="18"/>
              </w:rPr>
            </w:pPr>
            <w:r>
              <w:rPr>
                <w:spacing w:val="-10"/>
                <w:sz w:val="18"/>
              </w:rPr>
              <w:t>3</w:t>
            </w:r>
          </w:p>
        </w:tc>
        <w:tc>
          <w:tcPr>
            <w:tcW w:w="8521" w:type="dxa"/>
          </w:tcPr>
          <w:p w:rsidR="004020AF" w:rsidRDefault="00AC59AA" w14:paraId="0B820BC9" w14:textId="77777777">
            <w:pPr>
              <w:pStyle w:val="TableParagraph"/>
              <w:spacing w:before="76"/>
              <w:rPr>
                <w:b/>
                <w:sz w:val="18"/>
              </w:rPr>
            </w:pPr>
            <w:r>
              <w:rPr>
                <w:b/>
                <w:spacing w:val="-2"/>
                <w:sz w:val="18"/>
              </w:rPr>
              <w:t>Vraag:</w:t>
            </w:r>
          </w:p>
          <w:p w:rsidR="004020AF" w:rsidRDefault="00AC59AA" w14:paraId="170AE701" w14:textId="77777777">
            <w:pPr>
              <w:pStyle w:val="TableParagraph"/>
              <w:spacing w:before="94" w:line="276" w:lineRule="auto"/>
              <w:ind w:right="68"/>
              <w:rPr>
                <w:sz w:val="18"/>
              </w:rPr>
            </w:pPr>
            <w:r>
              <w:rPr>
                <w:sz w:val="18"/>
              </w:rPr>
              <w:t>Kunt</w:t>
            </w:r>
            <w:r>
              <w:rPr>
                <w:spacing w:val="-3"/>
                <w:sz w:val="18"/>
              </w:rPr>
              <w:t xml:space="preserve"> </w:t>
            </w:r>
            <w:r>
              <w:rPr>
                <w:sz w:val="18"/>
              </w:rPr>
              <w:t>u</w:t>
            </w:r>
            <w:r>
              <w:rPr>
                <w:spacing w:val="-3"/>
                <w:sz w:val="18"/>
              </w:rPr>
              <w:t xml:space="preserve"> </w:t>
            </w:r>
            <w:r>
              <w:rPr>
                <w:sz w:val="18"/>
              </w:rPr>
              <w:t>het</w:t>
            </w:r>
            <w:r>
              <w:rPr>
                <w:spacing w:val="-3"/>
                <w:sz w:val="18"/>
              </w:rPr>
              <w:t xml:space="preserve"> </w:t>
            </w:r>
            <w:r>
              <w:rPr>
                <w:sz w:val="18"/>
              </w:rPr>
              <w:t>verband</w:t>
            </w:r>
            <w:r>
              <w:rPr>
                <w:spacing w:val="-4"/>
                <w:sz w:val="18"/>
              </w:rPr>
              <w:t xml:space="preserve"> </w:t>
            </w:r>
            <w:r>
              <w:rPr>
                <w:sz w:val="18"/>
              </w:rPr>
              <w:t>toelichten</w:t>
            </w:r>
            <w:r>
              <w:rPr>
                <w:spacing w:val="-3"/>
                <w:sz w:val="18"/>
              </w:rPr>
              <w:t xml:space="preserve"> </w:t>
            </w:r>
            <w:r>
              <w:rPr>
                <w:sz w:val="18"/>
              </w:rPr>
              <w:t>tussen</w:t>
            </w:r>
            <w:r>
              <w:rPr>
                <w:spacing w:val="-3"/>
                <w:sz w:val="18"/>
              </w:rPr>
              <w:t xml:space="preserve"> </w:t>
            </w:r>
            <w:r>
              <w:rPr>
                <w:sz w:val="18"/>
              </w:rPr>
              <w:t>de</w:t>
            </w:r>
            <w:r>
              <w:rPr>
                <w:spacing w:val="-4"/>
                <w:sz w:val="18"/>
              </w:rPr>
              <w:t xml:space="preserve"> </w:t>
            </w:r>
            <w:r>
              <w:rPr>
                <w:sz w:val="18"/>
              </w:rPr>
              <w:t>omvangrijke</w:t>
            </w:r>
            <w:r>
              <w:rPr>
                <w:spacing w:val="-6"/>
                <w:sz w:val="18"/>
              </w:rPr>
              <w:t xml:space="preserve"> </w:t>
            </w:r>
            <w:r>
              <w:rPr>
                <w:sz w:val="18"/>
              </w:rPr>
              <w:t>verlaging</w:t>
            </w:r>
            <w:r>
              <w:rPr>
                <w:spacing w:val="-4"/>
                <w:sz w:val="18"/>
              </w:rPr>
              <w:t xml:space="preserve"> </w:t>
            </w:r>
            <w:r>
              <w:rPr>
                <w:sz w:val="18"/>
              </w:rPr>
              <w:t>van</w:t>
            </w:r>
            <w:r>
              <w:rPr>
                <w:spacing w:val="-3"/>
                <w:sz w:val="18"/>
              </w:rPr>
              <w:t xml:space="preserve"> </w:t>
            </w:r>
            <w:r>
              <w:rPr>
                <w:sz w:val="18"/>
              </w:rPr>
              <w:t>de</w:t>
            </w:r>
            <w:r>
              <w:rPr>
                <w:spacing w:val="-4"/>
                <w:sz w:val="18"/>
              </w:rPr>
              <w:t xml:space="preserve"> </w:t>
            </w:r>
            <w:r>
              <w:rPr>
                <w:sz w:val="18"/>
              </w:rPr>
              <w:t>verplichtingen</w:t>
            </w:r>
            <w:r>
              <w:rPr>
                <w:spacing w:val="-3"/>
                <w:sz w:val="18"/>
              </w:rPr>
              <w:t xml:space="preserve"> </w:t>
            </w:r>
            <w:r>
              <w:rPr>
                <w:sz w:val="18"/>
              </w:rPr>
              <w:t xml:space="preserve">van meer dan 1,1 miljard euro en de beperktere verlaging van de uitgaven met 304 miljoen euro? In hoeverre spelen het opvangen van tegenvallers en </w:t>
            </w:r>
            <w:proofErr w:type="spellStart"/>
            <w:r>
              <w:rPr>
                <w:sz w:val="18"/>
              </w:rPr>
              <w:t>overprogrammering</w:t>
            </w:r>
            <w:proofErr w:type="spellEnd"/>
            <w:r>
              <w:rPr>
                <w:sz w:val="18"/>
              </w:rPr>
              <w:t xml:space="preserve"> hierbij een rol?</w:t>
            </w:r>
          </w:p>
        </w:tc>
      </w:tr>
      <w:tr w:rsidR="004020AF" w14:paraId="72302DB9" w14:textId="77777777">
        <w:trPr>
          <w:trHeight w:val="838"/>
        </w:trPr>
        <w:tc>
          <w:tcPr>
            <w:tcW w:w="389" w:type="dxa"/>
          </w:tcPr>
          <w:p w:rsidR="004020AF" w:rsidRDefault="004020AF" w14:paraId="53AF8335" w14:textId="77777777">
            <w:pPr>
              <w:pStyle w:val="TableParagraph"/>
              <w:ind w:left="0"/>
              <w:rPr>
                <w:rFonts w:ascii="Times New Roman"/>
                <w:sz w:val="18"/>
              </w:rPr>
            </w:pPr>
          </w:p>
        </w:tc>
        <w:tc>
          <w:tcPr>
            <w:tcW w:w="8521" w:type="dxa"/>
          </w:tcPr>
          <w:p w:rsidR="004020AF" w:rsidRDefault="00AC59AA" w14:paraId="0F497547" w14:textId="77777777">
            <w:pPr>
              <w:pStyle w:val="TableParagraph"/>
              <w:spacing w:before="76"/>
              <w:rPr>
                <w:b/>
                <w:sz w:val="18"/>
              </w:rPr>
            </w:pPr>
            <w:r>
              <w:rPr>
                <w:b/>
                <w:spacing w:val="-2"/>
                <w:sz w:val="18"/>
              </w:rPr>
              <w:t>Antwoord:</w:t>
            </w:r>
          </w:p>
          <w:p w:rsidR="004020AF" w:rsidRDefault="00AC59AA" w14:paraId="1024E349" w14:textId="77777777">
            <w:pPr>
              <w:pStyle w:val="TableParagraph"/>
              <w:spacing w:before="94"/>
              <w:rPr>
                <w:sz w:val="18"/>
              </w:rPr>
            </w:pPr>
            <w:r>
              <w:rPr>
                <w:sz w:val="18"/>
              </w:rPr>
              <w:t>Zie</w:t>
            </w:r>
            <w:r>
              <w:rPr>
                <w:spacing w:val="-3"/>
                <w:sz w:val="18"/>
              </w:rPr>
              <w:t xml:space="preserve"> </w:t>
            </w:r>
            <w:r>
              <w:rPr>
                <w:sz w:val="18"/>
              </w:rPr>
              <w:t>het</w:t>
            </w:r>
            <w:r>
              <w:rPr>
                <w:spacing w:val="-2"/>
                <w:sz w:val="18"/>
              </w:rPr>
              <w:t xml:space="preserve"> </w:t>
            </w:r>
            <w:r>
              <w:rPr>
                <w:sz w:val="18"/>
              </w:rPr>
              <w:t>antwoord</w:t>
            </w:r>
            <w:r>
              <w:rPr>
                <w:spacing w:val="-2"/>
                <w:sz w:val="18"/>
              </w:rPr>
              <w:t xml:space="preserve"> </w:t>
            </w:r>
            <w:r>
              <w:rPr>
                <w:sz w:val="18"/>
              </w:rPr>
              <w:t>bij</w:t>
            </w:r>
            <w:r>
              <w:rPr>
                <w:spacing w:val="-2"/>
                <w:sz w:val="18"/>
              </w:rPr>
              <w:t xml:space="preserve"> </w:t>
            </w:r>
            <w:r>
              <w:rPr>
                <w:sz w:val="18"/>
              </w:rPr>
              <w:t>vraag</w:t>
            </w:r>
            <w:r>
              <w:rPr>
                <w:spacing w:val="-4"/>
                <w:sz w:val="18"/>
              </w:rPr>
              <w:t xml:space="preserve"> </w:t>
            </w:r>
            <w:r>
              <w:rPr>
                <w:spacing w:val="-5"/>
                <w:sz w:val="18"/>
              </w:rPr>
              <w:t>1.</w:t>
            </w:r>
          </w:p>
        </w:tc>
      </w:tr>
      <w:tr w:rsidR="004020AF" w14:paraId="553381C3" w14:textId="77777777">
        <w:trPr>
          <w:trHeight w:val="1091"/>
        </w:trPr>
        <w:tc>
          <w:tcPr>
            <w:tcW w:w="389" w:type="dxa"/>
          </w:tcPr>
          <w:p w:rsidR="004020AF" w:rsidRDefault="004020AF" w14:paraId="3D5719FA" w14:textId="77777777">
            <w:pPr>
              <w:pStyle w:val="TableParagraph"/>
              <w:spacing w:before="12"/>
              <w:ind w:left="0"/>
              <w:rPr>
                <w:b/>
                <w:sz w:val="18"/>
              </w:rPr>
            </w:pPr>
          </w:p>
          <w:p w:rsidR="004020AF" w:rsidRDefault="00AC59AA" w14:paraId="518C6AC1" w14:textId="77777777">
            <w:pPr>
              <w:pStyle w:val="TableParagraph"/>
              <w:ind w:left="50"/>
              <w:rPr>
                <w:sz w:val="18"/>
              </w:rPr>
            </w:pPr>
            <w:r>
              <w:rPr>
                <w:spacing w:val="-10"/>
                <w:sz w:val="18"/>
              </w:rPr>
              <w:t>4</w:t>
            </w:r>
          </w:p>
        </w:tc>
        <w:tc>
          <w:tcPr>
            <w:tcW w:w="8521" w:type="dxa"/>
          </w:tcPr>
          <w:p w:rsidR="004020AF" w:rsidRDefault="004020AF" w14:paraId="12E84D46" w14:textId="77777777">
            <w:pPr>
              <w:pStyle w:val="TableParagraph"/>
              <w:spacing w:before="12"/>
              <w:ind w:left="0"/>
              <w:rPr>
                <w:b/>
                <w:sz w:val="18"/>
              </w:rPr>
            </w:pPr>
          </w:p>
          <w:p w:rsidR="004020AF" w:rsidRDefault="00AC59AA" w14:paraId="74E94421" w14:textId="77777777">
            <w:pPr>
              <w:pStyle w:val="TableParagraph"/>
              <w:rPr>
                <w:b/>
                <w:sz w:val="18"/>
              </w:rPr>
            </w:pPr>
            <w:r>
              <w:rPr>
                <w:b/>
                <w:spacing w:val="-2"/>
                <w:sz w:val="18"/>
              </w:rPr>
              <w:t>Vraag:</w:t>
            </w:r>
          </w:p>
          <w:p w:rsidR="004020AF" w:rsidRDefault="00AC59AA" w14:paraId="33E78DB1" w14:textId="77777777">
            <w:pPr>
              <w:pStyle w:val="TableParagraph"/>
              <w:spacing w:before="94" w:line="276" w:lineRule="auto"/>
              <w:rPr>
                <w:sz w:val="18"/>
              </w:rPr>
            </w:pPr>
            <w:r>
              <w:rPr>
                <w:sz w:val="18"/>
              </w:rPr>
              <w:t>Waarom</w:t>
            </w:r>
            <w:r>
              <w:rPr>
                <w:spacing w:val="-4"/>
                <w:sz w:val="18"/>
              </w:rPr>
              <w:t xml:space="preserve"> </w:t>
            </w:r>
            <w:r>
              <w:rPr>
                <w:sz w:val="18"/>
              </w:rPr>
              <w:t>vertaalt</w:t>
            </w:r>
            <w:r>
              <w:rPr>
                <w:spacing w:val="-3"/>
                <w:sz w:val="18"/>
              </w:rPr>
              <w:t xml:space="preserve"> </w:t>
            </w:r>
            <w:r>
              <w:rPr>
                <w:sz w:val="18"/>
              </w:rPr>
              <w:t>de</w:t>
            </w:r>
            <w:r>
              <w:rPr>
                <w:spacing w:val="-4"/>
                <w:sz w:val="18"/>
              </w:rPr>
              <w:t xml:space="preserve"> </w:t>
            </w:r>
            <w:r>
              <w:rPr>
                <w:sz w:val="18"/>
              </w:rPr>
              <w:t>omvangrijke</w:t>
            </w:r>
            <w:r>
              <w:rPr>
                <w:spacing w:val="-4"/>
                <w:sz w:val="18"/>
              </w:rPr>
              <w:t xml:space="preserve"> </w:t>
            </w:r>
            <w:r>
              <w:rPr>
                <w:sz w:val="18"/>
              </w:rPr>
              <w:t>verlaging</w:t>
            </w:r>
            <w:r>
              <w:rPr>
                <w:spacing w:val="-4"/>
                <w:sz w:val="18"/>
              </w:rPr>
              <w:t xml:space="preserve"> </w:t>
            </w:r>
            <w:r>
              <w:rPr>
                <w:sz w:val="18"/>
              </w:rPr>
              <w:t>van</w:t>
            </w:r>
            <w:r>
              <w:rPr>
                <w:spacing w:val="-3"/>
                <w:sz w:val="18"/>
              </w:rPr>
              <w:t xml:space="preserve"> </w:t>
            </w:r>
            <w:r>
              <w:rPr>
                <w:sz w:val="18"/>
              </w:rPr>
              <w:t>de</w:t>
            </w:r>
            <w:r>
              <w:rPr>
                <w:spacing w:val="-4"/>
                <w:sz w:val="18"/>
              </w:rPr>
              <w:t xml:space="preserve"> </w:t>
            </w:r>
            <w:r>
              <w:rPr>
                <w:sz w:val="18"/>
              </w:rPr>
              <w:t>verplichtingen</w:t>
            </w:r>
            <w:r>
              <w:rPr>
                <w:spacing w:val="-3"/>
                <w:sz w:val="18"/>
              </w:rPr>
              <w:t xml:space="preserve"> </w:t>
            </w:r>
            <w:r>
              <w:rPr>
                <w:sz w:val="18"/>
              </w:rPr>
              <w:t>zich</w:t>
            </w:r>
            <w:r>
              <w:rPr>
                <w:spacing w:val="-6"/>
                <w:sz w:val="18"/>
              </w:rPr>
              <w:t xml:space="preserve"> </w:t>
            </w:r>
            <w:r>
              <w:rPr>
                <w:sz w:val="18"/>
              </w:rPr>
              <w:t>niet</w:t>
            </w:r>
            <w:r>
              <w:rPr>
                <w:spacing w:val="-3"/>
                <w:sz w:val="18"/>
              </w:rPr>
              <w:t xml:space="preserve"> </w:t>
            </w:r>
            <w:r>
              <w:rPr>
                <w:sz w:val="18"/>
              </w:rPr>
              <w:t>in</w:t>
            </w:r>
            <w:r>
              <w:rPr>
                <w:spacing w:val="-3"/>
                <w:sz w:val="18"/>
              </w:rPr>
              <w:t xml:space="preserve"> </w:t>
            </w:r>
            <w:r>
              <w:rPr>
                <w:sz w:val="18"/>
              </w:rPr>
              <w:t>een</w:t>
            </w:r>
            <w:r>
              <w:rPr>
                <w:spacing w:val="-3"/>
                <w:sz w:val="18"/>
              </w:rPr>
              <w:t xml:space="preserve"> </w:t>
            </w:r>
            <w:r>
              <w:rPr>
                <w:sz w:val="18"/>
              </w:rPr>
              <w:t>positief uitgavensaldo voor 2024?</w:t>
            </w:r>
          </w:p>
        </w:tc>
      </w:tr>
      <w:tr w:rsidR="004020AF" w14:paraId="206DA087" w14:textId="77777777">
        <w:trPr>
          <w:trHeight w:val="3127"/>
        </w:trPr>
        <w:tc>
          <w:tcPr>
            <w:tcW w:w="389" w:type="dxa"/>
          </w:tcPr>
          <w:p w:rsidR="004020AF" w:rsidRDefault="004020AF" w14:paraId="3405F41A" w14:textId="77777777">
            <w:pPr>
              <w:pStyle w:val="TableParagraph"/>
              <w:ind w:left="0"/>
              <w:rPr>
                <w:rFonts w:ascii="Times New Roman"/>
                <w:sz w:val="18"/>
              </w:rPr>
            </w:pPr>
          </w:p>
        </w:tc>
        <w:tc>
          <w:tcPr>
            <w:tcW w:w="8521" w:type="dxa"/>
          </w:tcPr>
          <w:p w:rsidR="004020AF" w:rsidRDefault="00AC59AA" w14:paraId="63725040" w14:textId="77777777">
            <w:pPr>
              <w:pStyle w:val="TableParagraph"/>
              <w:spacing w:before="76"/>
              <w:rPr>
                <w:b/>
                <w:sz w:val="18"/>
              </w:rPr>
            </w:pPr>
            <w:r>
              <w:rPr>
                <w:b/>
                <w:spacing w:val="-2"/>
                <w:sz w:val="18"/>
              </w:rPr>
              <w:t>Antwoord:</w:t>
            </w:r>
          </w:p>
          <w:p w:rsidR="004020AF" w:rsidRDefault="004020AF" w14:paraId="337D9A0B" w14:textId="77777777">
            <w:pPr>
              <w:pStyle w:val="TableParagraph"/>
              <w:spacing w:before="55"/>
              <w:ind w:left="0"/>
              <w:rPr>
                <w:b/>
                <w:sz w:val="18"/>
              </w:rPr>
            </w:pPr>
          </w:p>
          <w:p w:rsidR="004020AF" w:rsidRDefault="00AC59AA" w14:paraId="748B55F5" w14:textId="77777777">
            <w:pPr>
              <w:pStyle w:val="TableParagraph"/>
              <w:spacing w:line="276" w:lineRule="auto"/>
              <w:ind w:right="68"/>
              <w:rPr>
                <w:sz w:val="18"/>
              </w:rPr>
            </w:pPr>
            <w:r>
              <w:rPr>
                <w:sz w:val="18"/>
              </w:rPr>
              <w:t xml:space="preserve">Zoals bij de vragen 1 en 3 is aangegeven zijn de verplichtingen in enig jaar niet één-op- één te relateren aan de kasuitgaven in dat jaar. Op de fondsen is er geen sprake van </w:t>
            </w:r>
            <w:proofErr w:type="spellStart"/>
            <w:r>
              <w:rPr>
                <w:sz w:val="18"/>
              </w:rPr>
              <w:t>onderuitputting</w:t>
            </w:r>
            <w:proofErr w:type="spellEnd"/>
            <w:r>
              <w:rPr>
                <w:sz w:val="18"/>
              </w:rPr>
              <w:t>,</w:t>
            </w:r>
            <w:r>
              <w:rPr>
                <w:spacing w:val="-5"/>
                <w:sz w:val="18"/>
              </w:rPr>
              <w:t xml:space="preserve"> </w:t>
            </w:r>
            <w:r>
              <w:rPr>
                <w:sz w:val="18"/>
              </w:rPr>
              <w:t>maar</w:t>
            </w:r>
            <w:r>
              <w:rPr>
                <w:spacing w:val="-5"/>
                <w:sz w:val="18"/>
              </w:rPr>
              <w:t xml:space="preserve"> </w:t>
            </w:r>
            <w:r>
              <w:rPr>
                <w:sz w:val="18"/>
              </w:rPr>
              <w:t>wordt</w:t>
            </w:r>
            <w:r>
              <w:rPr>
                <w:spacing w:val="-3"/>
                <w:sz w:val="18"/>
              </w:rPr>
              <w:t xml:space="preserve"> </w:t>
            </w:r>
            <w:r>
              <w:rPr>
                <w:sz w:val="18"/>
              </w:rPr>
              <w:t>er</w:t>
            </w:r>
            <w:r>
              <w:rPr>
                <w:spacing w:val="-4"/>
                <w:sz w:val="18"/>
              </w:rPr>
              <w:t xml:space="preserve"> </w:t>
            </w:r>
            <w:r>
              <w:rPr>
                <w:sz w:val="18"/>
              </w:rPr>
              <w:t>gesproken</w:t>
            </w:r>
            <w:r>
              <w:rPr>
                <w:spacing w:val="-3"/>
                <w:sz w:val="18"/>
              </w:rPr>
              <w:t xml:space="preserve"> </w:t>
            </w:r>
            <w:r>
              <w:rPr>
                <w:sz w:val="18"/>
              </w:rPr>
              <w:t>over</w:t>
            </w:r>
            <w:r>
              <w:rPr>
                <w:spacing w:val="-4"/>
                <w:sz w:val="18"/>
              </w:rPr>
              <w:t xml:space="preserve"> </w:t>
            </w:r>
            <w:r>
              <w:rPr>
                <w:sz w:val="18"/>
              </w:rPr>
              <w:t>‘voordelig</w:t>
            </w:r>
            <w:r>
              <w:rPr>
                <w:spacing w:val="-4"/>
                <w:sz w:val="18"/>
              </w:rPr>
              <w:t xml:space="preserve"> </w:t>
            </w:r>
            <w:r>
              <w:rPr>
                <w:sz w:val="18"/>
              </w:rPr>
              <w:t>saldo’.</w:t>
            </w:r>
            <w:r>
              <w:rPr>
                <w:spacing w:val="-5"/>
                <w:sz w:val="18"/>
              </w:rPr>
              <w:t xml:space="preserve"> </w:t>
            </w:r>
            <w:r>
              <w:rPr>
                <w:sz w:val="18"/>
              </w:rPr>
              <w:t>De</w:t>
            </w:r>
            <w:r>
              <w:rPr>
                <w:spacing w:val="-3"/>
                <w:sz w:val="18"/>
              </w:rPr>
              <w:t xml:space="preserve"> </w:t>
            </w:r>
            <w:r>
              <w:rPr>
                <w:sz w:val="18"/>
              </w:rPr>
              <w:t>middelen</w:t>
            </w:r>
            <w:r>
              <w:rPr>
                <w:spacing w:val="-3"/>
                <w:sz w:val="18"/>
              </w:rPr>
              <w:t xml:space="preserve"> </w:t>
            </w:r>
            <w:r>
              <w:rPr>
                <w:sz w:val="18"/>
              </w:rPr>
              <w:t>verschuiven namelijk via saldowerking naar het volgend jaar toe, in dit geval 2025. Het klopt dat er een positief saldo bij de kasuitgaven ontstaat op het Mobiliteitsfonds. In de ‘Begroting op Hoofdlijnen, pagina 6’ is namelijk te zien dat het positief saldo op de kasuitgaven 163 miljoen euro is.</w:t>
            </w:r>
            <w:r>
              <w:rPr>
                <w:spacing w:val="-1"/>
                <w:sz w:val="18"/>
              </w:rPr>
              <w:t xml:space="preserve"> </w:t>
            </w:r>
            <w:r>
              <w:rPr>
                <w:sz w:val="18"/>
              </w:rPr>
              <w:t>Echter,</w:t>
            </w:r>
            <w:r>
              <w:rPr>
                <w:spacing w:val="-1"/>
                <w:sz w:val="18"/>
              </w:rPr>
              <w:t xml:space="preserve"> </w:t>
            </w:r>
            <w:r>
              <w:rPr>
                <w:sz w:val="18"/>
              </w:rPr>
              <w:t>zoals ook</w:t>
            </w:r>
            <w:r>
              <w:rPr>
                <w:spacing w:val="-1"/>
                <w:sz w:val="18"/>
              </w:rPr>
              <w:t xml:space="preserve"> </w:t>
            </w:r>
            <w:r>
              <w:rPr>
                <w:sz w:val="18"/>
              </w:rPr>
              <w:t>staat aangegeven op dezelfde pagina zijn er ook</w:t>
            </w:r>
            <w:r>
              <w:rPr>
                <w:spacing w:val="-1"/>
                <w:sz w:val="18"/>
              </w:rPr>
              <w:t xml:space="preserve"> </w:t>
            </w:r>
            <w:r>
              <w:rPr>
                <w:sz w:val="18"/>
              </w:rPr>
              <w:t>minder ontvangsten binnengekomen dan oorspronkelijk geraamd (163 miljoen euro minder). Dit betekent dat het Mobiliteitsfonds geen voordelig of nadel</w:t>
            </w:r>
            <w:r>
              <w:rPr>
                <w:sz w:val="18"/>
              </w:rPr>
              <w:t xml:space="preserve">ig saldo kent bij Najaarsnota </w:t>
            </w:r>
            <w:r>
              <w:rPr>
                <w:spacing w:val="-2"/>
                <w:sz w:val="18"/>
              </w:rPr>
              <w:t>2024.</w:t>
            </w:r>
          </w:p>
        </w:tc>
      </w:tr>
      <w:tr w:rsidR="004020AF" w14:paraId="3180E755" w14:textId="77777777">
        <w:trPr>
          <w:trHeight w:val="1186"/>
        </w:trPr>
        <w:tc>
          <w:tcPr>
            <w:tcW w:w="389" w:type="dxa"/>
          </w:tcPr>
          <w:p w:rsidR="004020AF" w:rsidRDefault="00AC59AA" w14:paraId="28B40CB9" w14:textId="77777777">
            <w:pPr>
              <w:pStyle w:val="TableParagraph"/>
              <w:spacing w:before="76"/>
              <w:ind w:left="50"/>
              <w:rPr>
                <w:sz w:val="18"/>
              </w:rPr>
            </w:pPr>
            <w:r>
              <w:rPr>
                <w:spacing w:val="-10"/>
                <w:sz w:val="18"/>
              </w:rPr>
              <w:t>5</w:t>
            </w:r>
          </w:p>
        </w:tc>
        <w:tc>
          <w:tcPr>
            <w:tcW w:w="8521" w:type="dxa"/>
          </w:tcPr>
          <w:p w:rsidR="004020AF" w:rsidRDefault="00AC59AA" w14:paraId="1E58D918" w14:textId="77777777">
            <w:pPr>
              <w:pStyle w:val="TableParagraph"/>
              <w:spacing w:before="76"/>
              <w:rPr>
                <w:b/>
                <w:sz w:val="18"/>
              </w:rPr>
            </w:pPr>
            <w:r>
              <w:rPr>
                <w:b/>
                <w:spacing w:val="-2"/>
                <w:sz w:val="18"/>
              </w:rPr>
              <w:t>Vraag:</w:t>
            </w:r>
          </w:p>
          <w:p w:rsidR="004020AF" w:rsidRDefault="00AC59AA" w14:paraId="518D36EC" w14:textId="77777777">
            <w:pPr>
              <w:pStyle w:val="TableParagraph"/>
              <w:spacing w:before="94" w:line="276" w:lineRule="auto"/>
              <w:rPr>
                <w:sz w:val="18"/>
              </w:rPr>
            </w:pPr>
            <w:r>
              <w:rPr>
                <w:sz w:val="18"/>
              </w:rPr>
              <w:t xml:space="preserve">Waarom schuift de </w:t>
            </w:r>
            <w:proofErr w:type="spellStart"/>
            <w:r>
              <w:rPr>
                <w:sz w:val="18"/>
              </w:rPr>
              <w:t>onderuitputting</w:t>
            </w:r>
            <w:proofErr w:type="spellEnd"/>
            <w:r>
              <w:rPr>
                <w:sz w:val="18"/>
              </w:rPr>
              <w:t xml:space="preserve"> op het Mobiliteitsfonds niet via het ‘saldo 2024’ door naar</w:t>
            </w:r>
            <w:r>
              <w:rPr>
                <w:spacing w:val="-5"/>
                <w:sz w:val="18"/>
              </w:rPr>
              <w:t xml:space="preserve"> </w:t>
            </w:r>
            <w:r>
              <w:rPr>
                <w:sz w:val="18"/>
              </w:rPr>
              <w:t>volgende</w:t>
            </w:r>
            <w:r>
              <w:rPr>
                <w:spacing w:val="-4"/>
                <w:sz w:val="18"/>
              </w:rPr>
              <w:t xml:space="preserve"> </w:t>
            </w:r>
            <w:r>
              <w:rPr>
                <w:sz w:val="18"/>
              </w:rPr>
              <w:t>jaren,</w:t>
            </w:r>
            <w:r>
              <w:rPr>
                <w:spacing w:val="-5"/>
                <w:sz w:val="18"/>
              </w:rPr>
              <w:t xml:space="preserve"> </w:t>
            </w:r>
            <w:r>
              <w:rPr>
                <w:sz w:val="18"/>
              </w:rPr>
              <w:t>zoals</w:t>
            </w:r>
            <w:r>
              <w:rPr>
                <w:spacing w:val="-7"/>
                <w:sz w:val="18"/>
              </w:rPr>
              <w:t xml:space="preserve"> </w:t>
            </w:r>
            <w:r>
              <w:rPr>
                <w:sz w:val="18"/>
              </w:rPr>
              <w:t>in</w:t>
            </w:r>
            <w:r>
              <w:rPr>
                <w:spacing w:val="-3"/>
                <w:sz w:val="18"/>
              </w:rPr>
              <w:t xml:space="preserve"> </w:t>
            </w:r>
            <w:r>
              <w:rPr>
                <w:sz w:val="18"/>
              </w:rPr>
              <w:t>eerdere</w:t>
            </w:r>
            <w:r>
              <w:rPr>
                <w:spacing w:val="-4"/>
                <w:sz w:val="18"/>
              </w:rPr>
              <w:t xml:space="preserve"> </w:t>
            </w:r>
            <w:r>
              <w:rPr>
                <w:sz w:val="18"/>
              </w:rPr>
              <w:t>jaren</w:t>
            </w:r>
            <w:r>
              <w:rPr>
                <w:spacing w:val="-3"/>
                <w:sz w:val="18"/>
              </w:rPr>
              <w:t xml:space="preserve"> </w:t>
            </w:r>
            <w:r>
              <w:rPr>
                <w:sz w:val="18"/>
              </w:rPr>
              <w:t>gebruikelijk</w:t>
            </w:r>
            <w:r>
              <w:rPr>
                <w:spacing w:val="-5"/>
                <w:sz w:val="18"/>
              </w:rPr>
              <w:t xml:space="preserve"> </w:t>
            </w:r>
            <w:r>
              <w:rPr>
                <w:sz w:val="18"/>
              </w:rPr>
              <w:t>was,</w:t>
            </w:r>
            <w:r>
              <w:rPr>
                <w:spacing w:val="-5"/>
                <w:sz w:val="18"/>
              </w:rPr>
              <w:t xml:space="preserve"> </w:t>
            </w:r>
            <w:r>
              <w:rPr>
                <w:sz w:val="18"/>
              </w:rPr>
              <w:t>maar</w:t>
            </w:r>
            <w:r>
              <w:rPr>
                <w:spacing w:val="-2"/>
                <w:sz w:val="18"/>
              </w:rPr>
              <w:t xml:space="preserve"> </w:t>
            </w:r>
            <w:r>
              <w:rPr>
                <w:sz w:val="18"/>
              </w:rPr>
              <w:t>wordt</w:t>
            </w:r>
            <w:r>
              <w:rPr>
                <w:spacing w:val="-3"/>
                <w:sz w:val="18"/>
              </w:rPr>
              <w:t xml:space="preserve"> </w:t>
            </w:r>
            <w:r>
              <w:rPr>
                <w:sz w:val="18"/>
              </w:rPr>
              <w:t>dit</w:t>
            </w:r>
            <w:r>
              <w:rPr>
                <w:spacing w:val="-3"/>
                <w:sz w:val="18"/>
              </w:rPr>
              <w:t xml:space="preserve"> </w:t>
            </w:r>
            <w:r>
              <w:rPr>
                <w:sz w:val="18"/>
              </w:rPr>
              <w:t>in</w:t>
            </w:r>
            <w:r>
              <w:rPr>
                <w:spacing w:val="-6"/>
                <w:sz w:val="18"/>
              </w:rPr>
              <w:t xml:space="preserve"> </w:t>
            </w:r>
            <w:r>
              <w:rPr>
                <w:sz w:val="18"/>
              </w:rPr>
              <w:t>mindering gebracht op de voeding van het Mobiliteitsfonds?</w:t>
            </w:r>
          </w:p>
        </w:tc>
      </w:tr>
      <w:tr w:rsidR="004020AF" w14:paraId="47383329" w14:textId="77777777">
        <w:trPr>
          <w:trHeight w:val="2193"/>
        </w:trPr>
        <w:tc>
          <w:tcPr>
            <w:tcW w:w="389" w:type="dxa"/>
          </w:tcPr>
          <w:p w:rsidR="004020AF" w:rsidRDefault="004020AF" w14:paraId="39377B6D" w14:textId="77777777">
            <w:pPr>
              <w:pStyle w:val="TableParagraph"/>
              <w:ind w:left="0"/>
              <w:rPr>
                <w:rFonts w:ascii="Times New Roman"/>
                <w:sz w:val="18"/>
              </w:rPr>
            </w:pPr>
          </w:p>
        </w:tc>
        <w:tc>
          <w:tcPr>
            <w:tcW w:w="8521" w:type="dxa"/>
          </w:tcPr>
          <w:p w:rsidR="004020AF" w:rsidRDefault="00AC59AA" w14:paraId="2086CC62" w14:textId="77777777">
            <w:pPr>
              <w:pStyle w:val="TableParagraph"/>
              <w:spacing w:before="76"/>
              <w:rPr>
                <w:b/>
                <w:sz w:val="18"/>
              </w:rPr>
            </w:pPr>
            <w:r>
              <w:rPr>
                <w:b/>
                <w:spacing w:val="-2"/>
                <w:sz w:val="18"/>
              </w:rPr>
              <w:t>Antwoord:</w:t>
            </w:r>
          </w:p>
          <w:p w:rsidR="004020AF" w:rsidRDefault="00AC59AA" w14:paraId="6E5B7F86" w14:textId="77777777">
            <w:pPr>
              <w:pStyle w:val="TableParagraph"/>
              <w:spacing w:before="94" w:line="276" w:lineRule="auto"/>
              <w:ind w:right="68"/>
              <w:rPr>
                <w:sz w:val="18"/>
              </w:rPr>
            </w:pPr>
            <w:r>
              <w:rPr>
                <w:sz w:val="18"/>
              </w:rPr>
              <w:t>Zoals de ‘Begroting op Hoofdlijnen’ aangeeft kent het Mobiliteitsfonds geen voordelig saldo. De bedragen die in mindering zijn gebracht op het voedingsartikel 19 van het Mobiliteitsfonds</w:t>
            </w:r>
            <w:r>
              <w:rPr>
                <w:spacing w:val="-4"/>
                <w:sz w:val="18"/>
              </w:rPr>
              <w:t xml:space="preserve"> </w:t>
            </w:r>
            <w:r>
              <w:rPr>
                <w:sz w:val="18"/>
              </w:rPr>
              <w:t>zijn</w:t>
            </w:r>
            <w:r>
              <w:rPr>
                <w:spacing w:val="-3"/>
                <w:sz w:val="18"/>
              </w:rPr>
              <w:t xml:space="preserve"> </w:t>
            </w:r>
            <w:r>
              <w:rPr>
                <w:sz w:val="18"/>
              </w:rPr>
              <w:t>mutaties</w:t>
            </w:r>
            <w:r>
              <w:rPr>
                <w:spacing w:val="-4"/>
                <w:sz w:val="18"/>
              </w:rPr>
              <w:t xml:space="preserve"> </w:t>
            </w:r>
            <w:r>
              <w:rPr>
                <w:sz w:val="18"/>
              </w:rPr>
              <w:t>die</w:t>
            </w:r>
            <w:r>
              <w:rPr>
                <w:spacing w:val="-4"/>
                <w:sz w:val="18"/>
              </w:rPr>
              <w:t xml:space="preserve"> </w:t>
            </w:r>
            <w:r>
              <w:rPr>
                <w:sz w:val="18"/>
              </w:rPr>
              <w:t>te</w:t>
            </w:r>
            <w:r>
              <w:rPr>
                <w:spacing w:val="-4"/>
                <w:sz w:val="18"/>
              </w:rPr>
              <w:t xml:space="preserve"> </w:t>
            </w:r>
            <w:r>
              <w:rPr>
                <w:sz w:val="18"/>
              </w:rPr>
              <w:t>maken</w:t>
            </w:r>
            <w:r>
              <w:rPr>
                <w:spacing w:val="-6"/>
                <w:sz w:val="18"/>
              </w:rPr>
              <w:t xml:space="preserve"> </w:t>
            </w:r>
            <w:r>
              <w:rPr>
                <w:sz w:val="18"/>
              </w:rPr>
              <w:t>hebben</w:t>
            </w:r>
            <w:r>
              <w:rPr>
                <w:spacing w:val="-3"/>
                <w:sz w:val="18"/>
              </w:rPr>
              <w:t xml:space="preserve"> </w:t>
            </w:r>
            <w:r>
              <w:rPr>
                <w:sz w:val="18"/>
              </w:rPr>
              <w:t>gehad</w:t>
            </w:r>
            <w:r>
              <w:rPr>
                <w:spacing w:val="-3"/>
                <w:sz w:val="18"/>
              </w:rPr>
              <w:t xml:space="preserve"> </w:t>
            </w:r>
            <w:r>
              <w:rPr>
                <w:sz w:val="18"/>
              </w:rPr>
              <w:t>met</w:t>
            </w:r>
            <w:r>
              <w:rPr>
                <w:spacing w:val="-3"/>
                <w:sz w:val="18"/>
              </w:rPr>
              <w:t xml:space="preserve"> </w:t>
            </w:r>
            <w:r>
              <w:rPr>
                <w:sz w:val="18"/>
              </w:rPr>
              <w:t>overboekingen</w:t>
            </w:r>
            <w:r>
              <w:rPr>
                <w:spacing w:val="-3"/>
                <w:sz w:val="18"/>
              </w:rPr>
              <w:t xml:space="preserve"> </w:t>
            </w:r>
            <w:r>
              <w:rPr>
                <w:sz w:val="18"/>
              </w:rPr>
              <w:t>van</w:t>
            </w:r>
            <w:r>
              <w:rPr>
                <w:spacing w:val="-3"/>
                <w:sz w:val="18"/>
              </w:rPr>
              <w:t xml:space="preserve"> </w:t>
            </w:r>
            <w:r>
              <w:rPr>
                <w:sz w:val="18"/>
              </w:rPr>
              <w:t>en</w:t>
            </w:r>
            <w:r>
              <w:rPr>
                <w:spacing w:val="-3"/>
                <w:sz w:val="18"/>
              </w:rPr>
              <w:t xml:space="preserve"> </w:t>
            </w:r>
            <w:r>
              <w:rPr>
                <w:sz w:val="18"/>
              </w:rPr>
              <w:t xml:space="preserve">naar andere ministeries (-131,9 miljoen euro) en overboekingen van en naar de beleidsbegroting van </w:t>
            </w:r>
            <w:proofErr w:type="spellStart"/>
            <w:r>
              <w:rPr>
                <w:sz w:val="18"/>
              </w:rPr>
              <w:t>IenW</w:t>
            </w:r>
            <w:proofErr w:type="spellEnd"/>
            <w:r>
              <w:rPr>
                <w:sz w:val="18"/>
              </w:rPr>
              <w:t xml:space="preserve"> (-36,6 miljoen euro). Dit maakt een totaal van -168,5 miljoen euro. Dit betreft geen </w:t>
            </w:r>
            <w:proofErr w:type="spellStart"/>
            <w:r>
              <w:rPr>
                <w:sz w:val="18"/>
              </w:rPr>
              <w:t>onderuitputting</w:t>
            </w:r>
            <w:proofErr w:type="spellEnd"/>
            <w:r>
              <w:rPr>
                <w:sz w:val="18"/>
              </w:rPr>
              <w:t>, maar uitputting van middelen uit het Mobiliteitsfonds op een andere begroting van het Rijk.</w:t>
            </w:r>
          </w:p>
        </w:tc>
      </w:tr>
      <w:tr w:rsidR="004020AF" w14:paraId="5F60DBF5" w14:textId="77777777">
        <w:trPr>
          <w:trHeight w:val="934"/>
        </w:trPr>
        <w:tc>
          <w:tcPr>
            <w:tcW w:w="389" w:type="dxa"/>
          </w:tcPr>
          <w:p w:rsidR="004020AF" w:rsidRDefault="00AC59AA" w14:paraId="520F92EC" w14:textId="77777777">
            <w:pPr>
              <w:pStyle w:val="TableParagraph"/>
              <w:spacing w:before="76"/>
              <w:ind w:left="50"/>
              <w:rPr>
                <w:sz w:val="18"/>
              </w:rPr>
            </w:pPr>
            <w:r>
              <w:rPr>
                <w:spacing w:val="-10"/>
                <w:sz w:val="18"/>
              </w:rPr>
              <w:t>6</w:t>
            </w:r>
          </w:p>
        </w:tc>
        <w:tc>
          <w:tcPr>
            <w:tcW w:w="8521" w:type="dxa"/>
          </w:tcPr>
          <w:p w:rsidR="004020AF" w:rsidRDefault="00AC59AA" w14:paraId="3A843835" w14:textId="77777777">
            <w:pPr>
              <w:pStyle w:val="TableParagraph"/>
              <w:spacing w:before="76"/>
              <w:rPr>
                <w:b/>
                <w:sz w:val="18"/>
              </w:rPr>
            </w:pPr>
            <w:r>
              <w:rPr>
                <w:b/>
                <w:spacing w:val="-2"/>
                <w:sz w:val="18"/>
              </w:rPr>
              <w:t>Vraag:</w:t>
            </w:r>
          </w:p>
          <w:p w:rsidR="004020AF" w:rsidRDefault="00AC59AA" w14:paraId="7D6D263D" w14:textId="77777777">
            <w:pPr>
              <w:pStyle w:val="TableParagraph"/>
              <w:spacing w:before="91" w:line="276" w:lineRule="auto"/>
              <w:rPr>
                <w:sz w:val="18"/>
              </w:rPr>
            </w:pPr>
            <w:r>
              <w:rPr>
                <w:sz w:val="18"/>
              </w:rPr>
              <w:t>Waarom</w:t>
            </w:r>
            <w:r>
              <w:rPr>
                <w:spacing w:val="-4"/>
                <w:sz w:val="18"/>
              </w:rPr>
              <w:t xml:space="preserve"> </w:t>
            </w:r>
            <w:r>
              <w:rPr>
                <w:sz w:val="18"/>
              </w:rPr>
              <w:t>licht</w:t>
            </w:r>
            <w:r>
              <w:rPr>
                <w:spacing w:val="-3"/>
                <w:sz w:val="18"/>
              </w:rPr>
              <w:t xml:space="preserve"> </w:t>
            </w:r>
            <w:r>
              <w:rPr>
                <w:sz w:val="18"/>
              </w:rPr>
              <w:t>u</w:t>
            </w:r>
            <w:r>
              <w:rPr>
                <w:spacing w:val="-3"/>
                <w:sz w:val="18"/>
              </w:rPr>
              <w:t xml:space="preserve"> </w:t>
            </w:r>
            <w:r>
              <w:rPr>
                <w:sz w:val="18"/>
              </w:rPr>
              <w:t>bij</w:t>
            </w:r>
            <w:r>
              <w:rPr>
                <w:spacing w:val="-3"/>
                <w:sz w:val="18"/>
              </w:rPr>
              <w:t xml:space="preserve"> </w:t>
            </w:r>
            <w:r>
              <w:rPr>
                <w:sz w:val="18"/>
              </w:rPr>
              <w:t>tabel</w:t>
            </w:r>
            <w:r>
              <w:rPr>
                <w:spacing w:val="-3"/>
                <w:sz w:val="18"/>
              </w:rPr>
              <w:t xml:space="preserve"> </w:t>
            </w:r>
            <w:r>
              <w:rPr>
                <w:sz w:val="18"/>
              </w:rPr>
              <w:t>2</w:t>
            </w:r>
            <w:r>
              <w:rPr>
                <w:spacing w:val="-6"/>
                <w:sz w:val="18"/>
              </w:rPr>
              <w:t xml:space="preserve"> </w:t>
            </w:r>
            <w:r>
              <w:rPr>
                <w:sz w:val="18"/>
              </w:rPr>
              <w:t>in</w:t>
            </w:r>
            <w:r>
              <w:rPr>
                <w:spacing w:val="-3"/>
                <w:sz w:val="18"/>
              </w:rPr>
              <w:t xml:space="preserve"> </w:t>
            </w:r>
            <w:r>
              <w:rPr>
                <w:sz w:val="18"/>
              </w:rPr>
              <w:t>de</w:t>
            </w:r>
            <w:r>
              <w:rPr>
                <w:spacing w:val="-4"/>
                <w:sz w:val="18"/>
              </w:rPr>
              <w:t xml:space="preserve"> </w:t>
            </w:r>
            <w:r>
              <w:rPr>
                <w:sz w:val="18"/>
              </w:rPr>
              <w:t>memorie</w:t>
            </w:r>
            <w:r>
              <w:rPr>
                <w:spacing w:val="-4"/>
                <w:sz w:val="18"/>
              </w:rPr>
              <w:t xml:space="preserve"> </w:t>
            </w:r>
            <w:r>
              <w:rPr>
                <w:sz w:val="18"/>
              </w:rPr>
              <w:t>van</w:t>
            </w:r>
            <w:r>
              <w:rPr>
                <w:spacing w:val="-3"/>
                <w:sz w:val="18"/>
              </w:rPr>
              <w:t xml:space="preserve"> </w:t>
            </w:r>
            <w:r>
              <w:rPr>
                <w:sz w:val="18"/>
              </w:rPr>
              <w:t>toelichting</w:t>
            </w:r>
            <w:r>
              <w:rPr>
                <w:spacing w:val="-4"/>
                <w:sz w:val="18"/>
              </w:rPr>
              <w:t xml:space="preserve"> </w:t>
            </w:r>
            <w:r>
              <w:rPr>
                <w:sz w:val="18"/>
              </w:rPr>
              <w:t>de</w:t>
            </w:r>
            <w:r>
              <w:rPr>
                <w:spacing w:val="-4"/>
                <w:sz w:val="18"/>
              </w:rPr>
              <w:t xml:space="preserve"> </w:t>
            </w:r>
            <w:r>
              <w:rPr>
                <w:sz w:val="18"/>
              </w:rPr>
              <w:t>belangrijkste begrotingsmutaties niet inhoudelijk toe?</w:t>
            </w:r>
          </w:p>
        </w:tc>
      </w:tr>
      <w:tr w:rsidR="004020AF" w14:paraId="24DE7C14" w14:textId="77777777">
        <w:trPr>
          <w:trHeight w:val="1612"/>
        </w:trPr>
        <w:tc>
          <w:tcPr>
            <w:tcW w:w="389" w:type="dxa"/>
          </w:tcPr>
          <w:p w:rsidR="004020AF" w:rsidRDefault="004020AF" w14:paraId="21E33221" w14:textId="77777777">
            <w:pPr>
              <w:pStyle w:val="TableParagraph"/>
              <w:ind w:left="0"/>
              <w:rPr>
                <w:rFonts w:ascii="Times New Roman"/>
                <w:sz w:val="18"/>
              </w:rPr>
            </w:pPr>
          </w:p>
        </w:tc>
        <w:tc>
          <w:tcPr>
            <w:tcW w:w="8521" w:type="dxa"/>
          </w:tcPr>
          <w:p w:rsidR="004020AF" w:rsidRDefault="00AC59AA" w14:paraId="2406D396" w14:textId="77777777">
            <w:pPr>
              <w:pStyle w:val="TableParagraph"/>
              <w:spacing w:before="76"/>
              <w:rPr>
                <w:b/>
                <w:sz w:val="18"/>
              </w:rPr>
            </w:pPr>
            <w:r>
              <w:rPr>
                <w:b/>
                <w:spacing w:val="-2"/>
                <w:sz w:val="18"/>
              </w:rPr>
              <w:t>Antwoord:</w:t>
            </w:r>
          </w:p>
          <w:p w:rsidR="004020AF" w:rsidRDefault="00AC59AA" w14:paraId="34EFF2CA" w14:textId="77777777">
            <w:pPr>
              <w:pStyle w:val="TableParagraph"/>
              <w:spacing w:before="94" w:line="276" w:lineRule="auto"/>
              <w:rPr>
                <w:sz w:val="18"/>
              </w:rPr>
            </w:pPr>
            <w:r>
              <w:rPr>
                <w:sz w:val="18"/>
              </w:rPr>
              <w:t>Alle</w:t>
            </w:r>
            <w:r>
              <w:rPr>
                <w:spacing w:val="-4"/>
                <w:sz w:val="18"/>
              </w:rPr>
              <w:t xml:space="preserve"> </w:t>
            </w:r>
            <w:r>
              <w:rPr>
                <w:sz w:val="18"/>
              </w:rPr>
              <w:t>mutaties</w:t>
            </w:r>
            <w:r>
              <w:rPr>
                <w:spacing w:val="-4"/>
                <w:sz w:val="18"/>
              </w:rPr>
              <w:t xml:space="preserve"> </w:t>
            </w:r>
            <w:r>
              <w:rPr>
                <w:sz w:val="18"/>
              </w:rPr>
              <w:t>worden</w:t>
            </w:r>
            <w:r>
              <w:rPr>
                <w:spacing w:val="-6"/>
                <w:sz w:val="18"/>
              </w:rPr>
              <w:t xml:space="preserve"> </w:t>
            </w:r>
            <w:r>
              <w:rPr>
                <w:sz w:val="18"/>
              </w:rPr>
              <w:t>toegelicht</w:t>
            </w:r>
            <w:r>
              <w:rPr>
                <w:spacing w:val="-3"/>
                <w:sz w:val="18"/>
              </w:rPr>
              <w:t xml:space="preserve"> </w:t>
            </w:r>
            <w:r>
              <w:rPr>
                <w:sz w:val="18"/>
              </w:rPr>
              <w:t>bij</w:t>
            </w:r>
            <w:r>
              <w:rPr>
                <w:spacing w:val="-3"/>
                <w:sz w:val="18"/>
              </w:rPr>
              <w:t xml:space="preserve"> </w:t>
            </w:r>
            <w:r>
              <w:rPr>
                <w:sz w:val="18"/>
              </w:rPr>
              <w:t>de</w:t>
            </w:r>
            <w:r>
              <w:rPr>
                <w:spacing w:val="-4"/>
                <w:sz w:val="18"/>
              </w:rPr>
              <w:t xml:space="preserve"> </w:t>
            </w:r>
            <w:r>
              <w:rPr>
                <w:sz w:val="18"/>
              </w:rPr>
              <w:t>verschillende</w:t>
            </w:r>
            <w:r>
              <w:rPr>
                <w:spacing w:val="-6"/>
                <w:sz w:val="18"/>
              </w:rPr>
              <w:t xml:space="preserve"> </w:t>
            </w:r>
            <w:r>
              <w:rPr>
                <w:sz w:val="18"/>
              </w:rPr>
              <w:t>artikelen</w:t>
            </w:r>
            <w:r>
              <w:rPr>
                <w:spacing w:val="-3"/>
                <w:sz w:val="18"/>
              </w:rPr>
              <w:t xml:space="preserve"> </w:t>
            </w:r>
            <w:r>
              <w:rPr>
                <w:sz w:val="18"/>
              </w:rPr>
              <w:t>en</w:t>
            </w:r>
            <w:r>
              <w:rPr>
                <w:spacing w:val="-3"/>
                <w:sz w:val="18"/>
              </w:rPr>
              <w:t xml:space="preserve"> </w:t>
            </w:r>
            <w:r>
              <w:rPr>
                <w:sz w:val="18"/>
              </w:rPr>
              <w:t>artikelonderdelen.</w:t>
            </w:r>
            <w:r>
              <w:rPr>
                <w:spacing w:val="-5"/>
                <w:sz w:val="18"/>
              </w:rPr>
              <w:t xml:space="preserve"> </w:t>
            </w:r>
            <w:r>
              <w:rPr>
                <w:sz w:val="18"/>
              </w:rPr>
              <w:t>In</w:t>
            </w:r>
            <w:r>
              <w:rPr>
                <w:spacing w:val="-3"/>
                <w:sz w:val="18"/>
              </w:rPr>
              <w:t xml:space="preserve"> </w:t>
            </w:r>
            <w:r>
              <w:rPr>
                <w:sz w:val="18"/>
              </w:rPr>
              <w:t>de ‘Begroting op Hoofdlijnen’ worden deze belangrijkste mutaties vervolgens op een geaggregeerd detailniveau nog een keer gepresenteerd en toegelicht, hierdoor is de ‘Begroting op Hoofdlijnen’ en de ‘artikelsgewijze toelichting één-op-één gekoppeld aan</w:t>
            </w:r>
          </w:p>
          <w:p w:rsidR="004020AF" w:rsidRDefault="00AC59AA" w14:paraId="74420C4B" w14:textId="77777777">
            <w:pPr>
              <w:pStyle w:val="TableParagraph"/>
              <w:spacing w:line="198" w:lineRule="exact"/>
              <w:rPr>
                <w:sz w:val="18"/>
              </w:rPr>
            </w:pPr>
            <w:r>
              <w:rPr>
                <w:spacing w:val="-2"/>
                <w:sz w:val="18"/>
              </w:rPr>
              <w:t>elkaar.</w:t>
            </w:r>
          </w:p>
        </w:tc>
      </w:tr>
    </w:tbl>
    <w:p w:rsidR="004020AF" w:rsidRDefault="004020AF" w14:paraId="064AD539" w14:textId="77777777">
      <w:pPr>
        <w:spacing w:line="198" w:lineRule="exact"/>
        <w:rPr>
          <w:sz w:val="18"/>
        </w:rPr>
        <w:sectPr w:rsidR="004020AF">
          <w:type w:val="continuous"/>
          <w:pgSz w:w="11910" w:h="16840"/>
          <w:pgMar w:top="1380" w:right="1360" w:bottom="280" w:left="1360" w:header="708" w:footer="708" w:gutter="0"/>
          <w:cols w:space="708"/>
        </w:sectPr>
      </w:pPr>
    </w:p>
    <w:tbl>
      <w:tblPr>
        <w:tblStyle w:val="TableNormal"/>
        <w:tblW w:w="0" w:type="auto"/>
        <w:tblInd w:w="121" w:type="dxa"/>
        <w:tblLayout w:type="fixed"/>
        <w:tblLook w:val="01E0" w:firstRow="1" w:lastRow="1" w:firstColumn="1" w:lastColumn="1" w:noHBand="0" w:noVBand="0"/>
      </w:tblPr>
      <w:tblGrid>
        <w:gridCol w:w="447"/>
        <w:gridCol w:w="8468"/>
      </w:tblGrid>
      <w:tr w:rsidR="004020AF" w14:paraId="1B4E982D" w14:textId="77777777">
        <w:trPr>
          <w:trHeight w:val="4191"/>
        </w:trPr>
        <w:tc>
          <w:tcPr>
            <w:tcW w:w="447" w:type="dxa"/>
          </w:tcPr>
          <w:p w:rsidR="004020AF" w:rsidRDefault="004020AF" w14:paraId="7FE2A9E5" w14:textId="77777777">
            <w:pPr>
              <w:pStyle w:val="TableParagraph"/>
              <w:ind w:left="0"/>
              <w:rPr>
                <w:rFonts w:ascii="Times New Roman"/>
                <w:sz w:val="18"/>
              </w:rPr>
            </w:pPr>
          </w:p>
        </w:tc>
        <w:tc>
          <w:tcPr>
            <w:tcW w:w="8468" w:type="dxa"/>
          </w:tcPr>
          <w:p w:rsidR="004020AF" w:rsidRDefault="00AC59AA" w14:paraId="359CAD41" w14:textId="77777777">
            <w:pPr>
              <w:pStyle w:val="TableParagraph"/>
              <w:ind w:left="166"/>
              <w:rPr>
                <w:sz w:val="18"/>
              </w:rPr>
            </w:pPr>
            <w:r>
              <w:rPr>
                <w:sz w:val="18"/>
              </w:rPr>
              <w:t>Hieronder</w:t>
            </w:r>
            <w:r>
              <w:rPr>
                <w:spacing w:val="-6"/>
                <w:sz w:val="18"/>
              </w:rPr>
              <w:t xml:space="preserve"> </w:t>
            </w:r>
            <w:r>
              <w:rPr>
                <w:sz w:val="18"/>
              </w:rPr>
              <w:t>volgt</w:t>
            </w:r>
            <w:r>
              <w:rPr>
                <w:spacing w:val="-2"/>
                <w:sz w:val="18"/>
              </w:rPr>
              <w:t xml:space="preserve"> </w:t>
            </w:r>
            <w:r>
              <w:rPr>
                <w:sz w:val="18"/>
              </w:rPr>
              <w:t>een</w:t>
            </w:r>
            <w:r>
              <w:rPr>
                <w:spacing w:val="-3"/>
                <w:sz w:val="18"/>
              </w:rPr>
              <w:t xml:space="preserve"> </w:t>
            </w:r>
            <w:r>
              <w:rPr>
                <w:sz w:val="18"/>
              </w:rPr>
              <w:t>nadere</w:t>
            </w:r>
            <w:r>
              <w:rPr>
                <w:spacing w:val="-3"/>
                <w:sz w:val="18"/>
              </w:rPr>
              <w:t xml:space="preserve"> </w:t>
            </w:r>
            <w:r>
              <w:rPr>
                <w:sz w:val="18"/>
              </w:rPr>
              <w:t>toelichting</w:t>
            </w:r>
            <w:r>
              <w:rPr>
                <w:spacing w:val="-3"/>
                <w:sz w:val="18"/>
              </w:rPr>
              <w:t xml:space="preserve"> </w:t>
            </w:r>
            <w:r>
              <w:rPr>
                <w:sz w:val="18"/>
              </w:rPr>
              <w:t>per</w:t>
            </w:r>
            <w:r>
              <w:rPr>
                <w:spacing w:val="-4"/>
                <w:sz w:val="18"/>
              </w:rPr>
              <w:t xml:space="preserve"> </w:t>
            </w:r>
            <w:r>
              <w:rPr>
                <w:sz w:val="18"/>
              </w:rPr>
              <w:t>mutatiesoort,</w:t>
            </w:r>
            <w:r>
              <w:rPr>
                <w:spacing w:val="-4"/>
                <w:sz w:val="18"/>
              </w:rPr>
              <w:t xml:space="preserve"> </w:t>
            </w:r>
            <w:r>
              <w:rPr>
                <w:sz w:val="18"/>
              </w:rPr>
              <w:t>waarom</w:t>
            </w:r>
            <w:r>
              <w:rPr>
                <w:spacing w:val="-3"/>
                <w:sz w:val="18"/>
              </w:rPr>
              <w:t xml:space="preserve"> </w:t>
            </w:r>
            <w:proofErr w:type="spellStart"/>
            <w:r>
              <w:rPr>
                <w:sz w:val="18"/>
              </w:rPr>
              <w:t>IenW</w:t>
            </w:r>
            <w:proofErr w:type="spellEnd"/>
            <w:r>
              <w:rPr>
                <w:spacing w:val="-5"/>
                <w:sz w:val="18"/>
              </w:rPr>
              <w:t xml:space="preserve"> </w:t>
            </w:r>
            <w:r>
              <w:rPr>
                <w:sz w:val="18"/>
              </w:rPr>
              <w:t>het</w:t>
            </w:r>
            <w:r>
              <w:rPr>
                <w:spacing w:val="-2"/>
                <w:sz w:val="18"/>
              </w:rPr>
              <w:t xml:space="preserve"> </w:t>
            </w:r>
            <w:r>
              <w:rPr>
                <w:sz w:val="18"/>
              </w:rPr>
              <w:t>niet</w:t>
            </w:r>
            <w:r>
              <w:rPr>
                <w:spacing w:val="-5"/>
                <w:sz w:val="18"/>
              </w:rPr>
              <w:t xml:space="preserve"> </w:t>
            </w:r>
            <w:r>
              <w:rPr>
                <w:sz w:val="18"/>
              </w:rPr>
              <w:t>nodig</w:t>
            </w:r>
            <w:r>
              <w:rPr>
                <w:spacing w:val="-3"/>
                <w:sz w:val="18"/>
              </w:rPr>
              <w:t xml:space="preserve"> </w:t>
            </w:r>
            <w:r>
              <w:rPr>
                <w:spacing w:val="-4"/>
                <w:sz w:val="18"/>
              </w:rPr>
              <w:t>acht</w:t>
            </w:r>
          </w:p>
          <w:p w:rsidR="004020AF" w:rsidRDefault="00AC59AA" w14:paraId="56AF6237" w14:textId="77777777">
            <w:pPr>
              <w:pStyle w:val="TableParagraph"/>
              <w:spacing w:before="33"/>
              <w:ind w:left="166"/>
              <w:rPr>
                <w:sz w:val="18"/>
              </w:rPr>
            </w:pPr>
            <w:r>
              <w:rPr>
                <w:sz w:val="18"/>
              </w:rPr>
              <w:t>om</w:t>
            </w:r>
            <w:r>
              <w:rPr>
                <w:spacing w:val="-5"/>
                <w:sz w:val="18"/>
              </w:rPr>
              <w:t xml:space="preserve"> </w:t>
            </w:r>
            <w:r>
              <w:rPr>
                <w:sz w:val="18"/>
              </w:rPr>
              <w:t>de</w:t>
            </w:r>
            <w:r>
              <w:rPr>
                <w:spacing w:val="-3"/>
                <w:sz w:val="18"/>
              </w:rPr>
              <w:t xml:space="preserve"> </w:t>
            </w:r>
            <w:r>
              <w:rPr>
                <w:sz w:val="18"/>
              </w:rPr>
              <w:t>mutaties</w:t>
            </w:r>
            <w:r>
              <w:rPr>
                <w:spacing w:val="-2"/>
                <w:sz w:val="18"/>
              </w:rPr>
              <w:t xml:space="preserve"> </w:t>
            </w:r>
            <w:r>
              <w:rPr>
                <w:sz w:val="18"/>
              </w:rPr>
              <w:t>in</w:t>
            </w:r>
            <w:r>
              <w:rPr>
                <w:spacing w:val="-2"/>
                <w:sz w:val="18"/>
              </w:rPr>
              <w:t xml:space="preserve"> </w:t>
            </w:r>
            <w:r>
              <w:rPr>
                <w:sz w:val="18"/>
              </w:rPr>
              <w:t>de</w:t>
            </w:r>
            <w:r>
              <w:rPr>
                <w:spacing w:val="-3"/>
                <w:sz w:val="18"/>
              </w:rPr>
              <w:t xml:space="preserve"> </w:t>
            </w:r>
            <w:r>
              <w:rPr>
                <w:sz w:val="18"/>
              </w:rPr>
              <w:t>‘Begroting</w:t>
            </w:r>
            <w:r>
              <w:rPr>
                <w:spacing w:val="-2"/>
                <w:sz w:val="18"/>
              </w:rPr>
              <w:t xml:space="preserve"> </w:t>
            </w:r>
            <w:r>
              <w:rPr>
                <w:sz w:val="18"/>
              </w:rPr>
              <w:t>op</w:t>
            </w:r>
            <w:r>
              <w:rPr>
                <w:spacing w:val="-3"/>
                <w:sz w:val="18"/>
              </w:rPr>
              <w:t xml:space="preserve"> </w:t>
            </w:r>
            <w:r>
              <w:rPr>
                <w:sz w:val="18"/>
              </w:rPr>
              <w:t>Hoofdlijnen’</w:t>
            </w:r>
            <w:r>
              <w:rPr>
                <w:spacing w:val="-4"/>
                <w:sz w:val="18"/>
              </w:rPr>
              <w:t xml:space="preserve"> </w:t>
            </w:r>
            <w:r>
              <w:rPr>
                <w:sz w:val="18"/>
              </w:rPr>
              <w:t>nader</w:t>
            </w:r>
            <w:r>
              <w:rPr>
                <w:spacing w:val="-2"/>
                <w:sz w:val="18"/>
              </w:rPr>
              <w:t xml:space="preserve"> </w:t>
            </w:r>
            <w:r>
              <w:rPr>
                <w:sz w:val="18"/>
              </w:rPr>
              <w:t>toe</w:t>
            </w:r>
            <w:r>
              <w:rPr>
                <w:spacing w:val="-3"/>
                <w:sz w:val="18"/>
              </w:rPr>
              <w:t xml:space="preserve"> </w:t>
            </w:r>
            <w:r>
              <w:rPr>
                <w:sz w:val="18"/>
              </w:rPr>
              <w:t>te</w:t>
            </w:r>
            <w:r>
              <w:rPr>
                <w:spacing w:val="-2"/>
                <w:sz w:val="18"/>
              </w:rPr>
              <w:t xml:space="preserve"> lichten:</w:t>
            </w:r>
          </w:p>
          <w:p w:rsidR="004020AF" w:rsidRDefault="00AC59AA" w14:paraId="2157BC63" w14:textId="77777777">
            <w:pPr>
              <w:pStyle w:val="TableParagraph"/>
              <w:numPr>
                <w:ilvl w:val="0"/>
                <w:numId w:val="1"/>
              </w:numPr>
              <w:tabs>
                <w:tab w:val="left" w:pos="884"/>
                <w:tab w:val="left" w:pos="886"/>
              </w:tabs>
              <w:spacing w:before="94" w:line="276" w:lineRule="auto"/>
              <w:ind w:right="122"/>
              <w:rPr>
                <w:sz w:val="18"/>
              </w:rPr>
            </w:pPr>
            <w:r>
              <w:rPr>
                <w:sz w:val="18"/>
              </w:rPr>
              <w:t>Saldo 2024: Het MF kent geen voordelig saldo bij Najaarsnota 2024, hierdoor verandert</w:t>
            </w:r>
            <w:r>
              <w:rPr>
                <w:spacing w:val="-6"/>
                <w:sz w:val="18"/>
              </w:rPr>
              <w:t xml:space="preserve"> </w:t>
            </w:r>
            <w:r>
              <w:rPr>
                <w:sz w:val="18"/>
              </w:rPr>
              <w:t>het</w:t>
            </w:r>
            <w:r>
              <w:rPr>
                <w:spacing w:val="-3"/>
                <w:sz w:val="18"/>
              </w:rPr>
              <w:t xml:space="preserve"> </w:t>
            </w:r>
            <w:r>
              <w:rPr>
                <w:sz w:val="18"/>
              </w:rPr>
              <w:t>kader</w:t>
            </w:r>
            <w:r>
              <w:rPr>
                <w:spacing w:val="-4"/>
                <w:sz w:val="18"/>
              </w:rPr>
              <w:t xml:space="preserve"> </w:t>
            </w:r>
            <w:r>
              <w:rPr>
                <w:sz w:val="18"/>
              </w:rPr>
              <w:t>niet</w:t>
            </w:r>
            <w:r>
              <w:rPr>
                <w:spacing w:val="-3"/>
                <w:sz w:val="18"/>
              </w:rPr>
              <w:t xml:space="preserve"> </w:t>
            </w:r>
            <w:r>
              <w:rPr>
                <w:sz w:val="18"/>
              </w:rPr>
              <w:t>door</w:t>
            </w:r>
            <w:r>
              <w:rPr>
                <w:spacing w:val="-4"/>
                <w:sz w:val="18"/>
              </w:rPr>
              <w:t xml:space="preserve"> </w:t>
            </w:r>
            <w:r>
              <w:rPr>
                <w:sz w:val="18"/>
              </w:rPr>
              <w:t>het</w:t>
            </w:r>
            <w:r>
              <w:rPr>
                <w:spacing w:val="-3"/>
                <w:sz w:val="18"/>
              </w:rPr>
              <w:t xml:space="preserve"> </w:t>
            </w:r>
            <w:r>
              <w:rPr>
                <w:sz w:val="18"/>
              </w:rPr>
              <w:t>saldo.</w:t>
            </w:r>
            <w:r>
              <w:rPr>
                <w:spacing w:val="-5"/>
                <w:sz w:val="18"/>
              </w:rPr>
              <w:t xml:space="preserve"> </w:t>
            </w:r>
            <w:r>
              <w:rPr>
                <w:sz w:val="18"/>
              </w:rPr>
              <w:t>Voor</w:t>
            </w:r>
            <w:r>
              <w:rPr>
                <w:spacing w:val="-4"/>
                <w:sz w:val="18"/>
              </w:rPr>
              <w:t xml:space="preserve"> </w:t>
            </w:r>
            <w:r>
              <w:rPr>
                <w:sz w:val="18"/>
              </w:rPr>
              <w:t>een</w:t>
            </w:r>
            <w:r>
              <w:rPr>
                <w:spacing w:val="-3"/>
                <w:sz w:val="18"/>
              </w:rPr>
              <w:t xml:space="preserve"> </w:t>
            </w:r>
            <w:r>
              <w:rPr>
                <w:sz w:val="18"/>
              </w:rPr>
              <w:t>verdere</w:t>
            </w:r>
            <w:r>
              <w:rPr>
                <w:spacing w:val="-4"/>
                <w:sz w:val="18"/>
              </w:rPr>
              <w:t xml:space="preserve"> </w:t>
            </w:r>
            <w:r>
              <w:rPr>
                <w:sz w:val="18"/>
              </w:rPr>
              <w:t>toelichting</w:t>
            </w:r>
            <w:r>
              <w:rPr>
                <w:spacing w:val="-4"/>
                <w:sz w:val="18"/>
              </w:rPr>
              <w:t xml:space="preserve"> </w:t>
            </w:r>
            <w:r>
              <w:rPr>
                <w:sz w:val="18"/>
              </w:rPr>
              <w:t>wat</w:t>
            </w:r>
            <w:r>
              <w:rPr>
                <w:spacing w:val="-4"/>
                <w:sz w:val="18"/>
              </w:rPr>
              <w:t xml:space="preserve"> </w:t>
            </w:r>
            <w:r>
              <w:rPr>
                <w:sz w:val="18"/>
              </w:rPr>
              <w:t>er</w:t>
            </w:r>
            <w:r>
              <w:rPr>
                <w:spacing w:val="-4"/>
                <w:sz w:val="18"/>
              </w:rPr>
              <w:t xml:space="preserve"> </w:t>
            </w:r>
            <w:r>
              <w:rPr>
                <w:sz w:val="18"/>
              </w:rPr>
              <w:t>exact aan saldo verandert per artikelonderdeel, wordt er verwezen naar de artikelsgewijze toelichting;</w:t>
            </w:r>
          </w:p>
          <w:p w:rsidR="004020AF" w:rsidRDefault="00AC59AA" w14:paraId="3DE2E4BA" w14:textId="77777777">
            <w:pPr>
              <w:pStyle w:val="TableParagraph"/>
              <w:numPr>
                <w:ilvl w:val="0"/>
                <w:numId w:val="1"/>
              </w:numPr>
              <w:tabs>
                <w:tab w:val="left" w:pos="884"/>
                <w:tab w:val="left" w:pos="886"/>
              </w:tabs>
              <w:spacing w:line="276" w:lineRule="auto"/>
              <w:ind w:right="56"/>
              <w:rPr>
                <w:sz w:val="18"/>
              </w:rPr>
            </w:pPr>
            <w:r>
              <w:rPr>
                <w:sz w:val="18"/>
              </w:rPr>
              <w:t>Overboekingen</w:t>
            </w:r>
            <w:r>
              <w:rPr>
                <w:spacing w:val="-3"/>
                <w:sz w:val="18"/>
              </w:rPr>
              <w:t xml:space="preserve"> </w:t>
            </w:r>
            <w:r>
              <w:rPr>
                <w:sz w:val="18"/>
              </w:rPr>
              <w:t>van</w:t>
            </w:r>
            <w:r>
              <w:rPr>
                <w:spacing w:val="-3"/>
                <w:sz w:val="18"/>
              </w:rPr>
              <w:t xml:space="preserve"> </w:t>
            </w:r>
            <w:r>
              <w:rPr>
                <w:sz w:val="18"/>
              </w:rPr>
              <w:t>en</w:t>
            </w:r>
            <w:r>
              <w:rPr>
                <w:spacing w:val="-3"/>
                <w:sz w:val="18"/>
              </w:rPr>
              <w:t xml:space="preserve"> </w:t>
            </w:r>
            <w:r>
              <w:rPr>
                <w:sz w:val="18"/>
              </w:rPr>
              <w:t>naar</w:t>
            </w:r>
            <w:r>
              <w:rPr>
                <w:spacing w:val="-4"/>
                <w:sz w:val="18"/>
              </w:rPr>
              <w:t xml:space="preserve"> </w:t>
            </w:r>
            <w:r>
              <w:rPr>
                <w:sz w:val="18"/>
              </w:rPr>
              <w:t>andere</w:t>
            </w:r>
            <w:r>
              <w:rPr>
                <w:spacing w:val="-4"/>
                <w:sz w:val="18"/>
              </w:rPr>
              <w:t xml:space="preserve"> </w:t>
            </w:r>
            <w:r>
              <w:rPr>
                <w:sz w:val="18"/>
              </w:rPr>
              <w:t>ministeries:</w:t>
            </w:r>
            <w:r>
              <w:rPr>
                <w:spacing w:val="-5"/>
                <w:sz w:val="18"/>
              </w:rPr>
              <w:t xml:space="preserve"> </w:t>
            </w:r>
            <w:r>
              <w:rPr>
                <w:sz w:val="18"/>
              </w:rPr>
              <w:t>In</w:t>
            </w:r>
            <w:r>
              <w:rPr>
                <w:spacing w:val="-3"/>
                <w:sz w:val="18"/>
              </w:rPr>
              <w:t xml:space="preserve"> </w:t>
            </w:r>
            <w:r>
              <w:rPr>
                <w:sz w:val="18"/>
              </w:rPr>
              <w:t>de</w:t>
            </w:r>
            <w:r>
              <w:rPr>
                <w:spacing w:val="-6"/>
                <w:sz w:val="18"/>
              </w:rPr>
              <w:t xml:space="preserve"> </w:t>
            </w:r>
            <w:r>
              <w:rPr>
                <w:sz w:val="18"/>
              </w:rPr>
              <w:t>begroting</w:t>
            </w:r>
            <w:r>
              <w:rPr>
                <w:spacing w:val="-4"/>
                <w:sz w:val="18"/>
              </w:rPr>
              <w:t xml:space="preserve"> </w:t>
            </w:r>
            <w:r>
              <w:rPr>
                <w:sz w:val="18"/>
              </w:rPr>
              <w:t>op</w:t>
            </w:r>
            <w:r>
              <w:rPr>
                <w:spacing w:val="-4"/>
                <w:sz w:val="18"/>
              </w:rPr>
              <w:t xml:space="preserve"> </w:t>
            </w:r>
            <w:r>
              <w:rPr>
                <w:sz w:val="18"/>
              </w:rPr>
              <w:t>hoofdlijnen</w:t>
            </w:r>
            <w:r>
              <w:rPr>
                <w:spacing w:val="-3"/>
                <w:sz w:val="18"/>
              </w:rPr>
              <w:t xml:space="preserve"> </w:t>
            </w:r>
            <w:r>
              <w:rPr>
                <w:sz w:val="18"/>
              </w:rPr>
              <w:t>zijn de grootste overboekingen naar het BTW compensatiefonds en naar Defensie nader geduid;</w:t>
            </w:r>
          </w:p>
          <w:p w:rsidR="004020AF" w:rsidRDefault="00AC59AA" w14:paraId="446D8757" w14:textId="77777777">
            <w:pPr>
              <w:pStyle w:val="TableParagraph"/>
              <w:numPr>
                <w:ilvl w:val="0"/>
                <w:numId w:val="1"/>
              </w:numPr>
              <w:tabs>
                <w:tab w:val="left" w:pos="884"/>
                <w:tab w:val="left" w:pos="886"/>
              </w:tabs>
              <w:spacing w:line="276" w:lineRule="auto"/>
              <w:ind w:right="159"/>
              <w:rPr>
                <w:sz w:val="18"/>
              </w:rPr>
            </w:pPr>
            <w:r>
              <w:rPr>
                <w:sz w:val="18"/>
              </w:rPr>
              <w:t xml:space="preserve">Overboekingen </w:t>
            </w:r>
            <w:proofErr w:type="spellStart"/>
            <w:r>
              <w:rPr>
                <w:sz w:val="18"/>
              </w:rPr>
              <w:t>IenW</w:t>
            </w:r>
            <w:proofErr w:type="spellEnd"/>
            <w:r>
              <w:rPr>
                <w:sz w:val="18"/>
              </w:rPr>
              <w:t>-begroting: In de begroting op hoofdlijnen zijn de grootste overboekingen naar de beleidsbegroting HXII toegelicht. Het gaat om de overboeking</w:t>
            </w:r>
            <w:r>
              <w:rPr>
                <w:spacing w:val="-5"/>
                <w:sz w:val="18"/>
              </w:rPr>
              <w:t xml:space="preserve"> </w:t>
            </w:r>
            <w:r>
              <w:rPr>
                <w:sz w:val="18"/>
              </w:rPr>
              <w:t>voor</w:t>
            </w:r>
            <w:r>
              <w:rPr>
                <w:spacing w:val="-5"/>
                <w:sz w:val="18"/>
              </w:rPr>
              <w:t xml:space="preserve"> </w:t>
            </w:r>
            <w:r>
              <w:rPr>
                <w:sz w:val="18"/>
              </w:rPr>
              <w:t>de</w:t>
            </w:r>
            <w:r>
              <w:rPr>
                <w:spacing w:val="-5"/>
                <w:sz w:val="18"/>
              </w:rPr>
              <w:t xml:space="preserve"> </w:t>
            </w:r>
            <w:r>
              <w:rPr>
                <w:sz w:val="18"/>
              </w:rPr>
              <w:t>Specifieke</w:t>
            </w:r>
            <w:r>
              <w:rPr>
                <w:spacing w:val="-5"/>
                <w:sz w:val="18"/>
              </w:rPr>
              <w:t xml:space="preserve"> </w:t>
            </w:r>
            <w:r>
              <w:rPr>
                <w:sz w:val="18"/>
              </w:rPr>
              <w:t>Uitkeringen</w:t>
            </w:r>
            <w:r>
              <w:rPr>
                <w:spacing w:val="-4"/>
                <w:sz w:val="18"/>
              </w:rPr>
              <w:t xml:space="preserve"> </w:t>
            </w:r>
            <w:r>
              <w:rPr>
                <w:sz w:val="18"/>
              </w:rPr>
              <w:t>Decentraal</w:t>
            </w:r>
            <w:r>
              <w:rPr>
                <w:spacing w:val="-5"/>
                <w:sz w:val="18"/>
              </w:rPr>
              <w:t xml:space="preserve"> </w:t>
            </w:r>
            <w:r>
              <w:rPr>
                <w:sz w:val="18"/>
              </w:rPr>
              <w:t>Spoor</w:t>
            </w:r>
            <w:r>
              <w:rPr>
                <w:spacing w:val="-5"/>
                <w:sz w:val="18"/>
              </w:rPr>
              <w:t xml:space="preserve"> </w:t>
            </w:r>
            <w:r>
              <w:rPr>
                <w:sz w:val="18"/>
              </w:rPr>
              <w:t>en</w:t>
            </w:r>
            <w:r>
              <w:rPr>
                <w:spacing w:val="-4"/>
                <w:sz w:val="18"/>
              </w:rPr>
              <w:t xml:space="preserve"> </w:t>
            </w:r>
            <w:r>
              <w:rPr>
                <w:sz w:val="18"/>
              </w:rPr>
              <w:t>een</w:t>
            </w:r>
            <w:r>
              <w:rPr>
                <w:spacing w:val="-4"/>
                <w:sz w:val="18"/>
              </w:rPr>
              <w:t xml:space="preserve"> </w:t>
            </w:r>
            <w:r>
              <w:rPr>
                <w:sz w:val="18"/>
              </w:rPr>
              <w:t>overboeking voor de bijdrage aan het Mobiliteit en Infrastructuur Testcentrum (MITC);</w:t>
            </w:r>
          </w:p>
          <w:p w:rsidR="004020AF" w:rsidRDefault="00AC59AA" w14:paraId="38EDF14B" w14:textId="77777777">
            <w:pPr>
              <w:pStyle w:val="TableParagraph"/>
              <w:spacing w:before="59" w:line="276" w:lineRule="auto"/>
              <w:ind w:left="166"/>
              <w:rPr>
                <w:sz w:val="18"/>
              </w:rPr>
            </w:pPr>
            <w:r>
              <w:rPr>
                <w:sz w:val="18"/>
              </w:rPr>
              <w:t>De bijdrage derden: bevat diverse bijdragen van derden (plussen en minnen) op verschillende</w:t>
            </w:r>
            <w:r>
              <w:rPr>
                <w:spacing w:val="-3"/>
                <w:sz w:val="18"/>
              </w:rPr>
              <w:t xml:space="preserve"> </w:t>
            </w:r>
            <w:r>
              <w:rPr>
                <w:sz w:val="18"/>
              </w:rPr>
              <w:t>artikelen.</w:t>
            </w:r>
            <w:r>
              <w:rPr>
                <w:spacing w:val="-4"/>
                <w:sz w:val="18"/>
              </w:rPr>
              <w:t xml:space="preserve"> </w:t>
            </w:r>
            <w:r>
              <w:rPr>
                <w:sz w:val="18"/>
              </w:rPr>
              <w:t>De</w:t>
            </w:r>
            <w:r>
              <w:rPr>
                <w:spacing w:val="-5"/>
                <w:sz w:val="18"/>
              </w:rPr>
              <w:t xml:space="preserve"> </w:t>
            </w:r>
            <w:r>
              <w:rPr>
                <w:sz w:val="18"/>
              </w:rPr>
              <w:t>grootste</w:t>
            </w:r>
            <w:r>
              <w:rPr>
                <w:spacing w:val="-3"/>
                <w:sz w:val="18"/>
              </w:rPr>
              <w:t xml:space="preserve"> </w:t>
            </w:r>
            <w:r>
              <w:rPr>
                <w:sz w:val="18"/>
              </w:rPr>
              <w:t>is</w:t>
            </w:r>
            <w:r>
              <w:rPr>
                <w:spacing w:val="-3"/>
                <w:sz w:val="18"/>
              </w:rPr>
              <w:t xml:space="preserve"> </w:t>
            </w:r>
            <w:r>
              <w:rPr>
                <w:sz w:val="18"/>
              </w:rPr>
              <w:t>de</w:t>
            </w:r>
            <w:r>
              <w:rPr>
                <w:spacing w:val="-3"/>
                <w:sz w:val="18"/>
              </w:rPr>
              <w:t xml:space="preserve"> </w:t>
            </w:r>
            <w:r>
              <w:rPr>
                <w:sz w:val="18"/>
              </w:rPr>
              <w:t>bijdrage</w:t>
            </w:r>
            <w:r>
              <w:rPr>
                <w:spacing w:val="-2"/>
                <w:sz w:val="18"/>
              </w:rPr>
              <w:t xml:space="preserve"> </w:t>
            </w:r>
            <w:r>
              <w:rPr>
                <w:sz w:val="18"/>
              </w:rPr>
              <w:t>van</w:t>
            </w:r>
            <w:r>
              <w:rPr>
                <w:spacing w:val="-2"/>
                <w:sz w:val="18"/>
              </w:rPr>
              <w:t xml:space="preserve"> </w:t>
            </w:r>
            <w:r>
              <w:rPr>
                <w:sz w:val="18"/>
              </w:rPr>
              <w:t>derden</w:t>
            </w:r>
            <w:r>
              <w:rPr>
                <w:spacing w:val="-2"/>
                <w:sz w:val="18"/>
              </w:rPr>
              <w:t xml:space="preserve"> </w:t>
            </w:r>
            <w:r>
              <w:rPr>
                <w:sz w:val="18"/>
              </w:rPr>
              <w:t>op</w:t>
            </w:r>
            <w:r>
              <w:rPr>
                <w:spacing w:val="-3"/>
                <w:sz w:val="18"/>
              </w:rPr>
              <w:t xml:space="preserve"> </w:t>
            </w:r>
            <w:r>
              <w:rPr>
                <w:sz w:val="18"/>
              </w:rPr>
              <w:t>art.</w:t>
            </w:r>
            <w:r>
              <w:rPr>
                <w:spacing w:val="-4"/>
                <w:sz w:val="18"/>
              </w:rPr>
              <w:t xml:space="preserve"> </w:t>
            </w:r>
            <w:r>
              <w:rPr>
                <w:sz w:val="18"/>
              </w:rPr>
              <w:t>13</w:t>
            </w:r>
            <w:r>
              <w:rPr>
                <w:spacing w:val="-3"/>
                <w:sz w:val="18"/>
              </w:rPr>
              <w:t xml:space="preserve"> </w:t>
            </w:r>
            <w:r>
              <w:rPr>
                <w:sz w:val="18"/>
              </w:rPr>
              <w:t>ten</w:t>
            </w:r>
            <w:r>
              <w:rPr>
                <w:spacing w:val="-2"/>
                <w:sz w:val="18"/>
              </w:rPr>
              <w:t xml:space="preserve"> </w:t>
            </w:r>
            <w:r>
              <w:rPr>
                <w:sz w:val="18"/>
              </w:rPr>
              <w:t>behoeve</w:t>
            </w:r>
            <w:r>
              <w:rPr>
                <w:spacing w:val="-3"/>
                <w:sz w:val="18"/>
              </w:rPr>
              <w:t xml:space="preserve"> </w:t>
            </w:r>
            <w:r>
              <w:rPr>
                <w:sz w:val="18"/>
              </w:rPr>
              <w:t>van het project Infraspeed waar 41,5 miljoen euro wordt terugbetaald in 2024.</w:t>
            </w:r>
          </w:p>
        </w:tc>
      </w:tr>
      <w:tr w:rsidR="004020AF" w14:paraId="0F675AFE" w14:textId="77777777">
        <w:trPr>
          <w:trHeight w:val="933"/>
        </w:trPr>
        <w:tc>
          <w:tcPr>
            <w:tcW w:w="447" w:type="dxa"/>
          </w:tcPr>
          <w:p w:rsidR="004020AF" w:rsidRDefault="00AC59AA" w14:paraId="3130A63A" w14:textId="77777777">
            <w:pPr>
              <w:pStyle w:val="TableParagraph"/>
              <w:spacing w:before="77"/>
              <w:ind w:left="0" w:right="230"/>
              <w:jc w:val="center"/>
              <w:rPr>
                <w:sz w:val="18"/>
              </w:rPr>
            </w:pPr>
            <w:r>
              <w:rPr>
                <w:spacing w:val="-10"/>
                <w:sz w:val="18"/>
              </w:rPr>
              <w:t>7</w:t>
            </w:r>
          </w:p>
        </w:tc>
        <w:tc>
          <w:tcPr>
            <w:tcW w:w="8468" w:type="dxa"/>
          </w:tcPr>
          <w:p w:rsidR="004020AF" w:rsidRDefault="00AC59AA" w14:paraId="3265DB88" w14:textId="77777777">
            <w:pPr>
              <w:pStyle w:val="TableParagraph"/>
              <w:spacing w:before="77"/>
              <w:ind w:left="166"/>
              <w:rPr>
                <w:b/>
                <w:sz w:val="18"/>
              </w:rPr>
            </w:pPr>
            <w:r>
              <w:rPr>
                <w:b/>
                <w:spacing w:val="-2"/>
                <w:sz w:val="18"/>
              </w:rPr>
              <w:t>Vraag:</w:t>
            </w:r>
          </w:p>
          <w:p w:rsidR="004020AF" w:rsidRDefault="00AC59AA" w14:paraId="08A3CFCB" w14:textId="77777777">
            <w:pPr>
              <w:pStyle w:val="TableParagraph"/>
              <w:spacing w:before="90" w:line="276" w:lineRule="auto"/>
              <w:ind w:left="166" w:right="105"/>
              <w:rPr>
                <w:sz w:val="18"/>
              </w:rPr>
            </w:pPr>
            <w:r>
              <w:rPr>
                <w:sz w:val="18"/>
              </w:rPr>
              <w:t>Kunt</w:t>
            </w:r>
            <w:r>
              <w:rPr>
                <w:spacing w:val="-3"/>
                <w:sz w:val="18"/>
              </w:rPr>
              <w:t xml:space="preserve"> </w:t>
            </w:r>
            <w:r>
              <w:rPr>
                <w:sz w:val="18"/>
              </w:rPr>
              <w:t>u</w:t>
            </w:r>
            <w:r>
              <w:rPr>
                <w:spacing w:val="-3"/>
                <w:sz w:val="18"/>
              </w:rPr>
              <w:t xml:space="preserve"> </w:t>
            </w:r>
            <w:r>
              <w:rPr>
                <w:sz w:val="18"/>
              </w:rPr>
              <w:t>de</w:t>
            </w:r>
            <w:r>
              <w:rPr>
                <w:spacing w:val="-4"/>
                <w:sz w:val="18"/>
              </w:rPr>
              <w:t xml:space="preserve"> </w:t>
            </w:r>
            <w:r>
              <w:rPr>
                <w:sz w:val="18"/>
              </w:rPr>
              <w:t>belangrijkste</w:t>
            </w:r>
            <w:r>
              <w:rPr>
                <w:spacing w:val="-4"/>
                <w:sz w:val="18"/>
              </w:rPr>
              <w:t xml:space="preserve"> </w:t>
            </w:r>
            <w:r>
              <w:rPr>
                <w:sz w:val="18"/>
              </w:rPr>
              <w:t>begrotingsmutaties</w:t>
            </w:r>
            <w:r>
              <w:rPr>
                <w:spacing w:val="-7"/>
                <w:sz w:val="18"/>
              </w:rPr>
              <w:t xml:space="preserve"> </w:t>
            </w:r>
            <w:r>
              <w:rPr>
                <w:sz w:val="18"/>
              </w:rPr>
              <w:t>uit</w:t>
            </w:r>
            <w:r>
              <w:rPr>
                <w:spacing w:val="-6"/>
                <w:sz w:val="18"/>
              </w:rPr>
              <w:t xml:space="preserve"> </w:t>
            </w:r>
            <w:r>
              <w:rPr>
                <w:sz w:val="18"/>
              </w:rPr>
              <w:t>tabel</w:t>
            </w:r>
            <w:r>
              <w:rPr>
                <w:spacing w:val="-6"/>
                <w:sz w:val="18"/>
              </w:rPr>
              <w:t xml:space="preserve"> </w:t>
            </w:r>
            <w:r>
              <w:rPr>
                <w:sz w:val="18"/>
              </w:rPr>
              <w:t>2</w:t>
            </w:r>
            <w:r>
              <w:rPr>
                <w:spacing w:val="-4"/>
                <w:sz w:val="18"/>
              </w:rPr>
              <w:t xml:space="preserve"> </w:t>
            </w:r>
            <w:r>
              <w:rPr>
                <w:sz w:val="18"/>
              </w:rPr>
              <w:t>in</w:t>
            </w:r>
            <w:r>
              <w:rPr>
                <w:spacing w:val="-3"/>
                <w:sz w:val="18"/>
              </w:rPr>
              <w:t xml:space="preserve"> </w:t>
            </w:r>
            <w:r>
              <w:rPr>
                <w:sz w:val="18"/>
              </w:rPr>
              <w:t>de</w:t>
            </w:r>
            <w:r>
              <w:rPr>
                <w:spacing w:val="-4"/>
                <w:sz w:val="18"/>
              </w:rPr>
              <w:t xml:space="preserve"> </w:t>
            </w:r>
            <w:r>
              <w:rPr>
                <w:sz w:val="18"/>
              </w:rPr>
              <w:t>memorie</w:t>
            </w:r>
            <w:r>
              <w:rPr>
                <w:spacing w:val="-4"/>
                <w:sz w:val="18"/>
              </w:rPr>
              <w:t xml:space="preserve"> </w:t>
            </w:r>
            <w:r>
              <w:rPr>
                <w:sz w:val="18"/>
              </w:rPr>
              <w:t>van</w:t>
            </w:r>
            <w:r>
              <w:rPr>
                <w:spacing w:val="-3"/>
                <w:sz w:val="18"/>
              </w:rPr>
              <w:t xml:space="preserve"> </w:t>
            </w:r>
            <w:r>
              <w:rPr>
                <w:sz w:val="18"/>
              </w:rPr>
              <w:t>toelichting alsnog inhoudelijk toelichten?</w:t>
            </w:r>
          </w:p>
        </w:tc>
      </w:tr>
      <w:tr w:rsidR="004020AF" w14:paraId="08E5CC69" w14:textId="77777777">
        <w:trPr>
          <w:trHeight w:val="838"/>
        </w:trPr>
        <w:tc>
          <w:tcPr>
            <w:tcW w:w="447" w:type="dxa"/>
          </w:tcPr>
          <w:p w:rsidR="004020AF" w:rsidRDefault="004020AF" w14:paraId="0B1A7740" w14:textId="77777777">
            <w:pPr>
              <w:pStyle w:val="TableParagraph"/>
              <w:ind w:left="0"/>
              <w:rPr>
                <w:rFonts w:ascii="Times New Roman"/>
                <w:sz w:val="18"/>
              </w:rPr>
            </w:pPr>
          </w:p>
        </w:tc>
        <w:tc>
          <w:tcPr>
            <w:tcW w:w="8468" w:type="dxa"/>
          </w:tcPr>
          <w:p w:rsidR="004020AF" w:rsidRDefault="00AC59AA" w14:paraId="115D95D7" w14:textId="77777777">
            <w:pPr>
              <w:pStyle w:val="TableParagraph"/>
              <w:spacing w:before="76"/>
              <w:ind w:left="166"/>
              <w:rPr>
                <w:b/>
                <w:sz w:val="18"/>
              </w:rPr>
            </w:pPr>
            <w:r>
              <w:rPr>
                <w:b/>
                <w:spacing w:val="-2"/>
                <w:sz w:val="18"/>
              </w:rPr>
              <w:t>Antwoord:</w:t>
            </w:r>
          </w:p>
          <w:p w:rsidR="004020AF" w:rsidRDefault="00AC59AA" w14:paraId="4E4A0670" w14:textId="77777777">
            <w:pPr>
              <w:pStyle w:val="TableParagraph"/>
              <w:spacing w:before="94"/>
              <w:ind w:left="166"/>
              <w:rPr>
                <w:sz w:val="18"/>
              </w:rPr>
            </w:pPr>
            <w:r>
              <w:rPr>
                <w:sz w:val="18"/>
              </w:rPr>
              <w:t>Zie</w:t>
            </w:r>
            <w:r>
              <w:rPr>
                <w:spacing w:val="-3"/>
                <w:sz w:val="18"/>
              </w:rPr>
              <w:t xml:space="preserve"> </w:t>
            </w:r>
            <w:r>
              <w:rPr>
                <w:sz w:val="18"/>
              </w:rPr>
              <w:t>het</w:t>
            </w:r>
            <w:r>
              <w:rPr>
                <w:spacing w:val="-2"/>
                <w:sz w:val="18"/>
              </w:rPr>
              <w:t xml:space="preserve"> </w:t>
            </w:r>
            <w:r>
              <w:rPr>
                <w:sz w:val="18"/>
              </w:rPr>
              <w:t>antwoord</w:t>
            </w:r>
            <w:r>
              <w:rPr>
                <w:spacing w:val="-2"/>
                <w:sz w:val="18"/>
              </w:rPr>
              <w:t xml:space="preserve"> </w:t>
            </w:r>
            <w:r>
              <w:rPr>
                <w:sz w:val="18"/>
              </w:rPr>
              <w:t>bij</w:t>
            </w:r>
            <w:r>
              <w:rPr>
                <w:spacing w:val="-2"/>
                <w:sz w:val="18"/>
              </w:rPr>
              <w:t xml:space="preserve"> </w:t>
            </w:r>
            <w:r>
              <w:rPr>
                <w:sz w:val="18"/>
              </w:rPr>
              <w:t>vraag</w:t>
            </w:r>
            <w:r>
              <w:rPr>
                <w:spacing w:val="-4"/>
                <w:sz w:val="18"/>
              </w:rPr>
              <w:t xml:space="preserve"> </w:t>
            </w:r>
            <w:r>
              <w:rPr>
                <w:spacing w:val="-5"/>
                <w:sz w:val="18"/>
              </w:rPr>
              <w:t>6.</w:t>
            </w:r>
          </w:p>
        </w:tc>
      </w:tr>
      <w:tr w:rsidR="004020AF" w14:paraId="42F86D57" w14:textId="77777777">
        <w:trPr>
          <w:trHeight w:val="1342"/>
        </w:trPr>
        <w:tc>
          <w:tcPr>
            <w:tcW w:w="447" w:type="dxa"/>
          </w:tcPr>
          <w:p w:rsidR="004020AF" w:rsidRDefault="004020AF" w14:paraId="72DF83D3" w14:textId="77777777">
            <w:pPr>
              <w:pStyle w:val="TableParagraph"/>
              <w:spacing w:before="12"/>
              <w:ind w:left="0"/>
              <w:rPr>
                <w:b/>
                <w:sz w:val="18"/>
              </w:rPr>
            </w:pPr>
          </w:p>
          <w:p w:rsidR="004020AF" w:rsidRDefault="00AC59AA" w14:paraId="03D131E3" w14:textId="77777777">
            <w:pPr>
              <w:pStyle w:val="TableParagraph"/>
              <w:ind w:left="0" w:right="230"/>
              <w:jc w:val="center"/>
              <w:rPr>
                <w:sz w:val="18"/>
              </w:rPr>
            </w:pPr>
            <w:r>
              <w:rPr>
                <w:spacing w:val="-10"/>
                <w:sz w:val="18"/>
              </w:rPr>
              <w:t>8</w:t>
            </w:r>
          </w:p>
        </w:tc>
        <w:tc>
          <w:tcPr>
            <w:tcW w:w="8468" w:type="dxa"/>
          </w:tcPr>
          <w:p w:rsidR="004020AF" w:rsidRDefault="004020AF" w14:paraId="0B738B3D" w14:textId="77777777">
            <w:pPr>
              <w:pStyle w:val="TableParagraph"/>
              <w:spacing w:before="12"/>
              <w:ind w:left="0"/>
              <w:rPr>
                <w:b/>
                <w:sz w:val="18"/>
              </w:rPr>
            </w:pPr>
          </w:p>
          <w:p w:rsidR="004020AF" w:rsidRDefault="00AC59AA" w14:paraId="6AB1585B" w14:textId="77777777">
            <w:pPr>
              <w:pStyle w:val="TableParagraph"/>
              <w:ind w:left="166"/>
              <w:rPr>
                <w:b/>
                <w:sz w:val="18"/>
              </w:rPr>
            </w:pPr>
            <w:r>
              <w:rPr>
                <w:b/>
                <w:spacing w:val="-2"/>
                <w:sz w:val="18"/>
              </w:rPr>
              <w:t>Vraag:</w:t>
            </w:r>
          </w:p>
          <w:p w:rsidR="004020AF" w:rsidRDefault="00AC59AA" w14:paraId="309799EA" w14:textId="77777777">
            <w:pPr>
              <w:pStyle w:val="TableParagraph"/>
              <w:spacing w:before="94" w:line="276" w:lineRule="auto"/>
              <w:ind w:left="166"/>
              <w:rPr>
                <w:sz w:val="18"/>
              </w:rPr>
            </w:pPr>
            <w:r>
              <w:rPr>
                <w:sz w:val="18"/>
              </w:rPr>
              <w:t>Kunt</w:t>
            </w:r>
            <w:r>
              <w:rPr>
                <w:spacing w:val="-5"/>
                <w:sz w:val="18"/>
              </w:rPr>
              <w:t xml:space="preserve"> </w:t>
            </w:r>
            <w:r>
              <w:rPr>
                <w:sz w:val="18"/>
              </w:rPr>
              <w:t>u</w:t>
            </w:r>
            <w:r>
              <w:rPr>
                <w:spacing w:val="-5"/>
                <w:sz w:val="18"/>
              </w:rPr>
              <w:t xml:space="preserve"> </w:t>
            </w:r>
            <w:r>
              <w:rPr>
                <w:sz w:val="18"/>
              </w:rPr>
              <w:t>in</w:t>
            </w:r>
            <w:r>
              <w:rPr>
                <w:spacing w:val="-5"/>
                <w:sz w:val="18"/>
              </w:rPr>
              <w:t xml:space="preserve"> </w:t>
            </w:r>
            <w:r>
              <w:rPr>
                <w:sz w:val="18"/>
              </w:rPr>
              <w:t>volgende</w:t>
            </w:r>
            <w:r>
              <w:rPr>
                <w:spacing w:val="-5"/>
                <w:sz w:val="18"/>
              </w:rPr>
              <w:t xml:space="preserve"> </w:t>
            </w:r>
            <w:r>
              <w:rPr>
                <w:sz w:val="18"/>
              </w:rPr>
              <w:t>(suppletoire)</w:t>
            </w:r>
            <w:r>
              <w:rPr>
                <w:spacing w:val="-6"/>
                <w:sz w:val="18"/>
              </w:rPr>
              <w:t xml:space="preserve"> </w:t>
            </w:r>
            <w:r>
              <w:rPr>
                <w:sz w:val="18"/>
              </w:rPr>
              <w:t>begrotingen</w:t>
            </w:r>
            <w:r>
              <w:rPr>
                <w:spacing w:val="-5"/>
                <w:sz w:val="18"/>
              </w:rPr>
              <w:t xml:space="preserve"> </w:t>
            </w:r>
            <w:r>
              <w:rPr>
                <w:sz w:val="18"/>
              </w:rPr>
              <w:t>de</w:t>
            </w:r>
            <w:r>
              <w:rPr>
                <w:spacing w:val="-5"/>
                <w:sz w:val="18"/>
              </w:rPr>
              <w:t xml:space="preserve"> </w:t>
            </w:r>
            <w:r>
              <w:rPr>
                <w:sz w:val="18"/>
              </w:rPr>
              <w:t>belangrijkste</w:t>
            </w:r>
            <w:r>
              <w:rPr>
                <w:spacing w:val="-5"/>
                <w:sz w:val="18"/>
              </w:rPr>
              <w:t xml:space="preserve"> </w:t>
            </w:r>
            <w:r>
              <w:rPr>
                <w:sz w:val="18"/>
              </w:rPr>
              <w:t>begrotingsmutaties</w:t>
            </w:r>
            <w:r>
              <w:rPr>
                <w:spacing w:val="-5"/>
                <w:sz w:val="18"/>
              </w:rPr>
              <w:t xml:space="preserve"> </w:t>
            </w:r>
            <w:r>
              <w:rPr>
                <w:sz w:val="18"/>
              </w:rPr>
              <w:t>concreet en inhoudelijk toelichten bij tabel 2 in de memorie van toelichting en zorgen voor een goede koppeling met de begrotingsartikelen?</w:t>
            </w:r>
          </w:p>
        </w:tc>
      </w:tr>
      <w:tr w:rsidR="004020AF" w14:paraId="231531B8" w14:textId="77777777">
        <w:trPr>
          <w:trHeight w:val="838"/>
        </w:trPr>
        <w:tc>
          <w:tcPr>
            <w:tcW w:w="447" w:type="dxa"/>
          </w:tcPr>
          <w:p w:rsidR="004020AF" w:rsidRDefault="004020AF" w14:paraId="4F877972" w14:textId="77777777">
            <w:pPr>
              <w:pStyle w:val="TableParagraph"/>
              <w:ind w:left="0"/>
              <w:rPr>
                <w:rFonts w:ascii="Times New Roman"/>
                <w:sz w:val="18"/>
              </w:rPr>
            </w:pPr>
          </w:p>
        </w:tc>
        <w:tc>
          <w:tcPr>
            <w:tcW w:w="8468" w:type="dxa"/>
          </w:tcPr>
          <w:p w:rsidR="004020AF" w:rsidRDefault="00AC59AA" w14:paraId="1B4AF843" w14:textId="77777777">
            <w:pPr>
              <w:pStyle w:val="TableParagraph"/>
              <w:spacing w:before="76"/>
              <w:ind w:left="166"/>
              <w:rPr>
                <w:b/>
                <w:sz w:val="18"/>
              </w:rPr>
            </w:pPr>
            <w:r>
              <w:rPr>
                <w:b/>
                <w:spacing w:val="-2"/>
                <w:sz w:val="18"/>
              </w:rPr>
              <w:t>Antwoord:</w:t>
            </w:r>
          </w:p>
          <w:p w:rsidR="004020AF" w:rsidRDefault="00AC59AA" w14:paraId="2622E0C2" w14:textId="77777777">
            <w:pPr>
              <w:pStyle w:val="TableParagraph"/>
              <w:spacing w:before="94"/>
              <w:ind w:left="166"/>
              <w:rPr>
                <w:sz w:val="18"/>
              </w:rPr>
            </w:pPr>
            <w:r>
              <w:rPr>
                <w:sz w:val="18"/>
              </w:rPr>
              <w:t>Zie</w:t>
            </w:r>
            <w:r>
              <w:rPr>
                <w:spacing w:val="-3"/>
                <w:sz w:val="18"/>
              </w:rPr>
              <w:t xml:space="preserve"> </w:t>
            </w:r>
            <w:r>
              <w:rPr>
                <w:sz w:val="18"/>
              </w:rPr>
              <w:t>het</w:t>
            </w:r>
            <w:r>
              <w:rPr>
                <w:spacing w:val="-2"/>
                <w:sz w:val="18"/>
              </w:rPr>
              <w:t xml:space="preserve"> </w:t>
            </w:r>
            <w:r>
              <w:rPr>
                <w:sz w:val="18"/>
              </w:rPr>
              <w:t>antwoord</w:t>
            </w:r>
            <w:r>
              <w:rPr>
                <w:spacing w:val="-2"/>
                <w:sz w:val="18"/>
              </w:rPr>
              <w:t xml:space="preserve"> </w:t>
            </w:r>
            <w:r>
              <w:rPr>
                <w:sz w:val="18"/>
              </w:rPr>
              <w:t>bij</w:t>
            </w:r>
            <w:r>
              <w:rPr>
                <w:spacing w:val="-2"/>
                <w:sz w:val="18"/>
              </w:rPr>
              <w:t xml:space="preserve"> </w:t>
            </w:r>
            <w:r>
              <w:rPr>
                <w:sz w:val="18"/>
              </w:rPr>
              <w:t>vraag</w:t>
            </w:r>
            <w:r>
              <w:rPr>
                <w:spacing w:val="-4"/>
                <w:sz w:val="18"/>
              </w:rPr>
              <w:t xml:space="preserve"> </w:t>
            </w:r>
            <w:r>
              <w:rPr>
                <w:spacing w:val="-5"/>
                <w:sz w:val="18"/>
              </w:rPr>
              <w:t>6.</w:t>
            </w:r>
          </w:p>
        </w:tc>
      </w:tr>
      <w:tr w:rsidR="004020AF" w14:paraId="71D075CD" w14:textId="77777777">
        <w:trPr>
          <w:trHeight w:val="1343"/>
        </w:trPr>
        <w:tc>
          <w:tcPr>
            <w:tcW w:w="447" w:type="dxa"/>
          </w:tcPr>
          <w:p w:rsidR="004020AF" w:rsidRDefault="004020AF" w14:paraId="7F211F01" w14:textId="77777777">
            <w:pPr>
              <w:pStyle w:val="TableParagraph"/>
              <w:spacing w:before="12"/>
              <w:ind w:left="0"/>
              <w:rPr>
                <w:b/>
                <w:sz w:val="18"/>
              </w:rPr>
            </w:pPr>
          </w:p>
          <w:p w:rsidR="004020AF" w:rsidRDefault="00AC59AA" w14:paraId="34AF6E49" w14:textId="77777777">
            <w:pPr>
              <w:pStyle w:val="TableParagraph"/>
              <w:spacing w:before="1"/>
              <w:ind w:left="0" w:right="230"/>
              <w:jc w:val="center"/>
              <w:rPr>
                <w:sz w:val="18"/>
              </w:rPr>
            </w:pPr>
            <w:r>
              <w:rPr>
                <w:spacing w:val="-10"/>
                <w:sz w:val="18"/>
              </w:rPr>
              <w:t>9</w:t>
            </w:r>
          </w:p>
        </w:tc>
        <w:tc>
          <w:tcPr>
            <w:tcW w:w="8468" w:type="dxa"/>
          </w:tcPr>
          <w:p w:rsidR="004020AF" w:rsidRDefault="004020AF" w14:paraId="4926C95A" w14:textId="77777777">
            <w:pPr>
              <w:pStyle w:val="TableParagraph"/>
              <w:spacing w:before="12"/>
              <w:ind w:left="0"/>
              <w:rPr>
                <w:b/>
                <w:sz w:val="18"/>
              </w:rPr>
            </w:pPr>
          </w:p>
          <w:p w:rsidR="004020AF" w:rsidRDefault="00AC59AA" w14:paraId="70074B92" w14:textId="77777777">
            <w:pPr>
              <w:pStyle w:val="TableParagraph"/>
              <w:spacing w:before="1"/>
              <w:ind w:left="166"/>
              <w:rPr>
                <w:b/>
                <w:sz w:val="18"/>
              </w:rPr>
            </w:pPr>
            <w:r>
              <w:rPr>
                <w:b/>
                <w:spacing w:val="-2"/>
                <w:sz w:val="18"/>
              </w:rPr>
              <w:t>Vraag:</w:t>
            </w:r>
          </w:p>
          <w:p w:rsidR="004020AF" w:rsidRDefault="00AC59AA" w14:paraId="62EB23FC" w14:textId="77777777">
            <w:pPr>
              <w:pStyle w:val="TableParagraph"/>
              <w:spacing w:before="93" w:line="276" w:lineRule="auto"/>
              <w:ind w:left="166" w:right="105"/>
              <w:rPr>
                <w:sz w:val="18"/>
              </w:rPr>
            </w:pPr>
            <w:r>
              <w:rPr>
                <w:sz w:val="18"/>
              </w:rPr>
              <w:t>Waarom</w:t>
            </w:r>
            <w:r>
              <w:rPr>
                <w:spacing w:val="-4"/>
                <w:sz w:val="18"/>
              </w:rPr>
              <w:t xml:space="preserve"> </w:t>
            </w:r>
            <w:r>
              <w:rPr>
                <w:sz w:val="18"/>
              </w:rPr>
              <w:t>wordt</w:t>
            </w:r>
            <w:r>
              <w:rPr>
                <w:spacing w:val="-3"/>
                <w:sz w:val="18"/>
              </w:rPr>
              <w:t xml:space="preserve"> </w:t>
            </w:r>
            <w:r>
              <w:rPr>
                <w:sz w:val="18"/>
              </w:rPr>
              <w:t>met</w:t>
            </w:r>
            <w:r>
              <w:rPr>
                <w:spacing w:val="-3"/>
                <w:sz w:val="18"/>
              </w:rPr>
              <w:t xml:space="preserve"> </w:t>
            </w:r>
            <w:r>
              <w:rPr>
                <w:sz w:val="18"/>
              </w:rPr>
              <w:t>de</w:t>
            </w:r>
            <w:r>
              <w:rPr>
                <w:spacing w:val="-4"/>
                <w:sz w:val="18"/>
              </w:rPr>
              <w:t xml:space="preserve"> </w:t>
            </w:r>
            <w:r>
              <w:rPr>
                <w:sz w:val="18"/>
              </w:rPr>
              <w:t>toelichting</w:t>
            </w:r>
            <w:r>
              <w:rPr>
                <w:spacing w:val="-4"/>
                <w:sz w:val="18"/>
              </w:rPr>
              <w:t xml:space="preserve"> </w:t>
            </w:r>
            <w:r>
              <w:rPr>
                <w:sz w:val="18"/>
              </w:rPr>
              <w:t>‘projectverschuivingen</w:t>
            </w:r>
            <w:r>
              <w:rPr>
                <w:spacing w:val="-3"/>
                <w:sz w:val="18"/>
              </w:rPr>
              <w:t xml:space="preserve"> </w:t>
            </w:r>
            <w:r>
              <w:rPr>
                <w:sz w:val="18"/>
              </w:rPr>
              <w:t>in</w:t>
            </w:r>
            <w:r>
              <w:rPr>
                <w:spacing w:val="-3"/>
                <w:sz w:val="18"/>
              </w:rPr>
              <w:t xml:space="preserve"> </w:t>
            </w:r>
            <w:r>
              <w:rPr>
                <w:sz w:val="18"/>
              </w:rPr>
              <w:t>de</w:t>
            </w:r>
            <w:r>
              <w:rPr>
                <w:spacing w:val="-4"/>
                <w:sz w:val="18"/>
              </w:rPr>
              <w:t xml:space="preserve"> </w:t>
            </w:r>
            <w:proofErr w:type="spellStart"/>
            <w:r>
              <w:rPr>
                <w:sz w:val="18"/>
              </w:rPr>
              <w:t>tĳd</w:t>
            </w:r>
            <w:proofErr w:type="spellEnd"/>
            <w:r>
              <w:rPr>
                <w:spacing w:val="-4"/>
                <w:sz w:val="18"/>
              </w:rPr>
              <w:t xml:space="preserve"> </w:t>
            </w:r>
            <w:r>
              <w:rPr>
                <w:sz w:val="18"/>
              </w:rPr>
              <w:t>en</w:t>
            </w:r>
            <w:r>
              <w:rPr>
                <w:spacing w:val="-3"/>
                <w:sz w:val="18"/>
              </w:rPr>
              <w:t xml:space="preserve"> </w:t>
            </w:r>
            <w:r>
              <w:rPr>
                <w:sz w:val="18"/>
              </w:rPr>
              <w:t>door</w:t>
            </w:r>
            <w:r>
              <w:rPr>
                <w:spacing w:val="-4"/>
                <w:sz w:val="18"/>
              </w:rPr>
              <w:t xml:space="preserve"> </w:t>
            </w:r>
            <w:r>
              <w:rPr>
                <w:sz w:val="18"/>
              </w:rPr>
              <w:t xml:space="preserve">scope- </w:t>
            </w:r>
            <w:proofErr w:type="spellStart"/>
            <w:r>
              <w:rPr>
                <w:sz w:val="18"/>
              </w:rPr>
              <w:t>wĳzigingen</w:t>
            </w:r>
            <w:proofErr w:type="spellEnd"/>
            <w:r>
              <w:rPr>
                <w:sz w:val="18"/>
              </w:rPr>
              <w:t xml:space="preserve"> </w:t>
            </w:r>
            <w:proofErr w:type="spellStart"/>
            <w:r>
              <w:rPr>
                <w:sz w:val="18"/>
              </w:rPr>
              <w:t>bĳ</w:t>
            </w:r>
            <w:proofErr w:type="spellEnd"/>
            <w:r>
              <w:rPr>
                <w:sz w:val="18"/>
              </w:rPr>
              <w:t xml:space="preserve"> ProRail’ zowel verplichtingenverhogingen als uitgavenverlagingen </w:t>
            </w:r>
            <w:r>
              <w:rPr>
                <w:spacing w:val="-2"/>
                <w:sz w:val="18"/>
              </w:rPr>
              <w:t>toegelicht?</w:t>
            </w:r>
          </w:p>
        </w:tc>
      </w:tr>
      <w:tr w:rsidR="004020AF" w14:paraId="6F743F17" w14:textId="77777777">
        <w:trPr>
          <w:trHeight w:val="1437"/>
        </w:trPr>
        <w:tc>
          <w:tcPr>
            <w:tcW w:w="447" w:type="dxa"/>
          </w:tcPr>
          <w:p w:rsidR="004020AF" w:rsidRDefault="004020AF" w14:paraId="654431F5" w14:textId="77777777">
            <w:pPr>
              <w:pStyle w:val="TableParagraph"/>
              <w:ind w:left="0"/>
              <w:rPr>
                <w:rFonts w:ascii="Times New Roman"/>
                <w:sz w:val="18"/>
              </w:rPr>
            </w:pPr>
          </w:p>
        </w:tc>
        <w:tc>
          <w:tcPr>
            <w:tcW w:w="8468" w:type="dxa"/>
          </w:tcPr>
          <w:p w:rsidR="004020AF" w:rsidRDefault="00AC59AA" w14:paraId="043D60D8" w14:textId="77777777">
            <w:pPr>
              <w:pStyle w:val="TableParagraph"/>
              <w:spacing w:before="76"/>
              <w:ind w:left="166"/>
              <w:rPr>
                <w:b/>
                <w:sz w:val="18"/>
              </w:rPr>
            </w:pPr>
            <w:r>
              <w:rPr>
                <w:b/>
                <w:spacing w:val="-2"/>
                <w:sz w:val="18"/>
              </w:rPr>
              <w:t>Antwoord:</w:t>
            </w:r>
          </w:p>
          <w:p w:rsidR="004020AF" w:rsidRDefault="00AC59AA" w14:paraId="41B8F3F8" w14:textId="77777777">
            <w:pPr>
              <w:pStyle w:val="TableParagraph"/>
              <w:spacing w:before="91" w:line="276" w:lineRule="auto"/>
              <w:ind w:left="166"/>
              <w:rPr>
                <w:sz w:val="18"/>
              </w:rPr>
            </w:pPr>
            <w:r>
              <w:rPr>
                <w:sz w:val="18"/>
              </w:rPr>
              <w:t>De toelichting bij het verplichtingensaldo 2024 op artikel 13 betreft zowel verplichtingenophogingen als -verlagingen. Voor een deel van deze verplichtingenophogingen</w:t>
            </w:r>
            <w:r>
              <w:rPr>
                <w:spacing w:val="-7"/>
                <w:sz w:val="18"/>
              </w:rPr>
              <w:t xml:space="preserve"> </w:t>
            </w:r>
            <w:r>
              <w:rPr>
                <w:sz w:val="18"/>
              </w:rPr>
              <w:t>worden</w:t>
            </w:r>
            <w:r>
              <w:rPr>
                <w:spacing w:val="-4"/>
                <w:sz w:val="18"/>
              </w:rPr>
              <w:t xml:space="preserve"> </w:t>
            </w:r>
            <w:r>
              <w:rPr>
                <w:sz w:val="18"/>
              </w:rPr>
              <w:t>dit</w:t>
            </w:r>
            <w:r>
              <w:rPr>
                <w:spacing w:val="-4"/>
                <w:sz w:val="18"/>
              </w:rPr>
              <w:t xml:space="preserve"> </w:t>
            </w:r>
            <w:r>
              <w:rPr>
                <w:sz w:val="18"/>
              </w:rPr>
              <w:t>jaar</w:t>
            </w:r>
            <w:r>
              <w:rPr>
                <w:spacing w:val="-5"/>
                <w:sz w:val="18"/>
              </w:rPr>
              <w:t xml:space="preserve"> </w:t>
            </w:r>
            <w:r>
              <w:rPr>
                <w:sz w:val="18"/>
              </w:rPr>
              <w:t>nog</w:t>
            </w:r>
            <w:r>
              <w:rPr>
                <w:spacing w:val="-5"/>
                <w:sz w:val="18"/>
              </w:rPr>
              <w:t xml:space="preserve"> </w:t>
            </w:r>
            <w:r>
              <w:rPr>
                <w:sz w:val="18"/>
              </w:rPr>
              <w:t>geen</w:t>
            </w:r>
            <w:r>
              <w:rPr>
                <w:spacing w:val="-4"/>
                <w:sz w:val="18"/>
              </w:rPr>
              <w:t xml:space="preserve"> </w:t>
            </w:r>
            <w:r>
              <w:rPr>
                <w:sz w:val="18"/>
              </w:rPr>
              <w:t>uitgaven</w:t>
            </w:r>
            <w:r>
              <w:rPr>
                <w:spacing w:val="-4"/>
                <w:sz w:val="18"/>
              </w:rPr>
              <w:t xml:space="preserve"> </w:t>
            </w:r>
            <w:r>
              <w:rPr>
                <w:sz w:val="18"/>
              </w:rPr>
              <w:t>gedaan.</w:t>
            </w:r>
            <w:r>
              <w:rPr>
                <w:spacing w:val="-6"/>
                <w:sz w:val="18"/>
              </w:rPr>
              <w:t xml:space="preserve"> </w:t>
            </w:r>
            <w:r>
              <w:rPr>
                <w:sz w:val="18"/>
              </w:rPr>
              <w:t>Dit</w:t>
            </w:r>
            <w:r>
              <w:rPr>
                <w:spacing w:val="-4"/>
                <w:sz w:val="18"/>
              </w:rPr>
              <w:t xml:space="preserve"> </w:t>
            </w:r>
            <w:r>
              <w:rPr>
                <w:sz w:val="18"/>
              </w:rPr>
              <w:t>wordt</w:t>
            </w:r>
            <w:r>
              <w:rPr>
                <w:spacing w:val="-4"/>
                <w:sz w:val="18"/>
              </w:rPr>
              <w:t xml:space="preserve"> </w:t>
            </w:r>
            <w:r>
              <w:rPr>
                <w:sz w:val="18"/>
              </w:rPr>
              <w:t>verder toegelicht onder de uitgavenmutaties.</w:t>
            </w:r>
          </w:p>
        </w:tc>
      </w:tr>
      <w:tr w:rsidR="004020AF" w14:paraId="0E86B885" w14:textId="77777777">
        <w:trPr>
          <w:trHeight w:val="934"/>
        </w:trPr>
        <w:tc>
          <w:tcPr>
            <w:tcW w:w="447" w:type="dxa"/>
          </w:tcPr>
          <w:p w:rsidR="004020AF" w:rsidRDefault="00AC59AA" w14:paraId="59A558EE" w14:textId="77777777">
            <w:pPr>
              <w:pStyle w:val="TableParagraph"/>
              <w:spacing w:before="76"/>
              <w:ind w:left="0" w:right="114"/>
              <w:jc w:val="center"/>
              <w:rPr>
                <w:sz w:val="18"/>
              </w:rPr>
            </w:pPr>
            <w:r>
              <w:rPr>
                <w:spacing w:val="-5"/>
                <w:sz w:val="18"/>
              </w:rPr>
              <w:t>10</w:t>
            </w:r>
          </w:p>
        </w:tc>
        <w:tc>
          <w:tcPr>
            <w:tcW w:w="8468" w:type="dxa"/>
          </w:tcPr>
          <w:p w:rsidR="004020AF" w:rsidRDefault="00AC59AA" w14:paraId="37517ACD" w14:textId="77777777">
            <w:pPr>
              <w:pStyle w:val="TableParagraph"/>
              <w:spacing w:before="76"/>
              <w:ind w:left="166"/>
              <w:rPr>
                <w:b/>
                <w:sz w:val="18"/>
              </w:rPr>
            </w:pPr>
            <w:r>
              <w:rPr>
                <w:b/>
                <w:spacing w:val="-2"/>
                <w:sz w:val="18"/>
              </w:rPr>
              <w:t>Vraag:</w:t>
            </w:r>
          </w:p>
          <w:p w:rsidR="004020AF" w:rsidRDefault="00AC59AA" w14:paraId="4BE0EA3B" w14:textId="77777777">
            <w:pPr>
              <w:pStyle w:val="TableParagraph"/>
              <w:spacing w:before="91" w:line="276" w:lineRule="auto"/>
              <w:ind w:left="166"/>
              <w:rPr>
                <w:sz w:val="18"/>
              </w:rPr>
            </w:pPr>
            <w:r>
              <w:rPr>
                <w:sz w:val="18"/>
              </w:rPr>
              <w:t>Welke</w:t>
            </w:r>
            <w:r>
              <w:rPr>
                <w:spacing w:val="-4"/>
                <w:sz w:val="18"/>
              </w:rPr>
              <w:t xml:space="preserve"> </w:t>
            </w:r>
            <w:r>
              <w:rPr>
                <w:sz w:val="18"/>
              </w:rPr>
              <w:t>gevolgen</w:t>
            </w:r>
            <w:r>
              <w:rPr>
                <w:spacing w:val="-6"/>
                <w:sz w:val="18"/>
              </w:rPr>
              <w:t xml:space="preserve"> </w:t>
            </w:r>
            <w:r>
              <w:rPr>
                <w:sz w:val="18"/>
              </w:rPr>
              <w:t>hebben</w:t>
            </w:r>
            <w:r>
              <w:rPr>
                <w:spacing w:val="-3"/>
                <w:sz w:val="18"/>
              </w:rPr>
              <w:t xml:space="preserve"> </w:t>
            </w:r>
            <w:r>
              <w:rPr>
                <w:sz w:val="18"/>
              </w:rPr>
              <w:t>de</w:t>
            </w:r>
            <w:r>
              <w:rPr>
                <w:spacing w:val="-6"/>
                <w:sz w:val="18"/>
              </w:rPr>
              <w:t xml:space="preserve"> </w:t>
            </w:r>
            <w:r>
              <w:rPr>
                <w:sz w:val="18"/>
              </w:rPr>
              <w:t>omvangrijke</w:t>
            </w:r>
            <w:r>
              <w:rPr>
                <w:spacing w:val="-4"/>
                <w:sz w:val="18"/>
              </w:rPr>
              <w:t xml:space="preserve"> </w:t>
            </w:r>
            <w:r>
              <w:rPr>
                <w:sz w:val="18"/>
              </w:rPr>
              <w:t>verlagingen</w:t>
            </w:r>
            <w:r>
              <w:rPr>
                <w:spacing w:val="-6"/>
                <w:sz w:val="18"/>
              </w:rPr>
              <w:t xml:space="preserve"> </w:t>
            </w:r>
            <w:r>
              <w:rPr>
                <w:sz w:val="18"/>
              </w:rPr>
              <w:t>van</w:t>
            </w:r>
            <w:r>
              <w:rPr>
                <w:spacing w:val="-3"/>
                <w:sz w:val="18"/>
              </w:rPr>
              <w:t xml:space="preserve"> </w:t>
            </w:r>
            <w:r>
              <w:rPr>
                <w:sz w:val="18"/>
              </w:rPr>
              <w:t>de</w:t>
            </w:r>
            <w:r>
              <w:rPr>
                <w:spacing w:val="-4"/>
                <w:sz w:val="18"/>
              </w:rPr>
              <w:t xml:space="preserve"> </w:t>
            </w:r>
            <w:r>
              <w:rPr>
                <w:sz w:val="18"/>
              </w:rPr>
              <w:t>verplichtingen</w:t>
            </w:r>
            <w:r>
              <w:rPr>
                <w:spacing w:val="-3"/>
                <w:sz w:val="18"/>
              </w:rPr>
              <w:t xml:space="preserve"> </w:t>
            </w:r>
            <w:r>
              <w:rPr>
                <w:sz w:val="18"/>
              </w:rPr>
              <w:t>voor</w:t>
            </w:r>
            <w:r>
              <w:rPr>
                <w:spacing w:val="-7"/>
                <w:sz w:val="18"/>
              </w:rPr>
              <w:t xml:space="preserve"> </w:t>
            </w:r>
            <w:r>
              <w:rPr>
                <w:sz w:val="18"/>
              </w:rPr>
              <w:t>de veiligheid op het spoor, op het weg en op het water?</w:t>
            </w:r>
          </w:p>
        </w:tc>
      </w:tr>
      <w:tr w:rsidR="004020AF" w14:paraId="27476001" w14:textId="77777777">
        <w:trPr>
          <w:trHeight w:val="1864"/>
        </w:trPr>
        <w:tc>
          <w:tcPr>
            <w:tcW w:w="447" w:type="dxa"/>
          </w:tcPr>
          <w:p w:rsidR="004020AF" w:rsidRDefault="004020AF" w14:paraId="61618D0C" w14:textId="77777777">
            <w:pPr>
              <w:pStyle w:val="TableParagraph"/>
              <w:ind w:left="0"/>
              <w:rPr>
                <w:rFonts w:ascii="Times New Roman"/>
                <w:sz w:val="18"/>
              </w:rPr>
            </w:pPr>
          </w:p>
        </w:tc>
        <w:tc>
          <w:tcPr>
            <w:tcW w:w="8468" w:type="dxa"/>
          </w:tcPr>
          <w:p w:rsidR="004020AF" w:rsidRDefault="00AC59AA" w14:paraId="766CF12E" w14:textId="77777777">
            <w:pPr>
              <w:pStyle w:val="TableParagraph"/>
              <w:spacing w:before="76"/>
              <w:ind w:left="166"/>
              <w:rPr>
                <w:b/>
                <w:sz w:val="18"/>
              </w:rPr>
            </w:pPr>
            <w:r>
              <w:rPr>
                <w:b/>
                <w:spacing w:val="-2"/>
                <w:sz w:val="18"/>
              </w:rPr>
              <w:t>Antwoord:</w:t>
            </w:r>
          </w:p>
          <w:p w:rsidR="004020AF" w:rsidRDefault="00AC59AA" w14:paraId="4C6D5A29" w14:textId="77777777">
            <w:pPr>
              <w:pStyle w:val="TableParagraph"/>
              <w:spacing w:before="94" w:line="276" w:lineRule="auto"/>
              <w:ind w:left="166" w:right="5"/>
              <w:rPr>
                <w:sz w:val="18"/>
              </w:rPr>
            </w:pPr>
            <w:r>
              <w:rPr>
                <w:sz w:val="18"/>
              </w:rPr>
              <w:t>Op het Hoofdvaarwegennet vinden geen verplichtingenverlagingen plaats bij de Najaarsnota 2024 op het Mobiliteitsfonds. Daarom zal dit ook geen effect hebben op de veiligheid. Op het Spoorwegennet vindt, met uitzondering op het programma ERTMS, ook geen</w:t>
            </w:r>
            <w:r>
              <w:rPr>
                <w:spacing w:val="-3"/>
                <w:sz w:val="18"/>
              </w:rPr>
              <w:t xml:space="preserve"> </w:t>
            </w:r>
            <w:r>
              <w:rPr>
                <w:sz w:val="18"/>
              </w:rPr>
              <w:t>verplichtingenverlaging</w:t>
            </w:r>
            <w:r>
              <w:rPr>
                <w:spacing w:val="-4"/>
                <w:sz w:val="18"/>
              </w:rPr>
              <w:t xml:space="preserve"> </w:t>
            </w:r>
            <w:r>
              <w:rPr>
                <w:sz w:val="18"/>
              </w:rPr>
              <w:t>plaats</w:t>
            </w:r>
            <w:r>
              <w:rPr>
                <w:spacing w:val="-4"/>
                <w:sz w:val="18"/>
              </w:rPr>
              <w:t xml:space="preserve"> </w:t>
            </w:r>
            <w:r>
              <w:rPr>
                <w:sz w:val="18"/>
              </w:rPr>
              <w:t>en</w:t>
            </w:r>
            <w:r>
              <w:rPr>
                <w:spacing w:val="-3"/>
                <w:sz w:val="18"/>
              </w:rPr>
              <w:t xml:space="preserve"> </w:t>
            </w:r>
            <w:r>
              <w:rPr>
                <w:sz w:val="18"/>
              </w:rPr>
              <w:t>hebben</w:t>
            </w:r>
            <w:r>
              <w:rPr>
                <w:spacing w:val="-3"/>
                <w:sz w:val="18"/>
              </w:rPr>
              <w:t xml:space="preserve"> </w:t>
            </w:r>
            <w:r>
              <w:rPr>
                <w:sz w:val="18"/>
              </w:rPr>
              <w:t>dus</w:t>
            </w:r>
            <w:r>
              <w:rPr>
                <w:spacing w:val="-4"/>
                <w:sz w:val="18"/>
              </w:rPr>
              <w:t xml:space="preserve"> </w:t>
            </w:r>
            <w:r>
              <w:rPr>
                <w:sz w:val="18"/>
              </w:rPr>
              <w:t>ook</w:t>
            </w:r>
            <w:r>
              <w:rPr>
                <w:spacing w:val="-5"/>
                <w:sz w:val="18"/>
              </w:rPr>
              <w:t xml:space="preserve"> </w:t>
            </w:r>
            <w:r>
              <w:rPr>
                <w:sz w:val="18"/>
              </w:rPr>
              <w:t>geen</w:t>
            </w:r>
            <w:r>
              <w:rPr>
                <w:spacing w:val="-3"/>
                <w:sz w:val="18"/>
              </w:rPr>
              <w:t xml:space="preserve"> </w:t>
            </w:r>
            <w:r>
              <w:rPr>
                <w:sz w:val="18"/>
              </w:rPr>
              <w:t>effect</w:t>
            </w:r>
            <w:r>
              <w:rPr>
                <w:spacing w:val="-4"/>
                <w:sz w:val="18"/>
              </w:rPr>
              <w:t xml:space="preserve"> </w:t>
            </w:r>
            <w:r>
              <w:rPr>
                <w:sz w:val="18"/>
              </w:rPr>
              <w:t>op</w:t>
            </w:r>
            <w:r>
              <w:rPr>
                <w:spacing w:val="-4"/>
                <w:sz w:val="18"/>
              </w:rPr>
              <w:t xml:space="preserve"> </w:t>
            </w:r>
            <w:r>
              <w:rPr>
                <w:sz w:val="18"/>
              </w:rPr>
              <w:t>de</w:t>
            </w:r>
            <w:r>
              <w:rPr>
                <w:spacing w:val="-4"/>
                <w:sz w:val="18"/>
              </w:rPr>
              <w:t xml:space="preserve"> </w:t>
            </w:r>
            <w:r>
              <w:rPr>
                <w:sz w:val="18"/>
              </w:rPr>
              <w:t>veiligheid</w:t>
            </w:r>
            <w:r>
              <w:rPr>
                <w:spacing w:val="-4"/>
                <w:sz w:val="18"/>
              </w:rPr>
              <w:t xml:space="preserve"> </w:t>
            </w:r>
            <w:r>
              <w:rPr>
                <w:sz w:val="18"/>
              </w:rPr>
              <w:t>van</w:t>
            </w:r>
            <w:r>
              <w:rPr>
                <w:spacing w:val="-3"/>
                <w:sz w:val="18"/>
              </w:rPr>
              <w:t xml:space="preserve"> </w:t>
            </w:r>
            <w:r>
              <w:rPr>
                <w:sz w:val="18"/>
              </w:rPr>
              <w:t>dit netwerk. De verplichtingenverlaging op het ERTMS is het gevolg van de lopende herijking</w:t>
            </w:r>
          </w:p>
          <w:p w:rsidR="004020AF" w:rsidRDefault="00AC59AA" w14:paraId="1A28B8D4" w14:textId="77777777">
            <w:pPr>
              <w:pStyle w:val="TableParagraph"/>
              <w:spacing w:line="198" w:lineRule="exact"/>
              <w:ind w:left="166"/>
              <w:rPr>
                <w:sz w:val="18"/>
              </w:rPr>
            </w:pPr>
            <w:r>
              <w:rPr>
                <w:sz w:val="18"/>
              </w:rPr>
              <w:t>van</w:t>
            </w:r>
            <w:r>
              <w:rPr>
                <w:spacing w:val="-4"/>
                <w:sz w:val="18"/>
              </w:rPr>
              <w:t xml:space="preserve"> </w:t>
            </w:r>
            <w:r>
              <w:rPr>
                <w:sz w:val="18"/>
              </w:rPr>
              <w:t>het</w:t>
            </w:r>
            <w:r>
              <w:rPr>
                <w:spacing w:val="-1"/>
                <w:sz w:val="18"/>
              </w:rPr>
              <w:t xml:space="preserve"> </w:t>
            </w:r>
            <w:r>
              <w:rPr>
                <w:sz w:val="18"/>
              </w:rPr>
              <w:t>programma</w:t>
            </w:r>
            <w:r>
              <w:rPr>
                <w:spacing w:val="-4"/>
                <w:sz w:val="18"/>
              </w:rPr>
              <w:t xml:space="preserve"> </w:t>
            </w:r>
            <w:r>
              <w:rPr>
                <w:sz w:val="18"/>
              </w:rPr>
              <w:t>in</w:t>
            </w:r>
            <w:r>
              <w:rPr>
                <w:spacing w:val="-1"/>
                <w:sz w:val="18"/>
              </w:rPr>
              <w:t xml:space="preserve"> </w:t>
            </w:r>
            <w:r>
              <w:rPr>
                <w:sz w:val="18"/>
              </w:rPr>
              <w:t>tranches</w:t>
            </w:r>
            <w:r>
              <w:rPr>
                <w:spacing w:val="-2"/>
                <w:sz w:val="18"/>
              </w:rPr>
              <w:t xml:space="preserve"> </w:t>
            </w:r>
            <w:r>
              <w:rPr>
                <w:sz w:val="18"/>
              </w:rPr>
              <w:t>waardoor</w:t>
            </w:r>
            <w:r>
              <w:rPr>
                <w:spacing w:val="-3"/>
                <w:sz w:val="18"/>
              </w:rPr>
              <w:t xml:space="preserve"> </w:t>
            </w:r>
            <w:r>
              <w:rPr>
                <w:sz w:val="18"/>
              </w:rPr>
              <w:t>er</w:t>
            </w:r>
            <w:r>
              <w:rPr>
                <w:spacing w:val="-2"/>
                <w:sz w:val="18"/>
              </w:rPr>
              <w:t xml:space="preserve"> </w:t>
            </w:r>
            <w:r>
              <w:rPr>
                <w:sz w:val="18"/>
              </w:rPr>
              <w:t>dit</w:t>
            </w:r>
            <w:r>
              <w:rPr>
                <w:spacing w:val="-1"/>
                <w:sz w:val="18"/>
              </w:rPr>
              <w:t xml:space="preserve"> </w:t>
            </w:r>
            <w:r>
              <w:rPr>
                <w:sz w:val="18"/>
              </w:rPr>
              <w:t>jaar</w:t>
            </w:r>
            <w:r>
              <w:rPr>
                <w:spacing w:val="-5"/>
                <w:sz w:val="18"/>
              </w:rPr>
              <w:t xml:space="preserve"> </w:t>
            </w:r>
            <w:r>
              <w:rPr>
                <w:sz w:val="18"/>
              </w:rPr>
              <w:t>minder</w:t>
            </w:r>
            <w:r>
              <w:rPr>
                <w:spacing w:val="-3"/>
                <w:sz w:val="18"/>
              </w:rPr>
              <w:t xml:space="preserve"> </w:t>
            </w:r>
            <w:r>
              <w:rPr>
                <w:sz w:val="18"/>
              </w:rPr>
              <w:t>verplichtingen</w:t>
            </w:r>
            <w:r>
              <w:rPr>
                <w:spacing w:val="-1"/>
                <w:sz w:val="18"/>
              </w:rPr>
              <w:t xml:space="preserve"> </w:t>
            </w:r>
            <w:r>
              <w:rPr>
                <w:sz w:val="18"/>
              </w:rPr>
              <w:t>zijn</w:t>
            </w:r>
            <w:r>
              <w:rPr>
                <w:spacing w:val="-3"/>
                <w:sz w:val="18"/>
              </w:rPr>
              <w:t xml:space="preserve"> </w:t>
            </w:r>
            <w:r>
              <w:rPr>
                <w:spacing w:val="-2"/>
                <w:sz w:val="18"/>
              </w:rPr>
              <w:t>aangegaan</w:t>
            </w:r>
          </w:p>
        </w:tc>
      </w:tr>
    </w:tbl>
    <w:p w:rsidR="004020AF" w:rsidRDefault="004020AF" w14:paraId="783AC8AC" w14:textId="77777777">
      <w:pPr>
        <w:spacing w:line="198" w:lineRule="exact"/>
        <w:rPr>
          <w:sz w:val="18"/>
        </w:rPr>
        <w:sectPr w:rsidR="004020AF">
          <w:type w:val="continuous"/>
          <w:pgSz w:w="11910" w:h="16840"/>
          <w:pgMar w:top="1380" w:right="1360" w:bottom="1088" w:left="1360" w:header="708" w:footer="708" w:gutter="0"/>
          <w:cols w:space="708"/>
        </w:sectPr>
      </w:pPr>
    </w:p>
    <w:tbl>
      <w:tblPr>
        <w:tblStyle w:val="TableNormal"/>
        <w:tblW w:w="0" w:type="auto"/>
        <w:tblInd w:w="121" w:type="dxa"/>
        <w:tblLayout w:type="fixed"/>
        <w:tblLook w:val="01E0" w:firstRow="1" w:lastRow="1" w:firstColumn="1" w:lastColumn="1" w:noHBand="0" w:noVBand="0"/>
      </w:tblPr>
      <w:tblGrid>
        <w:gridCol w:w="447"/>
        <w:gridCol w:w="8453"/>
      </w:tblGrid>
      <w:tr w:rsidR="004020AF" w14:paraId="5DBDDCF3" w14:textId="77777777">
        <w:trPr>
          <w:trHeight w:val="1303"/>
        </w:trPr>
        <w:tc>
          <w:tcPr>
            <w:tcW w:w="447" w:type="dxa"/>
          </w:tcPr>
          <w:p w:rsidR="004020AF" w:rsidRDefault="004020AF" w14:paraId="0231652D" w14:textId="77777777">
            <w:pPr>
              <w:pStyle w:val="TableParagraph"/>
              <w:ind w:left="0"/>
              <w:rPr>
                <w:rFonts w:ascii="Times New Roman"/>
                <w:sz w:val="18"/>
              </w:rPr>
            </w:pPr>
          </w:p>
        </w:tc>
        <w:tc>
          <w:tcPr>
            <w:tcW w:w="8453" w:type="dxa"/>
          </w:tcPr>
          <w:p w:rsidR="004020AF" w:rsidRDefault="00AC59AA" w14:paraId="3C031809" w14:textId="77777777">
            <w:pPr>
              <w:pStyle w:val="TableParagraph"/>
              <w:spacing w:line="276" w:lineRule="auto"/>
              <w:ind w:left="166"/>
              <w:rPr>
                <w:sz w:val="18"/>
              </w:rPr>
            </w:pPr>
            <w:r>
              <w:rPr>
                <w:sz w:val="18"/>
              </w:rPr>
              <w:t>dan</w:t>
            </w:r>
            <w:r>
              <w:rPr>
                <w:spacing w:val="-4"/>
                <w:sz w:val="18"/>
              </w:rPr>
              <w:t xml:space="preserve"> </w:t>
            </w:r>
            <w:r>
              <w:rPr>
                <w:sz w:val="18"/>
              </w:rPr>
              <w:t>geraamd.</w:t>
            </w:r>
            <w:r>
              <w:rPr>
                <w:spacing w:val="-5"/>
                <w:sz w:val="18"/>
              </w:rPr>
              <w:t xml:space="preserve"> </w:t>
            </w:r>
            <w:r>
              <w:rPr>
                <w:sz w:val="18"/>
              </w:rPr>
              <w:t>Het</w:t>
            </w:r>
            <w:r>
              <w:rPr>
                <w:spacing w:val="-4"/>
                <w:sz w:val="18"/>
              </w:rPr>
              <w:t xml:space="preserve"> </w:t>
            </w:r>
            <w:r>
              <w:rPr>
                <w:sz w:val="18"/>
              </w:rPr>
              <w:t>hoge</w:t>
            </w:r>
            <w:r>
              <w:rPr>
                <w:spacing w:val="-4"/>
                <w:sz w:val="18"/>
              </w:rPr>
              <w:t xml:space="preserve"> </w:t>
            </w:r>
            <w:r>
              <w:rPr>
                <w:sz w:val="18"/>
              </w:rPr>
              <w:t>veiligheidsniveau</w:t>
            </w:r>
            <w:r>
              <w:rPr>
                <w:spacing w:val="-4"/>
                <w:sz w:val="18"/>
              </w:rPr>
              <w:t xml:space="preserve"> </w:t>
            </w:r>
            <w:r>
              <w:rPr>
                <w:sz w:val="18"/>
              </w:rPr>
              <w:t>van</w:t>
            </w:r>
            <w:r>
              <w:rPr>
                <w:spacing w:val="-4"/>
                <w:sz w:val="18"/>
              </w:rPr>
              <w:t xml:space="preserve"> </w:t>
            </w:r>
            <w:r>
              <w:rPr>
                <w:sz w:val="18"/>
              </w:rPr>
              <w:t>het</w:t>
            </w:r>
            <w:r>
              <w:rPr>
                <w:spacing w:val="-4"/>
                <w:sz w:val="18"/>
              </w:rPr>
              <w:t xml:space="preserve"> </w:t>
            </w:r>
            <w:r>
              <w:rPr>
                <w:sz w:val="18"/>
              </w:rPr>
              <w:t>spoornetwerk</w:t>
            </w:r>
            <w:r>
              <w:rPr>
                <w:spacing w:val="-5"/>
                <w:sz w:val="18"/>
              </w:rPr>
              <w:t xml:space="preserve"> </w:t>
            </w:r>
            <w:r>
              <w:rPr>
                <w:sz w:val="18"/>
              </w:rPr>
              <w:t>blijft</w:t>
            </w:r>
            <w:r>
              <w:rPr>
                <w:spacing w:val="-4"/>
                <w:sz w:val="18"/>
              </w:rPr>
              <w:t xml:space="preserve"> </w:t>
            </w:r>
            <w:r>
              <w:rPr>
                <w:sz w:val="18"/>
              </w:rPr>
              <w:t>nog</w:t>
            </w:r>
            <w:r>
              <w:rPr>
                <w:spacing w:val="-4"/>
                <w:sz w:val="18"/>
              </w:rPr>
              <w:t xml:space="preserve"> </w:t>
            </w:r>
            <w:r>
              <w:rPr>
                <w:sz w:val="18"/>
              </w:rPr>
              <w:t>steeds</w:t>
            </w:r>
            <w:r>
              <w:rPr>
                <w:spacing w:val="-4"/>
                <w:sz w:val="18"/>
              </w:rPr>
              <w:t xml:space="preserve"> </w:t>
            </w:r>
            <w:r>
              <w:rPr>
                <w:sz w:val="18"/>
              </w:rPr>
              <w:t>geborgd. De verplichtingenverlagingen op het Hoofdwegennet hebben eveneens geen effect op de verkeersveiligheid. De opdrachten en subsidies die betrekking hebben op wegverkeersveiligheid worden namelijk verstrekt, uitgevoerd en verantwoord op de beleidsbegroting HXII.</w:t>
            </w:r>
          </w:p>
        </w:tc>
      </w:tr>
      <w:tr w:rsidR="004020AF" w14:paraId="333EB211" w14:textId="77777777">
        <w:trPr>
          <w:trHeight w:val="933"/>
        </w:trPr>
        <w:tc>
          <w:tcPr>
            <w:tcW w:w="447" w:type="dxa"/>
          </w:tcPr>
          <w:p w:rsidR="004020AF" w:rsidRDefault="00AC59AA" w14:paraId="57D2324A" w14:textId="77777777">
            <w:pPr>
              <w:pStyle w:val="TableParagraph"/>
              <w:spacing w:before="76"/>
              <w:ind w:left="50"/>
              <w:rPr>
                <w:sz w:val="18"/>
              </w:rPr>
            </w:pPr>
            <w:r>
              <w:rPr>
                <w:spacing w:val="-5"/>
                <w:sz w:val="18"/>
              </w:rPr>
              <w:t>11</w:t>
            </w:r>
          </w:p>
        </w:tc>
        <w:tc>
          <w:tcPr>
            <w:tcW w:w="8453" w:type="dxa"/>
          </w:tcPr>
          <w:p w:rsidR="004020AF" w:rsidRDefault="00AC59AA" w14:paraId="35E01CD2" w14:textId="77777777">
            <w:pPr>
              <w:pStyle w:val="TableParagraph"/>
              <w:spacing w:before="76"/>
              <w:ind w:left="166"/>
              <w:rPr>
                <w:b/>
                <w:sz w:val="18"/>
              </w:rPr>
            </w:pPr>
            <w:r>
              <w:rPr>
                <w:b/>
                <w:spacing w:val="-2"/>
                <w:sz w:val="18"/>
              </w:rPr>
              <w:t>Vraag:</w:t>
            </w:r>
          </w:p>
          <w:p w:rsidR="004020AF" w:rsidRDefault="00AC59AA" w14:paraId="71BE7941" w14:textId="77777777">
            <w:pPr>
              <w:pStyle w:val="TableParagraph"/>
              <w:spacing w:before="91" w:line="276" w:lineRule="auto"/>
              <w:ind w:left="166"/>
              <w:rPr>
                <w:sz w:val="18"/>
              </w:rPr>
            </w:pPr>
            <w:r>
              <w:rPr>
                <w:sz w:val="18"/>
              </w:rPr>
              <w:t>Kunt</w:t>
            </w:r>
            <w:r>
              <w:rPr>
                <w:spacing w:val="-4"/>
                <w:sz w:val="18"/>
              </w:rPr>
              <w:t xml:space="preserve"> </w:t>
            </w:r>
            <w:r>
              <w:rPr>
                <w:sz w:val="18"/>
              </w:rPr>
              <w:t>u</w:t>
            </w:r>
            <w:r>
              <w:rPr>
                <w:spacing w:val="-4"/>
                <w:sz w:val="18"/>
              </w:rPr>
              <w:t xml:space="preserve"> </w:t>
            </w:r>
            <w:r>
              <w:rPr>
                <w:sz w:val="18"/>
              </w:rPr>
              <w:t>de</w:t>
            </w:r>
            <w:r>
              <w:rPr>
                <w:spacing w:val="-5"/>
                <w:sz w:val="18"/>
              </w:rPr>
              <w:t xml:space="preserve"> </w:t>
            </w:r>
            <w:r>
              <w:rPr>
                <w:sz w:val="18"/>
              </w:rPr>
              <w:t>vermindering</w:t>
            </w:r>
            <w:r>
              <w:rPr>
                <w:spacing w:val="-5"/>
                <w:sz w:val="18"/>
              </w:rPr>
              <w:t xml:space="preserve"> </w:t>
            </w:r>
            <w:r>
              <w:rPr>
                <w:sz w:val="18"/>
              </w:rPr>
              <w:t>van</w:t>
            </w:r>
            <w:r>
              <w:rPr>
                <w:spacing w:val="-4"/>
                <w:sz w:val="18"/>
              </w:rPr>
              <w:t xml:space="preserve"> </w:t>
            </w:r>
            <w:r>
              <w:rPr>
                <w:sz w:val="18"/>
              </w:rPr>
              <w:t>130,4</w:t>
            </w:r>
            <w:r>
              <w:rPr>
                <w:spacing w:val="-5"/>
                <w:sz w:val="18"/>
              </w:rPr>
              <w:t xml:space="preserve"> </w:t>
            </w:r>
            <w:r>
              <w:rPr>
                <w:sz w:val="18"/>
              </w:rPr>
              <w:t>miljoen</w:t>
            </w:r>
            <w:r>
              <w:rPr>
                <w:spacing w:val="-4"/>
                <w:sz w:val="18"/>
              </w:rPr>
              <w:t xml:space="preserve"> </w:t>
            </w:r>
            <w:r>
              <w:rPr>
                <w:sz w:val="18"/>
              </w:rPr>
              <w:t>euro</w:t>
            </w:r>
            <w:r>
              <w:rPr>
                <w:spacing w:val="-4"/>
                <w:sz w:val="18"/>
              </w:rPr>
              <w:t xml:space="preserve"> </w:t>
            </w:r>
            <w:r>
              <w:rPr>
                <w:sz w:val="18"/>
              </w:rPr>
              <w:t>op</w:t>
            </w:r>
            <w:r>
              <w:rPr>
                <w:spacing w:val="-5"/>
                <w:sz w:val="18"/>
              </w:rPr>
              <w:t xml:space="preserve"> </w:t>
            </w:r>
            <w:r>
              <w:rPr>
                <w:sz w:val="18"/>
              </w:rPr>
              <w:t>Artikel</w:t>
            </w:r>
            <w:r>
              <w:rPr>
                <w:spacing w:val="-4"/>
                <w:sz w:val="18"/>
              </w:rPr>
              <w:t xml:space="preserve"> </w:t>
            </w:r>
            <w:r>
              <w:rPr>
                <w:sz w:val="18"/>
              </w:rPr>
              <w:t>13</w:t>
            </w:r>
            <w:r>
              <w:rPr>
                <w:spacing w:val="-5"/>
                <w:sz w:val="18"/>
              </w:rPr>
              <w:t xml:space="preserve"> </w:t>
            </w:r>
            <w:r>
              <w:rPr>
                <w:sz w:val="18"/>
              </w:rPr>
              <w:t>Spoorwegen</w:t>
            </w:r>
            <w:r>
              <w:rPr>
                <w:spacing w:val="-4"/>
                <w:sz w:val="18"/>
              </w:rPr>
              <w:t xml:space="preserve"> </w:t>
            </w:r>
            <w:r>
              <w:rPr>
                <w:sz w:val="18"/>
              </w:rPr>
              <w:t xml:space="preserve">concreet </w:t>
            </w:r>
            <w:r>
              <w:rPr>
                <w:spacing w:val="-2"/>
                <w:sz w:val="18"/>
              </w:rPr>
              <w:t>toelichten?</w:t>
            </w:r>
          </w:p>
        </w:tc>
      </w:tr>
      <w:tr w:rsidR="004020AF" w14:paraId="276936CD" w14:textId="77777777">
        <w:trPr>
          <w:trHeight w:val="1360"/>
        </w:trPr>
        <w:tc>
          <w:tcPr>
            <w:tcW w:w="447" w:type="dxa"/>
          </w:tcPr>
          <w:p w:rsidR="004020AF" w:rsidRDefault="004020AF" w14:paraId="07420EF8" w14:textId="77777777">
            <w:pPr>
              <w:pStyle w:val="TableParagraph"/>
              <w:ind w:left="0"/>
              <w:rPr>
                <w:rFonts w:ascii="Times New Roman"/>
                <w:sz w:val="18"/>
              </w:rPr>
            </w:pPr>
          </w:p>
        </w:tc>
        <w:tc>
          <w:tcPr>
            <w:tcW w:w="8453" w:type="dxa"/>
          </w:tcPr>
          <w:p w:rsidR="004020AF" w:rsidRDefault="00AC59AA" w14:paraId="0C44FCF0" w14:textId="77777777">
            <w:pPr>
              <w:pStyle w:val="TableParagraph"/>
              <w:spacing w:before="76"/>
              <w:ind w:left="166"/>
              <w:rPr>
                <w:b/>
                <w:sz w:val="18"/>
              </w:rPr>
            </w:pPr>
            <w:r>
              <w:rPr>
                <w:b/>
                <w:spacing w:val="-2"/>
                <w:sz w:val="18"/>
              </w:rPr>
              <w:t>Antwoord:</w:t>
            </w:r>
          </w:p>
          <w:p w:rsidR="004020AF" w:rsidRDefault="00AC59AA" w14:paraId="4DA8498B" w14:textId="77777777">
            <w:pPr>
              <w:pStyle w:val="TableParagraph"/>
              <w:spacing w:before="94" w:line="276" w:lineRule="auto"/>
              <w:ind w:left="166"/>
              <w:rPr>
                <w:sz w:val="18"/>
              </w:rPr>
            </w:pPr>
            <w:r>
              <w:rPr>
                <w:sz w:val="18"/>
              </w:rPr>
              <w:t>Er is geen sprake van een vermindering van € 130,3 miljoen op Artikel 13. De € 130,3 miljoen</w:t>
            </w:r>
            <w:r>
              <w:rPr>
                <w:spacing w:val="-2"/>
                <w:sz w:val="18"/>
              </w:rPr>
              <w:t xml:space="preserve"> </w:t>
            </w:r>
            <w:r>
              <w:rPr>
                <w:sz w:val="18"/>
              </w:rPr>
              <w:t>betreft</w:t>
            </w:r>
            <w:r>
              <w:rPr>
                <w:spacing w:val="-5"/>
                <w:sz w:val="18"/>
              </w:rPr>
              <w:t xml:space="preserve"> </w:t>
            </w:r>
            <w:r>
              <w:rPr>
                <w:sz w:val="18"/>
              </w:rPr>
              <w:t>het</w:t>
            </w:r>
            <w:r>
              <w:rPr>
                <w:spacing w:val="-2"/>
                <w:sz w:val="18"/>
              </w:rPr>
              <w:t xml:space="preserve"> </w:t>
            </w:r>
            <w:r>
              <w:rPr>
                <w:sz w:val="18"/>
              </w:rPr>
              <w:t>totaal</w:t>
            </w:r>
            <w:r>
              <w:rPr>
                <w:spacing w:val="-2"/>
                <w:sz w:val="18"/>
              </w:rPr>
              <w:t xml:space="preserve"> </w:t>
            </w:r>
            <w:r>
              <w:rPr>
                <w:sz w:val="18"/>
              </w:rPr>
              <w:t>aan</w:t>
            </w:r>
            <w:r>
              <w:rPr>
                <w:spacing w:val="-3"/>
                <w:sz w:val="18"/>
              </w:rPr>
              <w:t xml:space="preserve"> </w:t>
            </w:r>
            <w:r>
              <w:rPr>
                <w:sz w:val="18"/>
              </w:rPr>
              <w:t>saldomutaties</w:t>
            </w:r>
            <w:r>
              <w:rPr>
                <w:spacing w:val="-3"/>
                <w:sz w:val="18"/>
              </w:rPr>
              <w:t xml:space="preserve"> </w:t>
            </w:r>
            <w:r>
              <w:rPr>
                <w:sz w:val="18"/>
              </w:rPr>
              <w:t>waarbij</w:t>
            </w:r>
            <w:r>
              <w:rPr>
                <w:spacing w:val="-2"/>
                <w:sz w:val="18"/>
              </w:rPr>
              <w:t xml:space="preserve"> </w:t>
            </w:r>
            <w:r>
              <w:rPr>
                <w:sz w:val="18"/>
              </w:rPr>
              <w:t>(per</w:t>
            </w:r>
            <w:r>
              <w:rPr>
                <w:spacing w:val="-3"/>
                <w:sz w:val="18"/>
              </w:rPr>
              <w:t xml:space="preserve"> </w:t>
            </w:r>
            <w:r>
              <w:rPr>
                <w:sz w:val="18"/>
              </w:rPr>
              <w:t>saldo)</w:t>
            </w:r>
            <w:r>
              <w:rPr>
                <w:spacing w:val="-4"/>
                <w:sz w:val="18"/>
              </w:rPr>
              <w:t xml:space="preserve"> </w:t>
            </w:r>
            <w:r>
              <w:rPr>
                <w:sz w:val="18"/>
              </w:rPr>
              <w:t>€</w:t>
            </w:r>
            <w:r>
              <w:rPr>
                <w:spacing w:val="-3"/>
                <w:sz w:val="18"/>
              </w:rPr>
              <w:t xml:space="preserve"> </w:t>
            </w:r>
            <w:r>
              <w:rPr>
                <w:sz w:val="18"/>
              </w:rPr>
              <w:t>130,3</w:t>
            </w:r>
            <w:r>
              <w:rPr>
                <w:spacing w:val="-3"/>
                <w:sz w:val="18"/>
              </w:rPr>
              <w:t xml:space="preserve"> </w:t>
            </w:r>
            <w:r>
              <w:rPr>
                <w:sz w:val="18"/>
              </w:rPr>
              <w:t>miljoen</w:t>
            </w:r>
            <w:r>
              <w:rPr>
                <w:spacing w:val="-4"/>
                <w:sz w:val="18"/>
              </w:rPr>
              <w:t xml:space="preserve"> </w:t>
            </w:r>
            <w:r>
              <w:rPr>
                <w:sz w:val="18"/>
              </w:rPr>
              <w:t>verschuift van</w:t>
            </w:r>
            <w:r>
              <w:rPr>
                <w:spacing w:val="-3"/>
                <w:sz w:val="18"/>
              </w:rPr>
              <w:t xml:space="preserve"> </w:t>
            </w:r>
            <w:r>
              <w:rPr>
                <w:sz w:val="18"/>
              </w:rPr>
              <w:t>2024</w:t>
            </w:r>
            <w:r>
              <w:rPr>
                <w:spacing w:val="-4"/>
                <w:sz w:val="18"/>
              </w:rPr>
              <w:t xml:space="preserve"> </w:t>
            </w:r>
            <w:r>
              <w:rPr>
                <w:sz w:val="18"/>
              </w:rPr>
              <w:t>naar</w:t>
            </w:r>
            <w:r>
              <w:rPr>
                <w:spacing w:val="-4"/>
                <w:sz w:val="18"/>
              </w:rPr>
              <w:t xml:space="preserve"> </w:t>
            </w:r>
            <w:r>
              <w:rPr>
                <w:sz w:val="18"/>
              </w:rPr>
              <w:t>2025.</w:t>
            </w:r>
            <w:r>
              <w:rPr>
                <w:spacing w:val="-4"/>
                <w:sz w:val="18"/>
              </w:rPr>
              <w:t xml:space="preserve"> </w:t>
            </w:r>
            <w:r>
              <w:rPr>
                <w:sz w:val="18"/>
              </w:rPr>
              <w:t>Bij</w:t>
            </w:r>
            <w:r>
              <w:rPr>
                <w:spacing w:val="-3"/>
                <w:sz w:val="18"/>
              </w:rPr>
              <w:t xml:space="preserve"> </w:t>
            </w:r>
            <w:r>
              <w:rPr>
                <w:sz w:val="18"/>
              </w:rPr>
              <w:t>de</w:t>
            </w:r>
            <w:r>
              <w:rPr>
                <w:spacing w:val="-3"/>
                <w:sz w:val="18"/>
              </w:rPr>
              <w:t xml:space="preserve"> </w:t>
            </w:r>
            <w:r>
              <w:rPr>
                <w:sz w:val="18"/>
              </w:rPr>
              <w:t>projecttabellen</w:t>
            </w:r>
            <w:r>
              <w:rPr>
                <w:spacing w:val="-3"/>
                <w:sz w:val="18"/>
              </w:rPr>
              <w:t xml:space="preserve"> </w:t>
            </w:r>
            <w:r>
              <w:rPr>
                <w:sz w:val="18"/>
              </w:rPr>
              <w:t>behorende</w:t>
            </w:r>
            <w:r>
              <w:rPr>
                <w:spacing w:val="-3"/>
                <w:sz w:val="18"/>
              </w:rPr>
              <w:t xml:space="preserve"> </w:t>
            </w:r>
            <w:r>
              <w:rPr>
                <w:sz w:val="18"/>
              </w:rPr>
              <w:t>bij</w:t>
            </w:r>
            <w:r>
              <w:rPr>
                <w:spacing w:val="-3"/>
                <w:sz w:val="18"/>
              </w:rPr>
              <w:t xml:space="preserve"> </w:t>
            </w:r>
            <w:r>
              <w:rPr>
                <w:sz w:val="18"/>
              </w:rPr>
              <w:t>de</w:t>
            </w:r>
            <w:r>
              <w:rPr>
                <w:spacing w:val="-3"/>
                <w:sz w:val="18"/>
              </w:rPr>
              <w:t xml:space="preserve"> </w:t>
            </w:r>
            <w:r>
              <w:rPr>
                <w:sz w:val="18"/>
              </w:rPr>
              <w:t>diverse</w:t>
            </w:r>
            <w:r>
              <w:rPr>
                <w:spacing w:val="-4"/>
                <w:sz w:val="18"/>
              </w:rPr>
              <w:t xml:space="preserve"> </w:t>
            </w:r>
            <w:r>
              <w:rPr>
                <w:sz w:val="18"/>
              </w:rPr>
              <w:t>artikelonderdelen</w:t>
            </w:r>
            <w:r>
              <w:rPr>
                <w:spacing w:val="-2"/>
                <w:sz w:val="18"/>
              </w:rPr>
              <w:t xml:space="preserve"> </w:t>
            </w:r>
            <w:r>
              <w:rPr>
                <w:spacing w:val="-5"/>
                <w:sz w:val="18"/>
              </w:rPr>
              <w:t>van</w:t>
            </w:r>
          </w:p>
          <w:p w:rsidR="004020AF" w:rsidRDefault="00AC59AA" w14:paraId="4C1A48D7" w14:textId="77777777">
            <w:pPr>
              <w:pStyle w:val="TableParagraph"/>
              <w:spacing w:line="198" w:lineRule="exact"/>
              <w:ind w:left="166"/>
              <w:rPr>
                <w:sz w:val="18"/>
              </w:rPr>
            </w:pPr>
            <w:r>
              <w:rPr>
                <w:sz w:val="18"/>
              </w:rPr>
              <w:t>Artikel</w:t>
            </w:r>
            <w:r>
              <w:rPr>
                <w:spacing w:val="-4"/>
                <w:sz w:val="18"/>
              </w:rPr>
              <w:t xml:space="preserve"> </w:t>
            </w:r>
            <w:r>
              <w:rPr>
                <w:sz w:val="18"/>
              </w:rPr>
              <w:t>13</w:t>
            </w:r>
            <w:r>
              <w:rPr>
                <w:spacing w:val="-3"/>
                <w:sz w:val="18"/>
              </w:rPr>
              <w:t xml:space="preserve"> </w:t>
            </w:r>
            <w:r>
              <w:rPr>
                <w:sz w:val="18"/>
              </w:rPr>
              <w:t>(vanaf</w:t>
            </w:r>
            <w:r>
              <w:rPr>
                <w:spacing w:val="-3"/>
                <w:sz w:val="18"/>
              </w:rPr>
              <w:t xml:space="preserve"> </w:t>
            </w:r>
            <w:r>
              <w:rPr>
                <w:sz w:val="18"/>
              </w:rPr>
              <w:t>pagina</w:t>
            </w:r>
            <w:r>
              <w:rPr>
                <w:spacing w:val="-3"/>
                <w:sz w:val="18"/>
              </w:rPr>
              <w:t xml:space="preserve"> </w:t>
            </w:r>
            <w:r>
              <w:rPr>
                <w:sz w:val="18"/>
              </w:rPr>
              <w:t>16)</w:t>
            </w:r>
            <w:r>
              <w:rPr>
                <w:spacing w:val="-3"/>
                <w:sz w:val="18"/>
              </w:rPr>
              <w:t xml:space="preserve"> </w:t>
            </w:r>
            <w:r>
              <w:rPr>
                <w:sz w:val="18"/>
              </w:rPr>
              <w:t>worden</w:t>
            </w:r>
            <w:r>
              <w:rPr>
                <w:spacing w:val="-2"/>
                <w:sz w:val="18"/>
              </w:rPr>
              <w:t xml:space="preserve"> </w:t>
            </w:r>
            <w:r>
              <w:rPr>
                <w:sz w:val="18"/>
              </w:rPr>
              <w:t>de</w:t>
            </w:r>
            <w:r>
              <w:rPr>
                <w:spacing w:val="-2"/>
                <w:sz w:val="18"/>
              </w:rPr>
              <w:t xml:space="preserve"> </w:t>
            </w:r>
            <w:r>
              <w:rPr>
                <w:sz w:val="18"/>
              </w:rPr>
              <w:t>grootste</w:t>
            </w:r>
            <w:r>
              <w:rPr>
                <w:spacing w:val="-3"/>
                <w:sz w:val="18"/>
              </w:rPr>
              <w:t xml:space="preserve"> </w:t>
            </w:r>
            <w:r>
              <w:rPr>
                <w:sz w:val="18"/>
              </w:rPr>
              <w:t>mutaties</w:t>
            </w:r>
            <w:r>
              <w:rPr>
                <w:spacing w:val="-2"/>
                <w:sz w:val="18"/>
              </w:rPr>
              <w:t xml:space="preserve"> toegelicht.</w:t>
            </w:r>
          </w:p>
        </w:tc>
      </w:tr>
    </w:tbl>
    <w:p w:rsidR="00AC59AA" w:rsidRDefault="00AC59AA" w14:paraId="0A681005" w14:textId="77777777"/>
    <w:sectPr w:rsidR="00000000">
      <w:type w:val="continuous"/>
      <w:pgSz w:w="11910" w:h="16840"/>
      <w:pgMar w:top="1380" w:right="1360" w:bottom="280" w:left="1360"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F355F"/>
    <w:multiLevelType w:val="hybridMultilevel"/>
    <w:tmpl w:val="878201F4"/>
    <w:lvl w:ilvl="0" w:tplc="5AB2DC36">
      <w:start w:val="1"/>
      <w:numFmt w:val="decimal"/>
      <w:lvlText w:val="%1."/>
      <w:lvlJc w:val="left"/>
      <w:pPr>
        <w:ind w:left="886" w:hanging="360"/>
        <w:jc w:val="left"/>
      </w:pPr>
      <w:rPr>
        <w:rFonts w:ascii="Verdana" w:eastAsia="Verdana" w:hAnsi="Verdana" w:cs="Verdana" w:hint="default"/>
        <w:b w:val="0"/>
        <w:bCs w:val="0"/>
        <w:i w:val="0"/>
        <w:iCs w:val="0"/>
        <w:spacing w:val="0"/>
        <w:w w:val="100"/>
        <w:sz w:val="18"/>
        <w:szCs w:val="18"/>
        <w:lang w:val="nl-NL" w:eastAsia="en-US" w:bidi="ar-SA"/>
      </w:rPr>
    </w:lvl>
    <w:lvl w:ilvl="1" w:tplc="8E74733E">
      <w:numFmt w:val="bullet"/>
      <w:lvlText w:val="•"/>
      <w:lvlJc w:val="left"/>
      <w:pPr>
        <w:ind w:left="1638" w:hanging="360"/>
      </w:pPr>
      <w:rPr>
        <w:rFonts w:hint="default"/>
        <w:lang w:val="nl-NL" w:eastAsia="en-US" w:bidi="ar-SA"/>
      </w:rPr>
    </w:lvl>
    <w:lvl w:ilvl="2" w:tplc="7F80C9FA">
      <w:numFmt w:val="bullet"/>
      <w:lvlText w:val="•"/>
      <w:lvlJc w:val="left"/>
      <w:pPr>
        <w:ind w:left="2397" w:hanging="360"/>
      </w:pPr>
      <w:rPr>
        <w:rFonts w:hint="default"/>
        <w:lang w:val="nl-NL" w:eastAsia="en-US" w:bidi="ar-SA"/>
      </w:rPr>
    </w:lvl>
    <w:lvl w:ilvl="3" w:tplc="F8F8D4E4">
      <w:numFmt w:val="bullet"/>
      <w:lvlText w:val="•"/>
      <w:lvlJc w:val="left"/>
      <w:pPr>
        <w:ind w:left="3156" w:hanging="360"/>
      </w:pPr>
      <w:rPr>
        <w:rFonts w:hint="default"/>
        <w:lang w:val="nl-NL" w:eastAsia="en-US" w:bidi="ar-SA"/>
      </w:rPr>
    </w:lvl>
    <w:lvl w:ilvl="4" w:tplc="C11280D6">
      <w:numFmt w:val="bullet"/>
      <w:lvlText w:val="•"/>
      <w:lvlJc w:val="left"/>
      <w:pPr>
        <w:ind w:left="3915" w:hanging="360"/>
      </w:pPr>
      <w:rPr>
        <w:rFonts w:hint="default"/>
        <w:lang w:val="nl-NL" w:eastAsia="en-US" w:bidi="ar-SA"/>
      </w:rPr>
    </w:lvl>
    <w:lvl w:ilvl="5" w:tplc="10EEF392">
      <w:numFmt w:val="bullet"/>
      <w:lvlText w:val="•"/>
      <w:lvlJc w:val="left"/>
      <w:pPr>
        <w:ind w:left="4674" w:hanging="360"/>
      </w:pPr>
      <w:rPr>
        <w:rFonts w:hint="default"/>
        <w:lang w:val="nl-NL" w:eastAsia="en-US" w:bidi="ar-SA"/>
      </w:rPr>
    </w:lvl>
    <w:lvl w:ilvl="6" w:tplc="DE309370">
      <w:numFmt w:val="bullet"/>
      <w:lvlText w:val="•"/>
      <w:lvlJc w:val="left"/>
      <w:pPr>
        <w:ind w:left="5432" w:hanging="360"/>
      </w:pPr>
      <w:rPr>
        <w:rFonts w:hint="default"/>
        <w:lang w:val="nl-NL" w:eastAsia="en-US" w:bidi="ar-SA"/>
      </w:rPr>
    </w:lvl>
    <w:lvl w:ilvl="7" w:tplc="DBC00792">
      <w:numFmt w:val="bullet"/>
      <w:lvlText w:val="•"/>
      <w:lvlJc w:val="left"/>
      <w:pPr>
        <w:ind w:left="6191" w:hanging="360"/>
      </w:pPr>
      <w:rPr>
        <w:rFonts w:hint="default"/>
        <w:lang w:val="nl-NL" w:eastAsia="en-US" w:bidi="ar-SA"/>
      </w:rPr>
    </w:lvl>
    <w:lvl w:ilvl="8" w:tplc="EF263E9C">
      <w:numFmt w:val="bullet"/>
      <w:lvlText w:val="•"/>
      <w:lvlJc w:val="left"/>
      <w:pPr>
        <w:ind w:left="6950" w:hanging="360"/>
      </w:pPr>
      <w:rPr>
        <w:rFonts w:hint="default"/>
        <w:lang w:val="nl-NL" w:eastAsia="en-US" w:bidi="ar-SA"/>
      </w:rPr>
    </w:lvl>
  </w:abstractNum>
  <w:num w:numId="1" w16cid:durableId="28608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AF"/>
    <w:rsid w:val="004020AF"/>
    <w:rsid w:val="008274E3"/>
    <w:rsid w:val="00AC59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A5C4"/>
  <w15:docId w15:val="{49780668-C66E-4215-9C69-8D71394A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76"/>
      <w:ind w:hanging="1371"/>
    </w:pPr>
    <w:rPr>
      <w:b/>
      <w:bCs/>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2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1511</ap:Words>
  <ap:Characters>8311</ap:Characters>
  <ap:DocSecurity>4</ap:DocSecurity>
  <ap:Lines>69</ap:Lines>
  <ap:Paragraphs>19</ap:Paragraphs>
  <ap:ScaleCrop>false</ap:ScaleCrop>
  <ap:LinksUpToDate>false</ap:LinksUpToDate>
  <ap:CharactersWithSpaces>9803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2024-12-12T09:45:00.0000000Z</dcterms:created>
  <dcterms:modified xsi:type="dcterms:W3CDTF">2024-12-12T09:45:00.0000000Z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voor Microsoft 365</vt:lpwstr>
  </property>
  <property fmtid="{D5CDD505-2E9C-101B-9397-08002B2CF9AE}" pid="4" name="LastSaved">
    <vt:filetime>2024-12-12T00:00:00Z</vt:filetime>
  </property>
  <property fmtid="{D5CDD505-2E9C-101B-9397-08002B2CF9AE}" pid="5" name="Producer">
    <vt:lpwstr>Microsoft® Word voor Microsoft 365</vt:lpwstr>
  </property>
</Properties>
</file>