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1380" w:rsidR="00D01380" w:rsidRDefault="00D677E2" w14:paraId="328C404E" w14:textId="26133E1D">
      <w:pPr>
        <w:rPr>
          <w:rFonts w:ascii="Calibri" w:hAnsi="Calibri" w:cs="Calibri"/>
        </w:rPr>
      </w:pPr>
      <w:r w:rsidRPr="00D01380">
        <w:rPr>
          <w:rFonts w:ascii="Calibri" w:hAnsi="Calibri" w:cs="Calibri"/>
        </w:rPr>
        <w:t>26643</w:t>
      </w:r>
      <w:r w:rsidRPr="00D01380" w:rsidR="00D01380">
        <w:rPr>
          <w:rFonts w:ascii="Calibri" w:hAnsi="Calibri" w:cs="Calibri"/>
        </w:rPr>
        <w:tab/>
      </w:r>
      <w:r w:rsidRPr="00D01380" w:rsidR="00D01380">
        <w:rPr>
          <w:rFonts w:ascii="Calibri" w:hAnsi="Calibri" w:cs="Calibri"/>
        </w:rPr>
        <w:tab/>
        <w:t>Informatie- en communicatietechnologie (ICT)</w:t>
      </w:r>
    </w:p>
    <w:p w:rsidRPr="00D01380" w:rsidR="00D01380" w:rsidRDefault="00D677E2" w14:paraId="1652B100" w14:textId="77325419">
      <w:pPr>
        <w:rPr>
          <w:rFonts w:ascii="Calibri" w:hAnsi="Calibri" w:cs="Calibri"/>
        </w:rPr>
      </w:pPr>
      <w:r w:rsidRPr="00D01380">
        <w:rPr>
          <w:rFonts w:ascii="Calibri" w:hAnsi="Calibri" w:cs="Calibri"/>
        </w:rPr>
        <w:t>31490</w:t>
      </w:r>
      <w:r w:rsidRPr="00D01380" w:rsidR="00D01380">
        <w:rPr>
          <w:rFonts w:ascii="Calibri" w:hAnsi="Calibri" w:cs="Calibri"/>
        </w:rPr>
        <w:tab/>
      </w:r>
      <w:r w:rsidRPr="00D01380" w:rsidR="00D01380">
        <w:rPr>
          <w:rFonts w:ascii="Calibri" w:hAnsi="Calibri" w:cs="Calibri"/>
        </w:rPr>
        <w:tab/>
        <w:t>Vernieuwing van de rijksdienst</w:t>
      </w:r>
    </w:p>
    <w:p w:rsidRPr="00D01380" w:rsidR="00D01380" w:rsidP="004474D9" w:rsidRDefault="00D01380" w14:paraId="2393CD29" w14:textId="77777777">
      <w:pPr>
        <w:rPr>
          <w:rFonts w:ascii="Calibri" w:hAnsi="Calibri" w:cs="Calibri"/>
          <w:color w:val="000000"/>
        </w:rPr>
      </w:pPr>
      <w:r w:rsidRPr="00D01380">
        <w:rPr>
          <w:rFonts w:ascii="Calibri" w:hAnsi="Calibri" w:cs="Calibri"/>
        </w:rPr>
        <w:t xml:space="preserve">Nr. </w:t>
      </w:r>
      <w:r w:rsidRPr="00D01380">
        <w:rPr>
          <w:rFonts w:ascii="Calibri" w:hAnsi="Calibri" w:cs="Calibri"/>
        </w:rPr>
        <w:t>1257</w:t>
      </w:r>
      <w:r w:rsidRPr="00D01380">
        <w:rPr>
          <w:rFonts w:ascii="Calibri" w:hAnsi="Calibri" w:cs="Calibri"/>
        </w:rPr>
        <w:tab/>
        <w:t>Brief van de staatssecretaris van Defensie</w:t>
      </w:r>
    </w:p>
    <w:p w:rsidRPr="00D01380" w:rsidR="00D677E2" w:rsidP="00D01380" w:rsidRDefault="00D01380" w14:paraId="1C27ADCD" w14:textId="16259EA6">
      <w:pPr>
        <w:spacing w:line="240" w:lineRule="auto"/>
        <w:rPr>
          <w:rFonts w:ascii="Calibri" w:hAnsi="Calibri" w:cs="Calibri"/>
        </w:rPr>
      </w:pPr>
      <w:r w:rsidRPr="00D01380">
        <w:rPr>
          <w:rFonts w:ascii="Calibri" w:hAnsi="Calibri" w:cs="Calibri"/>
        </w:rPr>
        <w:t>Aan de Voorzitter van de Tweede Kamer der Staten-Generaal</w:t>
      </w:r>
    </w:p>
    <w:p w:rsidRPr="00D01380" w:rsidR="00D01380" w:rsidP="00D01380" w:rsidRDefault="00D01380" w14:paraId="19A3BEDF" w14:textId="7D5DBC5C">
      <w:pPr>
        <w:spacing w:line="240" w:lineRule="auto"/>
        <w:rPr>
          <w:rFonts w:ascii="Calibri" w:hAnsi="Calibri" w:cs="Calibri"/>
        </w:rPr>
      </w:pPr>
      <w:r w:rsidRPr="00D01380">
        <w:rPr>
          <w:rFonts w:ascii="Calibri" w:hAnsi="Calibri" w:cs="Calibri"/>
        </w:rPr>
        <w:t>Den Haag, 11 december 2024</w:t>
      </w:r>
    </w:p>
    <w:p w:rsidRPr="00D01380" w:rsidR="00D677E2" w:rsidP="00D677E2" w:rsidRDefault="00D677E2" w14:paraId="20C85C15" w14:textId="77777777">
      <w:pPr>
        <w:tabs>
          <w:tab w:val="left" w:pos="3191"/>
        </w:tabs>
        <w:spacing w:line="240" w:lineRule="auto"/>
        <w:rPr>
          <w:rFonts w:ascii="Calibri" w:hAnsi="Calibri" w:cs="Calibri"/>
        </w:rPr>
      </w:pPr>
    </w:p>
    <w:p w:rsidRPr="00D01380" w:rsidR="00D677E2" w:rsidP="00D677E2" w:rsidRDefault="00D677E2" w14:paraId="3380EF3C" w14:textId="29AE5A3B">
      <w:pPr>
        <w:tabs>
          <w:tab w:val="left" w:pos="3191"/>
        </w:tabs>
        <w:spacing w:line="240" w:lineRule="auto"/>
        <w:rPr>
          <w:rFonts w:ascii="Calibri" w:hAnsi="Calibri" w:cs="Calibri"/>
        </w:rPr>
      </w:pPr>
      <w:r w:rsidRPr="00D01380">
        <w:rPr>
          <w:rFonts w:ascii="Calibri" w:hAnsi="Calibri" w:cs="Calibri"/>
        </w:rPr>
        <w:t>Hierbij bied ik u het meerjarig departementaal informatieplan (I-plan) Defensie 2025-2027 aan. Met het I-plan wordt invulling gegeven aan de toezegging van de Staatssecretaris van Digitale Zaken dat departementen een meerjarig informatieplan opleveren (Kamerstuk 26 643, nr. 656). Het I-plan is opgesteld volgens het Kwaliteitskader Meerjarige Departementale Informatieplannen.</w:t>
      </w:r>
    </w:p>
    <w:p w:rsidRPr="00D01380" w:rsidR="00D677E2" w:rsidP="00D677E2" w:rsidRDefault="00D677E2" w14:paraId="7466B293" w14:textId="77777777">
      <w:pPr>
        <w:tabs>
          <w:tab w:val="left" w:pos="3191"/>
        </w:tabs>
        <w:spacing w:line="240" w:lineRule="auto"/>
        <w:rPr>
          <w:rFonts w:ascii="Calibri" w:hAnsi="Calibri" w:cs="Calibri"/>
        </w:rPr>
      </w:pPr>
      <w:r w:rsidRPr="00D01380">
        <w:rPr>
          <w:rFonts w:ascii="Calibri" w:hAnsi="Calibri" w:cs="Calibri"/>
        </w:rPr>
        <w:t xml:space="preserve">Defensie heeft in de Defensienota 2024 (Kamerstuk 36 592, nr. 1) de noodzaak beschreven om de organisatie aan te passen aan het veranderde dreigingsbeeld. Recente conflicten laten een sterke digitalisering van oorlogsvoering zien door toepassing van onder meer </w:t>
      </w:r>
      <w:proofErr w:type="spellStart"/>
      <w:r w:rsidRPr="00D01380">
        <w:rPr>
          <w:rFonts w:ascii="Calibri" w:hAnsi="Calibri" w:cs="Calibri"/>
        </w:rPr>
        <w:t>targeting</w:t>
      </w:r>
      <w:proofErr w:type="spellEnd"/>
      <w:r w:rsidRPr="00D01380">
        <w:rPr>
          <w:rFonts w:ascii="Calibri" w:hAnsi="Calibri" w:cs="Calibri"/>
        </w:rPr>
        <w:t xml:space="preserve">-systemen, autonoom opererende en </w:t>
      </w:r>
      <w:proofErr w:type="spellStart"/>
      <w:r w:rsidRPr="00D01380">
        <w:rPr>
          <w:rFonts w:ascii="Calibri" w:hAnsi="Calibri" w:cs="Calibri"/>
        </w:rPr>
        <w:t>onbemensde</w:t>
      </w:r>
      <w:proofErr w:type="spellEnd"/>
      <w:r w:rsidRPr="00D01380">
        <w:rPr>
          <w:rFonts w:ascii="Calibri" w:hAnsi="Calibri" w:cs="Calibri"/>
        </w:rPr>
        <w:t xml:space="preserve"> systemen en cyber. Onderliggend aan deze digitalisering liggen technologieën als kunstmatige intelligentie en </w:t>
      </w:r>
      <w:proofErr w:type="spellStart"/>
      <w:r w:rsidRPr="00D01380">
        <w:rPr>
          <w:rFonts w:ascii="Calibri" w:hAnsi="Calibri" w:cs="Calibri"/>
        </w:rPr>
        <w:t>cloud</w:t>
      </w:r>
      <w:proofErr w:type="spellEnd"/>
      <w:r w:rsidRPr="00D01380">
        <w:rPr>
          <w:rFonts w:ascii="Calibri" w:hAnsi="Calibri" w:cs="Calibri"/>
        </w:rPr>
        <w:t xml:space="preserve"> computing. Om de tegenstander een stap voor te blijven, moet Defensie investeren in digitale conflictvoering en digitale transformatie. </w:t>
      </w:r>
    </w:p>
    <w:p w:rsidRPr="00D01380" w:rsidR="00D677E2" w:rsidP="00D677E2" w:rsidRDefault="00D677E2" w14:paraId="22DDB32E" w14:textId="77777777">
      <w:pPr>
        <w:tabs>
          <w:tab w:val="left" w:pos="3191"/>
        </w:tabs>
        <w:spacing w:line="240" w:lineRule="auto"/>
        <w:rPr>
          <w:rFonts w:ascii="Calibri" w:hAnsi="Calibri" w:cs="Calibri"/>
        </w:rPr>
      </w:pPr>
      <w:r w:rsidRPr="00D01380">
        <w:rPr>
          <w:rFonts w:ascii="Calibri" w:hAnsi="Calibri" w:cs="Calibri"/>
        </w:rPr>
        <w:t xml:space="preserve">De digitale transformatie van Defensie is essentieel om nu en in de toekomst over voldoende militair vermogen te beschikken. De digitale transformatie van Defensie draagt bij aan interoperabiliteit, een groter situationeel bewustzijn en besluitvorming en maakt </w:t>
      </w:r>
      <w:proofErr w:type="spellStart"/>
      <w:r w:rsidRPr="00D01380">
        <w:rPr>
          <w:rFonts w:ascii="Calibri" w:hAnsi="Calibri" w:cs="Calibri"/>
        </w:rPr>
        <w:t>multidomein</w:t>
      </w:r>
      <w:proofErr w:type="spellEnd"/>
      <w:r w:rsidRPr="00D01380">
        <w:rPr>
          <w:rFonts w:ascii="Calibri" w:hAnsi="Calibri" w:cs="Calibri"/>
        </w:rPr>
        <w:t xml:space="preserve"> optreden mogelijk. In de Defensienota 2024 is aangegeven dat Defensie in de komende jaren een overkoepelende strategie voor de digitale transformatie zal ontwikkelen, de mogelijkheden van data-analyse en –inzet en kunstmatige intelligentie wil kunnen benutten en de mogelijkheden van </w:t>
      </w:r>
      <w:proofErr w:type="spellStart"/>
      <w:r w:rsidRPr="00D01380">
        <w:rPr>
          <w:rFonts w:ascii="Calibri" w:hAnsi="Calibri" w:cs="Calibri"/>
        </w:rPr>
        <w:t>cloudtechnologie</w:t>
      </w:r>
      <w:proofErr w:type="spellEnd"/>
      <w:r w:rsidRPr="00D01380">
        <w:rPr>
          <w:rFonts w:ascii="Calibri" w:hAnsi="Calibri" w:cs="Calibri"/>
        </w:rPr>
        <w:t xml:space="preserve"> gaat vergroten. </w:t>
      </w:r>
    </w:p>
    <w:p w:rsidRPr="00D01380" w:rsidR="00D677E2" w:rsidP="00D677E2" w:rsidRDefault="00D677E2" w14:paraId="2E2FB644" w14:textId="77777777">
      <w:pPr>
        <w:tabs>
          <w:tab w:val="left" w:pos="3191"/>
        </w:tabs>
        <w:spacing w:line="240" w:lineRule="auto"/>
        <w:rPr>
          <w:rFonts w:ascii="Calibri" w:hAnsi="Calibri" w:cs="Calibri"/>
        </w:rPr>
      </w:pPr>
      <w:r w:rsidRPr="00D01380">
        <w:rPr>
          <w:rFonts w:ascii="Calibri" w:hAnsi="Calibri" w:cs="Calibri"/>
        </w:rPr>
        <w:t>In het I-plan zijn de prioritaire doelstellingen van Defensie op het gebied van informatievoorziening en informatietechnologie beschreven. Deze prioritaire doelstellingen vormen samen de kernthema’s van de digitale transformatie bij Defensie.</w:t>
      </w:r>
    </w:p>
    <w:p w:rsidRPr="00D01380" w:rsidR="00D677E2" w:rsidP="00D677E2" w:rsidRDefault="00D677E2" w14:paraId="77701E46" w14:textId="77777777">
      <w:pPr>
        <w:tabs>
          <w:tab w:val="left" w:pos="3191"/>
        </w:tabs>
        <w:spacing w:line="240" w:lineRule="auto"/>
        <w:rPr>
          <w:rFonts w:ascii="Calibri" w:hAnsi="Calibri" w:cs="Calibri"/>
        </w:rPr>
      </w:pPr>
      <w:r w:rsidRPr="00D01380">
        <w:rPr>
          <w:rFonts w:ascii="Calibri" w:hAnsi="Calibri" w:cs="Calibri"/>
        </w:rPr>
        <w:t xml:space="preserve">Op diverse doelstellingen zijn de afgelopen jaren thema-specifieke strategieën uitgewerkt die in detail richting geven aan de grote digitale veranderopgaven, waaronder de Defensiestrategie Data </w:t>
      </w:r>
      <w:proofErr w:type="spellStart"/>
      <w:r w:rsidRPr="00D01380">
        <w:rPr>
          <w:rFonts w:ascii="Calibri" w:hAnsi="Calibri" w:cs="Calibri"/>
        </w:rPr>
        <w:t>Science</w:t>
      </w:r>
      <w:proofErr w:type="spellEnd"/>
      <w:r w:rsidRPr="00D01380">
        <w:rPr>
          <w:rFonts w:ascii="Calibri" w:hAnsi="Calibri" w:cs="Calibri"/>
        </w:rPr>
        <w:t xml:space="preserve"> en AI (Kamerstuk 31 125 nr. 125), de Defensie Cyber Strategie (Kamerstuk 33 321, nr. 9) en de Defensie Cloudstrategie. Daarnaast bevindt een aantal IT-programma’s van Defensie zich in de uitvoeringsfase. Het succesvol afronden van deze programma’s en tegelijkertijd het waarborgen van de continuïteit van de IT is een van de prioriteiten. Het I-plan legt de verbinding tussen de ambities, de bestaande strategieën en activiteiten in de realisatiefase en geeft daarmee inzicht in de digitale transformatie van Defensie.</w:t>
      </w:r>
    </w:p>
    <w:p w:rsidRPr="00D01380" w:rsidR="00D677E2" w:rsidP="00D677E2" w:rsidRDefault="00D677E2" w14:paraId="23465FE3" w14:textId="77777777">
      <w:pPr>
        <w:tabs>
          <w:tab w:val="left" w:pos="3191"/>
        </w:tabs>
        <w:spacing w:line="240" w:lineRule="auto"/>
        <w:rPr>
          <w:rFonts w:ascii="Calibri" w:hAnsi="Calibri" w:cs="Calibri"/>
        </w:rPr>
      </w:pPr>
      <w:r w:rsidRPr="00D01380">
        <w:rPr>
          <w:rFonts w:ascii="Calibri" w:hAnsi="Calibri" w:cs="Calibri"/>
        </w:rPr>
        <w:t>U wordt op de hoogte gehouden over opvolging van de doelstellingen beschreven in het I-plan in de bestaande rapportages, zoals het beleidsverslag, het materieelverslag, het Rijks ICT-dashboard en de Stand van Defensie.</w:t>
      </w:r>
    </w:p>
    <w:p w:rsidR="00D677E2" w:rsidP="00D01380" w:rsidRDefault="00D01380" w14:paraId="5DD95610" w14:textId="26C62BB2">
      <w:pPr>
        <w:pStyle w:val="Geenafstand"/>
        <w:rPr>
          <w:rFonts w:ascii="Arial" w:hAnsi="Arial" w:cs="Arial"/>
          <w:color w:val="000000"/>
          <w:szCs w:val="24"/>
        </w:rPr>
      </w:pPr>
      <w:r>
        <w:rPr>
          <w:rFonts w:ascii="Calibri" w:hAnsi="Calibri" w:cs="Calibri"/>
        </w:rPr>
        <w:t xml:space="preserve">De </w:t>
      </w:r>
      <w:r w:rsidRPr="007D78AD">
        <w:t>staatssecretaris van Defensie</w:t>
      </w:r>
      <w:r>
        <w:rPr>
          <w:rFonts w:ascii="Arial" w:hAnsi="Arial" w:cs="Arial"/>
          <w:color w:val="000000"/>
          <w:szCs w:val="24"/>
        </w:rPr>
        <w:t>,</w:t>
      </w:r>
    </w:p>
    <w:p w:rsidRPr="00D01380" w:rsidR="00E6311E" w:rsidP="00D01380" w:rsidRDefault="00D01380" w14:paraId="7377CFE5" w14:textId="2BEDC3C1">
      <w:pPr>
        <w:pStyle w:val="Geenafstand"/>
        <w:rPr>
          <w:rFonts w:ascii="Calibri" w:hAnsi="Calibri" w:cs="Calibri"/>
        </w:rPr>
      </w:pPr>
      <w:r>
        <w:rPr>
          <w:rFonts w:ascii="Calibri" w:hAnsi="Calibri" w:cs="Calibri"/>
          <w:iCs/>
          <w:color w:val="000000" w:themeColor="text1"/>
        </w:rPr>
        <w:t xml:space="preserve">G.P. </w:t>
      </w:r>
      <w:r w:rsidRPr="00D01380" w:rsidR="00D677E2">
        <w:rPr>
          <w:rFonts w:ascii="Calibri" w:hAnsi="Calibri" w:cs="Calibri"/>
          <w:iCs/>
          <w:color w:val="000000" w:themeColor="text1"/>
        </w:rPr>
        <w:t>Tuinman</w:t>
      </w:r>
    </w:p>
    <w:sectPr w:rsidRPr="00D01380" w:rsidR="00E6311E" w:rsidSect="00D677E2">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F8E3D" w14:textId="77777777" w:rsidR="00D677E2" w:rsidRDefault="00D677E2" w:rsidP="00D677E2">
      <w:pPr>
        <w:spacing w:after="0" w:line="240" w:lineRule="auto"/>
      </w:pPr>
      <w:r>
        <w:separator/>
      </w:r>
    </w:p>
  </w:endnote>
  <w:endnote w:type="continuationSeparator" w:id="0">
    <w:p w14:paraId="7CB505B0" w14:textId="77777777" w:rsidR="00D677E2" w:rsidRDefault="00D677E2" w:rsidP="00D6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EBE1" w14:textId="77777777" w:rsidR="00D677E2" w:rsidRPr="00D677E2" w:rsidRDefault="00D677E2" w:rsidP="00D677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ED0E" w14:textId="77777777" w:rsidR="00D677E2" w:rsidRPr="00D677E2" w:rsidRDefault="00D677E2" w:rsidP="00D677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6451" w14:textId="77777777" w:rsidR="00D677E2" w:rsidRPr="00D677E2" w:rsidRDefault="00D677E2" w:rsidP="00D677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4CB3" w14:textId="77777777" w:rsidR="00D677E2" w:rsidRDefault="00D677E2" w:rsidP="00D677E2">
      <w:pPr>
        <w:spacing w:after="0" w:line="240" w:lineRule="auto"/>
      </w:pPr>
      <w:r>
        <w:separator/>
      </w:r>
    </w:p>
  </w:footnote>
  <w:footnote w:type="continuationSeparator" w:id="0">
    <w:p w14:paraId="6FBA18F5" w14:textId="77777777" w:rsidR="00D677E2" w:rsidRDefault="00D677E2" w:rsidP="00D6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5AD4" w14:textId="77777777" w:rsidR="00D677E2" w:rsidRPr="00D677E2" w:rsidRDefault="00D677E2" w:rsidP="00D677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EF4C" w14:textId="77777777" w:rsidR="00D677E2" w:rsidRPr="00D677E2" w:rsidRDefault="00D677E2" w:rsidP="00D677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D00F" w14:textId="77777777" w:rsidR="00D677E2" w:rsidRPr="00D677E2" w:rsidRDefault="00D677E2" w:rsidP="00D677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E2"/>
    <w:rsid w:val="0025703A"/>
    <w:rsid w:val="004E7637"/>
    <w:rsid w:val="00683EF1"/>
    <w:rsid w:val="00C57495"/>
    <w:rsid w:val="00D01380"/>
    <w:rsid w:val="00D677E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9C4A"/>
  <w15:chartTrackingRefBased/>
  <w15:docId w15:val="{6EE4DA6A-F31B-436A-B2F9-3E74F6B3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7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7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77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77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77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77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77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77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77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77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77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77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77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77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77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77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77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77E2"/>
    <w:rPr>
      <w:rFonts w:eastAsiaTheme="majorEastAsia" w:cstheme="majorBidi"/>
      <w:color w:val="272727" w:themeColor="text1" w:themeTint="D8"/>
    </w:rPr>
  </w:style>
  <w:style w:type="paragraph" w:styleId="Titel">
    <w:name w:val="Title"/>
    <w:basedOn w:val="Standaard"/>
    <w:next w:val="Standaard"/>
    <w:link w:val="TitelChar"/>
    <w:uiPriority w:val="10"/>
    <w:qFormat/>
    <w:rsid w:val="00D67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77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77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77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77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77E2"/>
    <w:rPr>
      <w:i/>
      <w:iCs/>
      <w:color w:val="404040" w:themeColor="text1" w:themeTint="BF"/>
    </w:rPr>
  </w:style>
  <w:style w:type="paragraph" w:styleId="Lijstalinea">
    <w:name w:val="List Paragraph"/>
    <w:basedOn w:val="Standaard"/>
    <w:uiPriority w:val="34"/>
    <w:qFormat/>
    <w:rsid w:val="00D677E2"/>
    <w:pPr>
      <w:ind w:left="720"/>
      <w:contextualSpacing/>
    </w:pPr>
  </w:style>
  <w:style w:type="character" w:styleId="Intensievebenadrukking">
    <w:name w:val="Intense Emphasis"/>
    <w:basedOn w:val="Standaardalinea-lettertype"/>
    <w:uiPriority w:val="21"/>
    <w:qFormat/>
    <w:rsid w:val="00D677E2"/>
    <w:rPr>
      <w:i/>
      <w:iCs/>
      <w:color w:val="0F4761" w:themeColor="accent1" w:themeShade="BF"/>
    </w:rPr>
  </w:style>
  <w:style w:type="paragraph" w:styleId="Duidelijkcitaat">
    <w:name w:val="Intense Quote"/>
    <w:basedOn w:val="Standaard"/>
    <w:next w:val="Standaard"/>
    <w:link w:val="DuidelijkcitaatChar"/>
    <w:uiPriority w:val="30"/>
    <w:qFormat/>
    <w:rsid w:val="00D67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77E2"/>
    <w:rPr>
      <w:i/>
      <w:iCs/>
      <w:color w:val="0F4761" w:themeColor="accent1" w:themeShade="BF"/>
    </w:rPr>
  </w:style>
  <w:style w:type="character" w:styleId="Intensieveverwijzing">
    <w:name w:val="Intense Reference"/>
    <w:basedOn w:val="Standaardalinea-lettertype"/>
    <w:uiPriority w:val="32"/>
    <w:qFormat/>
    <w:rsid w:val="00D677E2"/>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D677E2"/>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D677E2"/>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D677E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677E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677E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D677E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D677E2"/>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D677E2"/>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0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460</ap:Words>
  <ap:Characters>2535</ap:Characters>
  <ap:DocSecurity>0</ap:DocSecurity>
  <ap:Lines>21</ap:Lines>
  <ap:Paragraphs>5</ap:Paragraphs>
  <ap:ScaleCrop>false</ap:ScaleCrop>
  <ap:LinksUpToDate>false</ap:LinksUpToDate>
  <ap:CharactersWithSpaces>2990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2024-12-19T15:19:00.0000000Z</dcterms:created>
  <dcterms:modified xsi:type="dcterms:W3CDTF">2024-12-19T15:19:00.0000000Z</dcterms:modified>
  <version/>
  <category/>
</coreProperties>
</file>