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BF4B66" w:rsidRDefault="005D2AE9">
            <w:pPr>
              <w:spacing w:after="240"/>
            </w:pPr>
          </w:p>
          <w:p w:rsidR="00E5123F" w:rsidP="00BF4B66" w:rsidRDefault="00E5123F">
            <w:pPr>
              <w:spacing w:after="240"/>
            </w:pPr>
          </w:p>
          <w:p w:rsidRPr="00093942" w:rsidR="00E5123F" w:rsidP="00BF4B66" w:rsidRDefault="00E5123F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806FBC1E901E4432AD4EDFCB51800C1A"/>
            </w:placeholder>
            <w:date w:fullDate="2024-12-0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C0778C">
                <w:pPr>
                  <w:keepNext/>
                  <w:spacing w:after="0"/>
                </w:pPr>
                <w:r>
                  <w:t>6 december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>Kabinetsreactie AIV advies Hybride dreigingen en maatschappelijke weerbaarheid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51BA9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51BA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51BA9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51BA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51BA9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51BA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1AE97615921342ECAD609E1E40EFA3F0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6B51CD" w:rsidP="00BF4B66" w:rsidRDefault="006957DB">
                            <w:pPr>
                              <w:pStyle w:val="Algemenevoorwaarden-Huisstijl"/>
                            </w:pPr>
                            <w:r>
                              <w:rPr>
                                <w:i w:val="0"/>
                              </w:rPr>
                              <w:t>BS</w:t>
                            </w:r>
                            <w:r w:rsidRPr="00EC4CFC" w:rsidR="00EC4CFC">
                              <w:rPr>
                                <w:i w:val="0"/>
                              </w:rPr>
                              <w:t xml:space="preserve">2024038145 </w:t>
                            </w:r>
                          </w:p>
                          <w:p w:rsidR="00EC4CFC" w:rsidP="00BF4B66" w:rsidRDefault="00EC4CFC">
                            <w:pPr>
                              <w:pStyle w:val="Algemenevoorwaarden-Huisstijl"/>
                            </w:pPr>
                            <w:r>
                              <w:t>Kabinetsreactie AIV advies Hybride dreigingen en maatschappelijke weerbaarheid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51BA9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51BA9">
                        <w:rPr>
                          <w:lang w:val="de-DE"/>
                        </w:rPr>
                        <w:t>Postbus 20701</w:t>
                      </w:r>
                    </w:p>
                    <w:p w:rsidRPr="00951BA9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51BA9">
                        <w:rPr>
                          <w:lang w:val="de-DE"/>
                        </w:rPr>
                        <w:t>2500 ES Den Haag</w:t>
                      </w:r>
                    </w:p>
                    <w:p w:rsidRPr="00951BA9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51BA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1AE97615921342ECAD609E1E40EFA3F0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6B51CD" w:rsidP="00BF4B66" w:rsidRDefault="006957DB">
                      <w:pPr>
                        <w:pStyle w:val="Algemenevoorwaarden-Huisstijl"/>
                      </w:pPr>
                      <w:r>
                        <w:rPr>
                          <w:i w:val="0"/>
                        </w:rPr>
                        <w:t>BS</w:t>
                      </w:r>
                      <w:r w:rsidRPr="00EC4CFC" w:rsidR="00EC4CFC">
                        <w:rPr>
                          <w:i w:val="0"/>
                        </w:rPr>
                        <w:t xml:space="preserve">2024038145 </w:t>
                      </w:r>
                    </w:p>
                    <w:p w:rsidR="00EC4CFC" w:rsidP="00BF4B66" w:rsidRDefault="00EC4CFC">
                      <w:pPr>
                        <w:pStyle w:val="Algemenevoorwaarden-Huisstijl"/>
                      </w:pPr>
                      <w:r>
                        <w:t>Kabinetsreactie AIV advies Hybride dreigingen en maatschappelijke weerbaarheid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Pr="00E72769" w:rsidR="00951BA9" w:rsidP="00951BA9" w:rsidRDefault="00951BA9">
      <w:pPr>
        <w:pStyle w:val="Geenafstand"/>
        <w:rPr>
          <w:rFonts w:ascii="Verdana" w:hAnsi="Verdana" w:cstheme="minorHAnsi"/>
          <w:b/>
          <w:sz w:val="18"/>
          <w:szCs w:val="18"/>
        </w:rPr>
      </w:pPr>
    </w:p>
    <w:p w:rsidRPr="00074227" w:rsidR="00951BA9" w:rsidP="00951BA9" w:rsidRDefault="00951BA9">
      <w:pPr>
        <w:pStyle w:val="Geenafstand"/>
        <w:rPr>
          <w:rFonts w:ascii="Verdana" w:hAnsi="Verdana"/>
          <w:sz w:val="18"/>
          <w:szCs w:val="18"/>
        </w:rPr>
      </w:pPr>
      <w:r w:rsidRPr="00074227">
        <w:rPr>
          <w:rFonts w:ascii="Verdana" w:hAnsi="Verdana" w:cstheme="minorHAnsi"/>
          <w:sz w:val="18"/>
          <w:szCs w:val="18"/>
        </w:rPr>
        <w:t xml:space="preserve">Hierbij ontvangt u mede namens de minister van Justitie en Veiligheid de kabinetsreactie op het AIV-advies ‘Hybride dreigingen en maatschappelijke weerbaarheid’ dat de AIV op 4 juni jl. aan het kabinet aanbood. Deze reactie ontvangt u gelijktijdig met </w:t>
      </w:r>
      <w:r w:rsidRPr="00074227">
        <w:rPr>
          <w:rFonts w:ascii="Verdana" w:hAnsi="Verdana"/>
          <w:sz w:val="18"/>
          <w:szCs w:val="18"/>
        </w:rPr>
        <w:t>de brief Weerbaarheid tegen hybride en militaire dreigingen en de Voortgangs</w:t>
      </w:r>
      <w:r>
        <w:rPr>
          <w:rFonts w:ascii="Verdana" w:hAnsi="Verdana"/>
          <w:sz w:val="18"/>
          <w:szCs w:val="18"/>
        </w:rPr>
        <w:t>brief</w:t>
      </w:r>
      <w:r w:rsidRPr="00074227">
        <w:rPr>
          <w:rFonts w:ascii="Verdana" w:hAnsi="Verdana"/>
          <w:sz w:val="18"/>
          <w:szCs w:val="18"/>
        </w:rPr>
        <w:t xml:space="preserve"> van de Veiligheidsstrategie voor het Koninkrijk der Nederlanden 2023-2029.</w:t>
      </w:r>
    </w:p>
    <w:p w:rsidRPr="00E72769" w:rsidR="00951BA9" w:rsidP="00951BA9" w:rsidRDefault="00951BA9">
      <w:pPr>
        <w:pStyle w:val="Geenafstand"/>
        <w:rPr>
          <w:rFonts w:ascii="Verdana" w:hAnsi="Verdana" w:cstheme="minorHAnsi"/>
          <w:sz w:val="18"/>
          <w:szCs w:val="18"/>
        </w:rPr>
      </w:pPr>
    </w:p>
    <w:p w:rsidR="00951BA9" w:rsidP="00951BA9" w:rsidRDefault="00951BA9">
      <w:pPr>
        <w:pStyle w:val="Geenafstand"/>
        <w:rPr>
          <w:rFonts w:ascii="Verdana" w:hAnsi="Verdana" w:cstheme="minorHAnsi"/>
          <w:i/>
          <w:sz w:val="18"/>
          <w:szCs w:val="18"/>
        </w:rPr>
      </w:pPr>
    </w:p>
    <w:p w:rsidR="00881E10" w:rsidP="005348AC" w:rsidRDefault="00881E10"/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="00CC6BF3" w:rsidP="00E26D15" w:rsidRDefault="00CC6BF3">
      <w:pPr>
        <w:keepNext/>
        <w:spacing w:before="120" w:after="0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="00A42B10" w:rsidTr="00A42B10">
        <w:tc>
          <w:tcPr>
            <w:tcW w:w="4962" w:type="dxa"/>
          </w:tcPr>
          <w:p w:rsidRPr="003E0DA1" w:rsidR="00A42B10" w:rsidP="00A42B10" w:rsidRDefault="00A42B10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 xml:space="preserve">DE MINISTER VAN </w:t>
            </w:r>
            <w:r w:rsidR="006957DB">
              <w:rPr>
                <w:i/>
                <w:iCs/>
                <w:color w:val="000000" w:themeColor="text1"/>
              </w:rPr>
              <w:t>DEFENSIE</w:t>
            </w:r>
          </w:p>
          <w:p w:rsidRPr="00A42B10" w:rsidR="00A42B10" w:rsidP="00A42B10" w:rsidRDefault="006957DB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3E0DA1" w:rsidR="00A42B10" w:rsidP="00A42B10" w:rsidRDefault="00A42B10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 xml:space="preserve">DE </w:t>
            </w:r>
            <w:r w:rsidR="00951BA9">
              <w:rPr>
                <w:i/>
                <w:iCs/>
                <w:color w:val="000000" w:themeColor="text1"/>
              </w:rPr>
              <w:t xml:space="preserve">MINISTER VAN </w:t>
            </w:r>
            <w:r w:rsidR="006957DB">
              <w:rPr>
                <w:i/>
                <w:iCs/>
                <w:color w:val="000000" w:themeColor="text1"/>
              </w:rPr>
              <w:t>BUITENLANDSE ZAKEN</w:t>
            </w:r>
          </w:p>
          <w:p w:rsidRPr="00A42B10" w:rsidR="00A42B10" w:rsidP="006957DB" w:rsidRDefault="006957DB">
            <w:pPr>
              <w:spacing w:before="9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Caspar Veldkamp </w:t>
            </w:r>
          </w:p>
        </w:tc>
      </w:tr>
    </w:tbl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8B" w:rsidRDefault="0006478B" w:rsidP="001E0A0C">
      <w:r>
        <w:separator/>
      </w:r>
    </w:p>
  </w:endnote>
  <w:endnote w:type="continuationSeparator" w:id="0">
    <w:p w:rsidR="0006478B" w:rsidRDefault="0006478B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2" w:rsidRDefault="00E47E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2" w:rsidRDefault="00E47E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8B" w:rsidRDefault="0006478B" w:rsidP="001E0A0C">
      <w:r>
        <w:separator/>
      </w:r>
    </w:p>
  </w:footnote>
  <w:footnote w:type="continuationSeparator" w:id="0">
    <w:p w:rsidR="0006478B" w:rsidRDefault="0006478B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2" w:rsidRDefault="00E47E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51B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997209">
                            <w:fldChar w:fldCharType="begin"/>
                          </w:r>
                          <w:r w:rsidR="00997209">
                            <w:instrText xml:space="preserve"> SECTIONPAGES  \* Arabic  \* MERGEFORMAT </w:instrText>
                          </w:r>
                          <w:r w:rsidR="00997209">
                            <w:fldChar w:fldCharType="separate"/>
                          </w:r>
                          <w:r w:rsidR="00951BA9">
                            <w:rPr>
                              <w:noProof/>
                            </w:rPr>
                            <w:t>2</w:t>
                          </w:r>
                          <w:r w:rsidR="0099720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51B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51BA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997209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997209">
      <w:fldChar w:fldCharType="begin"/>
    </w:r>
    <w:r w:rsidR="00997209">
      <w:instrText xml:space="preserve"> NUMPAGES  \* Arabic  \* MERGEFORMAT </w:instrText>
    </w:r>
    <w:r w:rsidR="00997209">
      <w:fldChar w:fldCharType="separate"/>
    </w:r>
    <w:r w:rsidR="00997209">
      <w:rPr>
        <w:noProof/>
      </w:rPr>
      <w:t>1</w:t>
    </w:r>
    <w:r w:rsidR="00997209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A9"/>
    <w:rsid w:val="0000462D"/>
    <w:rsid w:val="00007ABC"/>
    <w:rsid w:val="000503BE"/>
    <w:rsid w:val="000537BF"/>
    <w:rsid w:val="00057DFD"/>
    <w:rsid w:val="000605A5"/>
    <w:rsid w:val="0006478B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3A2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1FAE"/>
    <w:rsid w:val="005D2AE9"/>
    <w:rsid w:val="005D33EB"/>
    <w:rsid w:val="005D5F99"/>
    <w:rsid w:val="005E51A9"/>
    <w:rsid w:val="005E7487"/>
    <w:rsid w:val="006003A0"/>
    <w:rsid w:val="0060422E"/>
    <w:rsid w:val="006175C4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957DB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51BA9"/>
    <w:rsid w:val="00964168"/>
    <w:rsid w:val="00965521"/>
    <w:rsid w:val="00971A71"/>
    <w:rsid w:val="00981162"/>
    <w:rsid w:val="0098313C"/>
    <w:rsid w:val="0099070B"/>
    <w:rsid w:val="009911EA"/>
    <w:rsid w:val="00992639"/>
    <w:rsid w:val="0099720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4A8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0778C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10F6C"/>
    <w:rsid w:val="00E24E54"/>
    <w:rsid w:val="00E26D15"/>
    <w:rsid w:val="00E36D52"/>
    <w:rsid w:val="00E41E85"/>
    <w:rsid w:val="00E42927"/>
    <w:rsid w:val="00E47EB2"/>
    <w:rsid w:val="00E5123F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C4CFC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1"/>
    <w:qFormat/>
    <w:rsid w:val="00951BA9"/>
    <w:pPr>
      <w:widowControl/>
      <w:suppressAutoHyphens w:val="0"/>
      <w:autoSpaceDN/>
      <w:textAlignment w:val="auto"/>
    </w:pPr>
    <w:rPr>
      <w:rFonts w:asciiTheme="minorHAnsi" w:eastAsia="MS Mincho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6FBC1E901E4432AD4EDFCB5180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FFD1-4941-48B6-8DC6-FB7262A180AF}"/>
      </w:docPartPr>
      <w:docPartBody>
        <w:p w:rsidR="00E308A0" w:rsidRDefault="00DB3EC0">
          <w:pPr>
            <w:pStyle w:val="806FBC1E901E4432AD4EDFCB51800C1A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AE97615921342ECAD609E1E40EF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C0A2-BA87-41F7-9A5E-A0850F684CD8}"/>
      </w:docPartPr>
      <w:docPartBody>
        <w:p w:rsidR="00E308A0" w:rsidRDefault="00DB3EC0">
          <w:pPr>
            <w:pStyle w:val="1AE97615921342ECAD609E1E40EFA3F0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0"/>
    <w:rsid w:val="00295AE9"/>
    <w:rsid w:val="00830A12"/>
    <w:rsid w:val="00DB3EC0"/>
    <w:rsid w:val="00E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0C21259C75348829D885570B5F13B22">
    <w:name w:val="70C21259C75348829D885570B5F13B22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806FBC1E901E4432AD4EDFCB51800C1A">
    <w:name w:val="806FBC1E901E4432AD4EDFCB51800C1A"/>
  </w:style>
  <w:style w:type="paragraph" w:customStyle="1" w:styleId="255B7F140A694DDDBB4DD8B157B1ED38">
    <w:name w:val="255B7F140A694DDDBB4DD8B157B1ED38"/>
  </w:style>
  <w:style w:type="paragraph" w:customStyle="1" w:styleId="4D5D4163EB2145C7BDBC0C521735AC87">
    <w:name w:val="4D5D4163EB2145C7BDBC0C521735AC87"/>
  </w:style>
  <w:style w:type="paragraph" w:customStyle="1" w:styleId="14778599DA3E4AA19E7D3F2A3970FF22">
    <w:name w:val="14778599DA3E4AA19E7D3F2A3970FF22"/>
  </w:style>
  <w:style w:type="paragraph" w:customStyle="1" w:styleId="1AE97615921342ECAD609E1E40EFA3F0">
    <w:name w:val="1AE97615921342ECAD609E1E40EFA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2024-12-06T12:06:00.0000000Z</dcterms:created>
  <dcterms:modified xsi:type="dcterms:W3CDTF">2024-12-06T12:10:00.0000000Z</dcterms:modified>
  <dc:description>------------------------</dc:description>
  <version/>
  <category/>
</coreProperties>
</file>