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4A4" w:rsidP="004364A4" w:rsidRDefault="004364A4" w14:paraId="24A8A292" w14:textId="46A222C4">
      <w:pPr>
        <w:pStyle w:val="Default"/>
        <w:rPr>
          <w:rFonts w:ascii="Times New Roman" w:hAnsi="Times New Roman" w:cs="Times New Roman"/>
          <w:b/>
        </w:rPr>
      </w:pPr>
      <w:r w:rsidRPr="001D1474">
        <w:rPr>
          <w:rFonts w:ascii="Times New Roman" w:hAnsi="Times New Roman" w:cs="Times New Roman"/>
          <w:b/>
        </w:rPr>
        <w:t>Sjabloon t.b.v. de inbreng verslag (wetsvoorstel)</w:t>
      </w:r>
      <w:r>
        <w:rPr>
          <w:rFonts w:ascii="Times New Roman" w:hAnsi="Times New Roman" w:cs="Times New Roman"/>
          <w:b/>
        </w:rPr>
        <w:t xml:space="preserve"> </w:t>
      </w:r>
      <w:r w:rsidRPr="003D3B87" w:rsidR="003D3B87">
        <w:rPr>
          <w:rFonts w:ascii="Times New Roman" w:hAnsi="Times New Roman" w:cs="Times New Roman"/>
          <w:b/>
        </w:rPr>
        <w:t>Vaststelling van Boek 1, Hoofdstuk 10, en de Boeken 7 en 8 van het nieuwe Wetboek van Strafvordering (Tweede</w:t>
      </w:r>
      <w:r w:rsidR="003D3B87">
        <w:rPr>
          <w:rFonts w:ascii="Times New Roman" w:hAnsi="Times New Roman" w:cs="Times New Roman"/>
          <w:b/>
        </w:rPr>
        <w:t xml:space="preserve"> </w:t>
      </w:r>
      <w:r w:rsidRPr="003D3B87" w:rsidR="003D3B87">
        <w:rPr>
          <w:rFonts w:ascii="Times New Roman" w:hAnsi="Times New Roman" w:cs="Times New Roman"/>
          <w:b/>
        </w:rPr>
        <w:t>vaststellingswet Wetboek van Strafvordering)</w:t>
      </w:r>
      <w:r w:rsidRPr="000420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(36</w:t>
      </w:r>
      <w:r w:rsidR="003D3B8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36)</w:t>
      </w:r>
    </w:p>
    <w:p w:rsidRPr="001D1474" w:rsidR="004364A4" w:rsidP="004364A4" w:rsidRDefault="004364A4" w14:paraId="7471745B" w14:textId="77777777">
      <w:pPr>
        <w:pStyle w:val="Default"/>
        <w:rPr>
          <w:rFonts w:ascii="Times New Roman" w:hAnsi="Times New Roman" w:cs="Times New Roman" w:eastAsiaTheme="minorHAnsi"/>
          <w:b/>
          <w:bCs/>
          <w:lang w:eastAsia="en-US"/>
        </w:rPr>
      </w:pPr>
    </w:p>
    <w:p w:rsidRPr="001D1474" w:rsidR="004364A4" w:rsidP="004364A4" w:rsidRDefault="004364A4" w14:paraId="3F89C58A" w14:textId="54F9D4BB">
      <w:pPr>
        <w:pStyle w:val="Default"/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 xml:space="preserve">Termijn </w:t>
      </w:r>
      <w:r>
        <w:rPr>
          <w:rFonts w:ascii="Times New Roman" w:hAnsi="Times New Roman" w:cs="Times New Roman"/>
        </w:rPr>
        <w:t xml:space="preserve">uiterlijke inbreng: </w:t>
      </w:r>
      <w:r w:rsidRPr="00A853A5">
        <w:rPr>
          <w:rFonts w:ascii="Times New Roman" w:hAnsi="Times New Roman" w:cs="Times New Roman"/>
        </w:rPr>
        <w:t xml:space="preserve">donderdag </w:t>
      </w:r>
      <w:r w:rsidR="007C11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2 </w:t>
      </w:r>
      <w:r w:rsidR="007C11C7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2024, 14.00</w:t>
      </w:r>
      <w:r w:rsidRPr="001D1474">
        <w:rPr>
          <w:rFonts w:ascii="Times New Roman" w:hAnsi="Times New Roman" w:cs="Times New Roman"/>
        </w:rPr>
        <w:t xml:space="preserve"> uur</w:t>
      </w:r>
    </w:p>
    <w:p w:rsidRPr="001D1474" w:rsidR="004364A4" w:rsidP="004364A4" w:rsidRDefault="004364A4" w14:paraId="236C09FD" w14:textId="77777777">
      <w:pPr>
        <w:pStyle w:val="Default"/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 xml:space="preserve">  </w:t>
      </w:r>
    </w:p>
    <w:p w:rsidRPr="001D1474" w:rsidR="004364A4" w:rsidP="004364A4" w:rsidRDefault="004364A4" w14:paraId="02C7F400" w14:textId="7777777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>Bij de vormgeving van uw inbrengen graag zo precies mogelijk aangeven op welk onderdeel uw opmerkingen/vragen betrekking hebben en daarbij de indeling van de memorie van toelichting volgen.</w:t>
      </w:r>
    </w:p>
    <w:p w:rsidRPr="001D1474" w:rsidR="004364A4" w:rsidP="004364A4" w:rsidRDefault="004364A4" w14:paraId="4BE8433F" w14:textId="7777777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 xml:space="preserve">U wordt verzocht uw inbreng aan te leveren in een Word-document, bij voorkeur met gebruikmaking van onderstaand sjabloon. </w:t>
      </w:r>
    </w:p>
    <w:p w:rsidRPr="001D1474" w:rsidR="004364A4" w:rsidP="004364A4" w:rsidRDefault="004364A4" w14:paraId="286897EA" w14:textId="3835554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>Algemene inleidende opmerkingen/vragen over het wetsvoorstel kunt u aan het begin van uw inbreng stellen onder het eerstgenoemde kopje “</w:t>
      </w:r>
      <w:r>
        <w:rPr>
          <w:rFonts w:ascii="Times New Roman" w:hAnsi="Times New Roman" w:cs="Times New Roman"/>
        </w:rPr>
        <w:t>ALGEMEEN</w:t>
      </w:r>
      <w:r w:rsidR="007C11C7">
        <w:rPr>
          <w:rFonts w:ascii="Times New Roman" w:hAnsi="Times New Roman" w:cs="Times New Roman"/>
        </w:rPr>
        <w:t xml:space="preserve"> DEEL</w:t>
      </w:r>
      <w:r w:rsidRPr="001D1474">
        <w:rPr>
          <w:rFonts w:ascii="Times New Roman" w:hAnsi="Times New Roman" w:cs="Times New Roman"/>
        </w:rPr>
        <w:t>”. Opmerkingen/vragen die u niet onder é</w:t>
      </w:r>
      <w:r>
        <w:rPr>
          <w:rFonts w:ascii="Times New Roman" w:hAnsi="Times New Roman" w:cs="Times New Roman"/>
        </w:rPr>
        <w:t xml:space="preserve">én van de kopjes kunt stellen, </w:t>
      </w:r>
      <w:r w:rsidRPr="001D1474">
        <w:rPr>
          <w:rFonts w:ascii="Times New Roman" w:hAnsi="Times New Roman" w:cs="Times New Roman"/>
        </w:rPr>
        <w:t>b.v. omdat ze geen rechtstreekse relatie hebben met de voorliggende stukken, kunt u aan het slot van uw inbreng stellen onder het kopje “OVERIG”.</w:t>
      </w:r>
    </w:p>
    <w:p w:rsidRPr="00CC10DF" w:rsidR="004364A4" w:rsidP="004364A4" w:rsidRDefault="004364A4" w14:paraId="4F98B630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</w:pPr>
      <w:r w:rsidRPr="00283284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Het betreft wetgeving: opmerkingen/vragen 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n uw inbreng graag richten aan “</w:t>
      </w:r>
      <w:r w:rsidRPr="00283284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 xml:space="preserve">de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>regering”</w:t>
      </w:r>
      <w:r w:rsidRPr="00CC10DF">
        <w:rPr>
          <w:rFonts w:ascii="Times New Roman" w:hAnsi="Times New Roman" w:eastAsia="Times New Roman" w:cs="Times New Roman"/>
          <w:color w:val="000000"/>
          <w:sz w:val="24"/>
          <w:szCs w:val="24"/>
          <w:lang w:eastAsia="nl-NL"/>
        </w:rPr>
        <w:t xml:space="preserve"> (niet aan “de minister”, “u” of “het kabinet”).</w:t>
      </w:r>
    </w:p>
    <w:p w:rsidRPr="00CC10DF" w:rsidR="004364A4" w:rsidP="004364A4" w:rsidRDefault="004364A4" w14:paraId="30922289" w14:textId="77777777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09700A" w:rsidP="004364A4" w:rsidRDefault="004364A4" w14:paraId="71F108E1" w14:textId="1BBF88F2">
      <w:pPr>
        <w:pStyle w:val="Geenafstand"/>
        <w:rPr>
          <w:rFonts w:ascii="Times New Roman" w:hAnsi="Times New Roman" w:cs="Times New Roman"/>
          <w:b/>
          <w:sz w:val="24"/>
          <w:szCs w:val="24"/>
          <w:lang w:eastAsia="nl-NL"/>
        </w:rPr>
      </w:pPr>
      <w:r w:rsidRPr="008B3868">
        <w:rPr>
          <w:rFonts w:ascii="Times New Roman" w:hAnsi="Times New Roman" w:cs="Times New Roman"/>
          <w:b/>
          <w:sz w:val="24"/>
          <w:szCs w:val="24"/>
          <w:lang w:eastAsia="nl-NL"/>
        </w:rPr>
        <w:t>I.</w:t>
      </w:r>
      <w:r>
        <w:rPr>
          <w:rFonts w:ascii="Times New Roman" w:hAnsi="Times New Roman" w:cs="Times New Roman"/>
          <w:b/>
          <w:sz w:val="24"/>
          <w:szCs w:val="24"/>
          <w:lang w:eastAsia="nl-NL"/>
        </w:rPr>
        <w:t xml:space="preserve"> ALGEMEEN</w:t>
      </w:r>
      <w:r w:rsidR="007C11C7">
        <w:rPr>
          <w:rFonts w:ascii="Times New Roman" w:hAnsi="Times New Roman" w:cs="Times New Roman"/>
          <w:b/>
          <w:sz w:val="24"/>
          <w:szCs w:val="24"/>
          <w:lang w:eastAsia="nl-NL"/>
        </w:rPr>
        <w:t xml:space="preserve"> DEEL</w:t>
      </w:r>
      <w:r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CC10DF">
        <w:rPr>
          <w:rFonts w:ascii="Times New Roman" w:hAnsi="Times New Roman" w:cs="Times New Roman"/>
          <w:b/>
          <w:sz w:val="24"/>
          <w:szCs w:val="24"/>
          <w:lang w:eastAsia="nl-NL"/>
        </w:rPr>
        <w:t>1. Inleiding</w:t>
      </w:r>
      <w:r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9012E5">
        <w:rPr>
          <w:rFonts w:ascii="Times New Roman" w:hAnsi="Times New Roman" w:cs="Times New Roman"/>
          <w:b/>
          <w:sz w:val="24"/>
          <w:szCs w:val="24"/>
          <w:lang w:eastAsia="nl-NL"/>
        </w:rPr>
        <w:t xml:space="preserve">2. </w:t>
      </w:r>
      <w:r w:rsidR="007C008A">
        <w:rPr>
          <w:rFonts w:ascii="Times New Roman" w:hAnsi="Times New Roman" w:cs="Times New Roman"/>
          <w:b/>
          <w:sz w:val="24"/>
          <w:szCs w:val="24"/>
          <w:lang w:eastAsia="nl-NL"/>
        </w:rPr>
        <w:t>Huidige regelingen</w:t>
      </w:r>
      <w:r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9012E5">
        <w:rPr>
          <w:rFonts w:ascii="Times New Roman" w:hAnsi="Times New Roman" w:cs="Times New Roman"/>
          <w:b/>
          <w:sz w:val="24"/>
          <w:szCs w:val="24"/>
          <w:lang w:eastAsia="nl-NL"/>
        </w:rPr>
        <w:t xml:space="preserve">3. </w:t>
      </w:r>
      <w:r w:rsidRPr="0066106F" w:rsidR="0066106F">
        <w:rPr>
          <w:rFonts w:ascii="Times New Roman" w:hAnsi="Times New Roman" w:cs="Times New Roman"/>
          <w:b/>
          <w:sz w:val="24"/>
          <w:szCs w:val="24"/>
          <w:lang w:eastAsia="nl-NL"/>
        </w:rPr>
        <w:t>Plaats in het nieuwe wetboek en aard van de omzetting</w:t>
      </w:r>
      <w:r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9012E5">
        <w:rPr>
          <w:rFonts w:ascii="Times New Roman" w:hAnsi="Times New Roman" w:cs="Times New Roman"/>
          <w:b/>
          <w:sz w:val="24"/>
          <w:szCs w:val="24"/>
          <w:lang w:eastAsia="nl-NL"/>
        </w:rPr>
        <w:t xml:space="preserve">4. </w:t>
      </w:r>
      <w:r w:rsidR="000F08D7">
        <w:rPr>
          <w:rFonts w:ascii="Times New Roman" w:hAnsi="Times New Roman" w:cs="Times New Roman"/>
          <w:b/>
          <w:sz w:val="24"/>
          <w:szCs w:val="24"/>
          <w:lang w:eastAsia="nl-NL"/>
        </w:rPr>
        <w:t>Doelstellingen</w:t>
      </w:r>
      <w:r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41107A">
        <w:rPr>
          <w:rFonts w:ascii="Times New Roman" w:hAnsi="Times New Roman" w:cs="Times New Roman"/>
          <w:b/>
          <w:sz w:val="24"/>
          <w:szCs w:val="24"/>
          <w:lang w:eastAsia="nl-NL"/>
        </w:rPr>
        <w:t>5.</w:t>
      </w:r>
      <w:r w:rsidR="000F08D7">
        <w:rPr>
          <w:rFonts w:ascii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0F08D7" w:rsidR="000F08D7">
        <w:rPr>
          <w:rFonts w:ascii="Times New Roman" w:hAnsi="Times New Roman" w:cs="Times New Roman"/>
          <w:b/>
          <w:sz w:val="24"/>
          <w:szCs w:val="24"/>
          <w:lang w:eastAsia="nl-NL"/>
        </w:rPr>
        <w:t>Adviezen over de tweede vaststellingswet</w:t>
      </w:r>
      <w:r w:rsidR="000F08D7">
        <w:rPr>
          <w:rFonts w:ascii="Times New Roman" w:hAnsi="Times New Roman" w:cs="Times New Roman"/>
          <w:b/>
          <w:sz w:val="24"/>
          <w:szCs w:val="24"/>
          <w:lang w:eastAsia="nl-NL"/>
        </w:rPr>
        <w:br/>
        <w:t xml:space="preserve">6. </w:t>
      </w:r>
      <w:r w:rsidRPr="000F08D7" w:rsidR="000F08D7">
        <w:rPr>
          <w:rFonts w:ascii="Times New Roman" w:hAnsi="Times New Roman" w:cs="Times New Roman"/>
          <w:b/>
          <w:sz w:val="24"/>
          <w:szCs w:val="24"/>
          <w:lang w:eastAsia="nl-NL"/>
        </w:rPr>
        <w:t>Voorbereiding van de tweede vaststellingswet</w:t>
      </w:r>
      <w:r w:rsidR="00D505AB">
        <w:rPr>
          <w:rFonts w:ascii="Times New Roman" w:hAnsi="Times New Roman" w:cs="Times New Roman"/>
          <w:b/>
          <w:sz w:val="24"/>
          <w:szCs w:val="24"/>
          <w:lang w:eastAsia="nl-NL"/>
        </w:rPr>
        <w:br/>
        <w:t>7. U</w:t>
      </w:r>
      <w:r w:rsidRPr="00D505AB" w:rsidR="00D505AB">
        <w:rPr>
          <w:rFonts w:ascii="Times New Roman" w:hAnsi="Times New Roman" w:cs="Times New Roman"/>
          <w:b/>
          <w:sz w:val="24"/>
          <w:szCs w:val="24"/>
          <w:lang w:eastAsia="nl-NL"/>
        </w:rPr>
        <w:t>itvoeringsconsequenties</w:t>
      </w:r>
      <w:r w:rsidR="001C69FE"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D84DAE" w:rsidR="00D84DAE">
        <w:rPr>
          <w:rFonts w:ascii="Times New Roman" w:hAnsi="Times New Roman" w:cs="Times New Roman"/>
          <w:bCs/>
          <w:i/>
          <w:iCs/>
          <w:sz w:val="24"/>
          <w:szCs w:val="24"/>
          <w:lang w:eastAsia="nl-NL"/>
        </w:rPr>
        <w:t>7.1 Inleiding</w:t>
      </w:r>
      <w:r w:rsidR="00D84DAE"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D84DAE" w:rsidR="00D84DAE">
        <w:rPr>
          <w:rFonts w:ascii="Times New Roman" w:hAnsi="Times New Roman" w:cs="Times New Roman"/>
          <w:bCs/>
          <w:i/>
          <w:iCs/>
          <w:sz w:val="24"/>
          <w:szCs w:val="24"/>
          <w:lang w:eastAsia="nl-NL"/>
        </w:rPr>
        <w:t>7.2 Implementatiewerkzaamheden</w:t>
      </w:r>
      <w:r w:rsidRPr="00D84DAE" w:rsidR="00D84DAE">
        <w:rPr>
          <w:rFonts w:ascii="Times New Roman" w:hAnsi="Times New Roman" w:cs="Times New Roman"/>
          <w:bCs/>
          <w:i/>
          <w:iCs/>
          <w:sz w:val="24"/>
          <w:szCs w:val="24"/>
          <w:lang w:eastAsia="nl-NL"/>
        </w:rPr>
        <w:br/>
        <w:t>7.3 Structurele uitvoeringsconsequenties</w:t>
      </w:r>
      <w:r w:rsidR="00FF69EB">
        <w:rPr>
          <w:rFonts w:ascii="Times New Roman" w:hAnsi="Times New Roman" w:cs="Times New Roman"/>
          <w:b/>
          <w:sz w:val="24"/>
          <w:szCs w:val="24"/>
          <w:lang w:eastAsia="nl-NL"/>
        </w:rPr>
        <w:br/>
      </w:r>
      <w:r w:rsidRPr="00FF69EB" w:rsidR="00FF69EB">
        <w:rPr>
          <w:rFonts w:ascii="Times New Roman" w:hAnsi="Times New Roman" w:cs="Times New Roman"/>
          <w:bCs/>
          <w:sz w:val="24"/>
          <w:szCs w:val="24"/>
          <w:lang w:eastAsia="nl-NL"/>
        </w:rPr>
        <w:t>7.3.1 Boek 7</w:t>
      </w:r>
      <w:r w:rsidRPr="00FF69EB" w:rsidR="00FF69EB">
        <w:rPr>
          <w:rFonts w:ascii="Times New Roman" w:hAnsi="Times New Roman" w:cs="Times New Roman"/>
          <w:bCs/>
          <w:sz w:val="24"/>
          <w:szCs w:val="24"/>
          <w:lang w:eastAsia="nl-NL"/>
        </w:rPr>
        <w:br/>
        <w:t>7.3.2 Boek 8</w:t>
      </w:r>
    </w:p>
    <w:p w:rsidRPr="0009700A" w:rsidR="004364A4" w:rsidP="004364A4" w:rsidRDefault="0009700A" w14:paraId="7143A61A" w14:textId="7AAC585F">
      <w:pPr>
        <w:pStyle w:val="Geenafstand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700A">
        <w:rPr>
          <w:rFonts w:ascii="Times New Roman" w:hAnsi="Times New Roman" w:cs="Times New Roman"/>
          <w:bCs/>
          <w:i/>
          <w:iCs/>
          <w:sz w:val="24"/>
          <w:szCs w:val="24"/>
          <w:lang w:eastAsia="nl-NL"/>
        </w:rPr>
        <w:t>7.4 Financiële gevolgen</w:t>
      </w:r>
      <w:r w:rsidRPr="0009700A" w:rsidR="004364A4">
        <w:rPr>
          <w:rFonts w:ascii="Times New Roman" w:hAnsi="Times New Roman" w:cs="Times New Roman"/>
          <w:bCs/>
          <w:i/>
          <w:iCs/>
          <w:sz w:val="24"/>
          <w:szCs w:val="24"/>
          <w:lang w:eastAsia="nl-NL"/>
        </w:rPr>
        <w:br/>
      </w:r>
      <w:r w:rsidRPr="0009700A" w:rsidR="004364A4">
        <w:rPr>
          <w:rFonts w:ascii="Times New Roman" w:hAnsi="Times New Roman" w:cs="Times New Roman"/>
          <w:bCs/>
          <w:i/>
          <w:iCs/>
          <w:sz w:val="24"/>
          <w:szCs w:val="24"/>
          <w:lang w:eastAsia="nl-NL"/>
        </w:rPr>
        <w:br/>
      </w:r>
    </w:p>
    <w:p w:rsidRPr="004364A4" w:rsidR="00DA3FA6" w:rsidP="004364A4" w:rsidRDefault="004364A4" w14:paraId="7B5CAEB5" w14:textId="066C08FE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ARTIKELSGEWIJ</w:t>
      </w:r>
      <w:r w:rsidR="0036079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9D">
        <w:rPr>
          <w:rFonts w:ascii="Times New Roman" w:hAnsi="Times New Roman" w:cs="Times New Roman"/>
          <w:b/>
          <w:sz w:val="24"/>
          <w:szCs w:val="24"/>
        </w:rPr>
        <w:t>DEEL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D0B3B">
        <w:rPr>
          <w:rFonts w:ascii="Times New Roman" w:hAnsi="Times New Roman" w:cs="Times New Roman"/>
          <w:b/>
          <w:sz w:val="24"/>
          <w:szCs w:val="24"/>
        </w:rPr>
        <w:t>ARTIKEL I (</w:t>
      </w:r>
      <w:r w:rsidRPr="0036079D" w:rsidR="0036079D">
        <w:rPr>
          <w:rFonts w:ascii="Times New Roman" w:hAnsi="Times New Roman" w:cs="Times New Roman"/>
          <w:b/>
          <w:sz w:val="24"/>
          <w:szCs w:val="24"/>
        </w:rPr>
        <w:t>vaststelling Boek 1, Hoofdstuk 10</w:t>
      </w:r>
      <w:r w:rsidRPr="008D0B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D0B3B">
        <w:rPr>
          <w:rFonts w:ascii="Times New Roman" w:hAnsi="Times New Roman" w:cs="Times New Roman"/>
          <w:b/>
          <w:sz w:val="24"/>
          <w:szCs w:val="24"/>
        </w:rPr>
        <w:t>ARTIKEL II (</w:t>
      </w:r>
      <w:r w:rsidRPr="0036079D" w:rsidR="0036079D">
        <w:rPr>
          <w:rFonts w:ascii="Times New Roman" w:hAnsi="Times New Roman" w:cs="Times New Roman"/>
          <w:b/>
          <w:sz w:val="24"/>
          <w:szCs w:val="24"/>
        </w:rPr>
        <w:t>vaststelling Boek 7</w:t>
      </w:r>
      <w:r w:rsidRPr="008D0B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D0B3B">
        <w:rPr>
          <w:rFonts w:ascii="Times New Roman" w:hAnsi="Times New Roman" w:cs="Times New Roman"/>
          <w:b/>
          <w:sz w:val="24"/>
          <w:szCs w:val="24"/>
        </w:rPr>
        <w:t>ARTIKEL III (</w:t>
      </w:r>
      <w:r w:rsidRPr="0036079D" w:rsidR="0036079D">
        <w:rPr>
          <w:rFonts w:ascii="Times New Roman" w:hAnsi="Times New Roman" w:cs="Times New Roman"/>
          <w:b/>
          <w:sz w:val="24"/>
          <w:szCs w:val="24"/>
        </w:rPr>
        <w:t>vaststelling Boek 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D0B3B">
        <w:rPr>
          <w:rFonts w:ascii="Times New Roman" w:hAnsi="Times New Roman" w:cs="Times New Roman"/>
          <w:b/>
          <w:sz w:val="24"/>
          <w:szCs w:val="24"/>
        </w:rPr>
        <w:t xml:space="preserve">ARTIKEL </w:t>
      </w:r>
      <w:r w:rsidR="0036079D">
        <w:rPr>
          <w:rFonts w:ascii="Times New Roman" w:hAnsi="Times New Roman" w:cs="Times New Roman"/>
          <w:b/>
          <w:sz w:val="24"/>
          <w:szCs w:val="24"/>
        </w:rPr>
        <w:t>I</w:t>
      </w:r>
      <w:r w:rsidRPr="008D0B3B">
        <w:rPr>
          <w:rFonts w:ascii="Times New Roman" w:hAnsi="Times New Roman" w:cs="Times New Roman"/>
          <w:b/>
          <w:sz w:val="24"/>
          <w:szCs w:val="24"/>
        </w:rPr>
        <w:t>V (</w:t>
      </w:r>
      <w:r w:rsidRPr="0036079D" w:rsidR="0036079D">
        <w:rPr>
          <w:rFonts w:ascii="Times New Roman" w:hAnsi="Times New Roman" w:cs="Times New Roman"/>
          <w:b/>
          <w:sz w:val="24"/>
          <w:szCs w:val="24"/>
        </w:rPr>
        <w:t>inwerkingtreding</w:t>
      </w:r>
      <w:r w:rsidRPr="008D0B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D0B3B">
        <w:rPr>
          <w:rFonts w:ascii="Times New Roman" w:hAnsi="Times New Roman" w:cs="Times New Roman"/>
          <w:b/>
          <w:sz w:val="24"/>
          <w:szCs w:val="24"/>
        </w:rPr>
        <w:t>ARTIKEL V (</w:t>
      </w:r>
      <w:r w:rsidR="0036079D">
        <w:rPr>
          <w:rFonts w:ascii="Times New Roman" w:hAnsi="Times New Roman" w:cs="Times New Roman"/>
          <w:b/>
          <w:sz w:val="24"/>
          <w:szCs w:val="24"/>
        </w:rPr>
        <w:t>c</w:t>
      </w:r>
      <w:r w:rsidRPr="008D0B3B">
        <w:rPr>
          <w:rFonts w:ascii="Times New Roman" w:hAnsi="Times New Roman" w:cs="Times New Roman"/>
          <w:b/>
          <w:sz w:val="24"/>
          <w:szCs w:val="24"/>
        </w:rPr>
        <w:t>iteertitel)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9700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6079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36079D" w:rsidR="0036079D">
        <w:rPr>
          <w:rFonts w:ascii="Times New Roman" w:hAnsi="Times New Roman" w:cs="Times New Roman"/>
          <w:b/>
          <w:sz w:val="24"/>
          <w:szCs w:val="24"/>
        </w:rPr>
        <w:t>TRANSPONERINGSTABELLEN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9700A">
        <w:rPr>
          <w:rFonts w:ascii="Times New Roman" w:hAnsi="Times New Roman" w:cs="Times New Roman"/>
          <w:b/>
          <w:sz w:val="24"/>
          <w:szCs w:val="24"/>
        </w:rPr>
        <w:br/>
      </w:r>
      <w:r w:rsidR="0036079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6079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OVERIG</w:t>
      </w:r>
    </w:p>
    <w:sectPr w:rsidRPr="004364A4" w:rsidR="00DA3FA6" w:rsidSect="0009700A">
      <w:pgSz w:w="11906" w:h="16838"/>
      <w:pgMar w:top="1440" w:right="1440" w:bottom="1135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CLC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347B"/>
    <w:multiLevelType w:val="hybridMultilevel"/>
    <w:tmpl w:val="950098F8"/>
    <w:lvl w:ilvl="0" w:tplc="82BCFF8E">
      <w:numFmt w:val="bullet"/>
      <w:lvlText w:val="•"/>
      <w:lvlJc w:val="left"/>
      <w:pPr>
        <w:ind w:left="705" w:hanging="705"/>
      </w:pPr>
      <w:rPr>
        <w:rFonts w:ascii="Verdana" w:eastAsia="Times New Roman" w:hAnsi="Verdana" w:cs="LGCLC P+ Univer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6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2B7787"/>
    <w:rsid w:val="0009700A"/>
    <w:rsid w:val="000F08D7"/>
    <w:rsid w:val="001C69FE"/>
    <w:rsid w:val="0036079D"/>
    <w:rsid w:val="003B6F6F"/>
    <w:rsid w:val="003D3B87"/>
    <w:rsid w:val="004364A4"/>
    <w:rsid w:val="0066106F"/>
    <w:rsid w:val="007C008A"/>
    <w:rsid w:val="007C11C7"/>
    <w:rsid w:val="0098054C"/>
    <w:rsid w:val="00D505AB"/>
    <w:rsid w:val="00D84DAE"/>
    <w:rsid w:val="00DA3FA6"/>
    <w:rsid w:val="00FF69EB"/>
    <w:rsid w:val="472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A3F"/>
  <w15:chartTrackingRefBased/>
  <w15:docId w15:val="{42AF5FC6-3BC0-4252-9CF6-F60E3F6F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64A4"/>
    <w:pPr>
      <w:autoSpaceDE w:val="0"/>
      <w:autoSpaceDN w:val="0"/>
      <w:adjustRightInd w:val="0"/>
      <w:spacing w:after="0" w:line="240" w:lineRule="auto"/>
    </w:pPr>
    <w:rPr>
      <w:rFonts w:ascii="LGCLC P+ Univers" w:eastAsia="Times New Roman" w:hAnsi="LGCLC P+ Univers" w:cs="LGCLC P+ Univer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364A4"/>
    <w:pPr>
      <w:ind w:left="720"/>
      <w:contextualSpacing/>
    </w:pPr>
  </w:style>
  <w:style w:type="paragraph" w:styleId="Geenafstand">
    <w:name w:val="No Spacing"/>
    <w:uiPriority w:val="1"/>
    <w:qFormat/>
    <w:rsid w:val="00436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264</ap:Words>
  <ap:Characters>1455</ap:Characters>
  <ap:DocSecurity>0</ap:DocSecurity>
  <ap:Lines>12</ap:Lines>
  <ap:Paragraphs>3</ap:Paragraphs>
  <ap:ScaleCrop>false</ap:ScaleCrop>
  <ap:LinksUpToDate>false</ap:LinksUpToDate>
  <ap:CharactersWithSpaces>1716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2024-12-06T04:55:00.0000000Z</dcterms:created>
  <dcterms:modified xsi:type="dcterms:W3CDTF">2024-12-06T04:55:00.0000000Z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_dlc_DocIdItemGuid">
    <vt:lpwstr>67d726b0-e25f-4408-9b23-ba185c6e5ab8</vt:lpwstr>
  </property>
</Properties>
</file>