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4E8EC35F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78BEE61C" w14:textId="77777777">
            <w:pPr>
              <w:pStyle w:val="Amendement"/>
              <w:jc w:val="righ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6694EF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5E9EF73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A93E3C0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 w14:paraId="49961A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F13442" w:rsidRDefault="005E6D7D" w14:paraId="7AB3F408" w14:textId="587E6DB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36 665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5E6D7D" w:rsidR="002A727C" w:rsidP="000D5BC4" w:rsidRDefault="005E6D7D" w14:paraId="64A5D981" w14:textId="6B5BFF1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5E6D7D">
              <w:rPr>
                <w:rFonts w:ascii="Times New Roman" w:hAnsi="Times New Roman"/>
                <w:b/>
                <w:bCs/>
                <w:sz w:val="24"/>
              </w:rPr>
              <w:t>Wijziging van de Warenwet in verband met de uitvoering van Verordening (EU) 2023/988 inzake algemene productveiligheid</w:t>
            </w:r>
          </w:p>
        </w:tc>
      </w:tr>
      <w:tr w:rsidRPr="002168F4" w:rsidR="00CB3578" w:rsidTr="00A11E73" w14:paraId="6E2C6C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E8E3A3C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15CBF87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2FF9B4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94DDE4D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7B5611E7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39ECB1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9857D88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Nr. 2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12D824E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 w14:paraId="786FA4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 w14:paraId="4854A4DE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7245BCFA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5E6D7D" w:rsidP="005E6D7D" w:rsidRDefault="005E6D7D" w14:paraId="2434A902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Wij Willem-Alexander, bij de gratie Gods, Koning der Nederlanden, Prins van</w:t>
      </w:r>
      <w:r w:rsidRPr="005E6D7D">
        <w:rPr>
          <w:rFonts w:ascii="Times New Roman" w:hAnsi="Times New Roman" w:eastAsia="DejaVu Sans"/>
          <w:sz w:val="24"/>
        </w:rPr>
        <w:br/>
        <w:t>Oranje-Nassau, enz. enz. enz.</w:t>
      </w:r>
    </w:p>
    <w:p w:rsidRPr="005E6D7D" w:rsidR="005E6D7D" w:rsidP="005E6D7D" w:rsidRDefault="005E6D7D" w14:paraId="20FEE061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1ABC55BB" w14:textId="6CF2A375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Allen, die deze zullen zien of horen lezen, saluut! doen te weten:</w:t>
      </w:r>
      <w:r w:rsidRPr="005E6D7D">
        <w:rPr>
          <w:rFonts w:ascii="Times New Roman" w:hAnsi="Times New Roman" w:eastAsia="DejaVu Sans"/>
          <w:sz w:val="24"/>
        </w:rPr>
        <w:br/>
        <w:t> </w:t>
      </w:r>
      <w:r>
        <w:rPr>
          <w:rFonts w:ascii="Times New Roman" w:hAnsi="Times New Roman" w:eastAsia="DejaVu Sans"/>
          <w:sz w:val="24"/>
        </w:rPr>
        <w:tab/>
      </w:r>
      <w:r w:rsidRPr="005E6D7D">
        <w:rPr>
          <w:rFonts w:ascii="Times New Roman" w:hAnsi="Times New Roman" w:eastAsia="DejaVu Sans"/>
          <w:sz w:val="24"/>
        </w:rPr>
        <w:t xml:space="preserve">Alzo, Wij in overweging genomen hebben, dat Verordening </w:t>
      </w:r>
      <w:r w:rsidRPr="005E6D7D">
        <w:rPr>
          <w:rFonts w:ascii="Times New Roman" w:hAnsi="Times New Roman" w:eastAsia="DejaVu Sans"/>
          <w:sz w:val="24"/>
          <w:shd w:val="clear" w:color="auto" w:fill="FFFFFF"/>
        </w:rPr>
        <w:t>(EU) 2023/988 van het Europees Parlement en de Raad van 10 mei 2023 inzake algemene productveiligheid, tot wijziging van Verordening (EU) nr. 1025/2012 van het Europees Parlement en de Raad en Richtlijn (EU) 2020/1828 van het Europees Parlement en de Raad, en tot intrekking van Richtlijn 2001/95/EG van het Europees Parlement en de Raad en Richtlijn 87/357/EEG van de Raad (</w:t>
      </w:r>
      <w:proofErr w:type="spellStart"/>
      <w:r w:rsidRPr="005E6D7D">
        <w:rPr>
          <w:rFonts w:ascii="Times New Roman" w:hAnsi="Times New Roman" w:eastAsia="DejaVu Sans"/>
          <w:sz w:val="24"/>
          <w:shd w:val="clear" w:color="auto" w:fill="FFFFFF"/>
        </w:rPr>
        <w:t>PbEU</w:t>
      </w:r>
      <w:proofErr w:type="spellEnd"/>
      <w:r w:rsidRPr="005E6D7D">
        <w:rPr>
          <w:rFonts w:ascii="Times New Roman" w:hAnsi="Times New Roman" w:eastAsia="DejaVu Sans"/>
          <w:sz w:val="24"/>
          <w:shd w:val="clear" w:color="auto" w:fill="FFFFFF"/>
        </w:rPr>
        <w:t xml:space="preserve"> 2023, L 135) noopt tot aanpassing van de Warenwet</w:t>
      </w:r>
      <w:r w:rsidRPr="005E6D7D">
        <w:rPr>
          <w:rFonts w:ascii="Times New Roman" w:hAnsi="Times New Roman" w:eastAsia="DejaVu Sans"/>
          <w:sz w:val="24"/>
        </w:rPr>
        <w:t>;</w:t>
      </w:r>
    </w:p>
    <w:p w:rsidRPr="005E6D7D" w:rsidR="005E6D7D" w:rsidP="005E6D7D" w:rsidRDefault="005E6D7D" w14:paraId="46319F0E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Zo is het, dat Wij, de Afdeling advisering van de Raad van State gehoord, en met gemeen overleg der Staten-Generaal, hebben goedgevonden en verstaan, gelijk Wij goedvinden en verstaan bij deze:</w:t>
      </w:r>
    </w:p>
    <w:p w:rsidR="005E6D7D" w:rsidP="005E6D7D" w:rsidRDefault="005E6D7D" w14:paraId="78AFB7CC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5929653A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082AF38A" w14:textId="77777777">
      <w:pPr>
        <w:autoSpaceDN w:val="0"/>
        <w:textAlignment w:val="baseline"/>
        <w:rPr>
          <w:rFonts w:ascii="Times New Roman" w:hAnsi="Times New Roman" w:eastAsia="DejaVu Sans"/>
          <w:b/>
          <w:bCs/>
          <w:sz w:val="24"/>
        </w:rPr>
      </w:pPr>
      <w:r w:rsidRPr="005E6D7D">
        <w:rPr>
          <w:rFonts w:ascii="Times New Roman" w:hAnsi="Times New Roman" w:eastAsia="DejaVu Sans"/>
          <w:b/>
          <w:bCs/>
          <w:sz w:val="24"/>
        </w:rPr>
        <w:t>ARTIKEL I</w:t>
      </w:r>
    </w:p>
    <w:p w:rsidRPr="005E6D7D" w:rsidR="005E6D7D" w:rsidP="005E6D7D" w:rsidRDefault="005E6D7D" w14:paraId="72CDB44B" w14:textId="77777777">
      <w:pPr>
        <w:autoSpaceDN w:val="0"/>
        <w:textAlignment w:val="baseline"/>
        <w:rPr>
          <w:rFonts w:ascii="Times New Roman" w:hAnsi="Times New Roman" w:eastAsia="DejaVu Sans"/>
          <w:b/>
          <w:bCs/>
          <w:sz w:val="24"/>
        </w:rPr>
      </w:pPr>
    </w:p>
    <w:p w:rsidRPr="005E6D7D" w:rsidR="005E6D7D" w:rsidP="005E6D7D" w:rsidRDefault="005E6D7D" w14:paraId="588AA62B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De Warenwet wordt als volgt gewijzigd:</w:t>
      </w:r>
    </w:p>
    <w:p w:rsidRPr="005E6D7D" w:rsidR="005E6D7D" w:rsidP="005E6D7D" w:rsidRDefault="005E6D7D" w14:paraId="5A15A273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0B060606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A</w:t>
      </w:r>
    </w:p>
    <w:p w:rsidRPr="005E6D7D" w:rsidR="005E6D7D" w:rsidP="005E6D7D" w:rsidRDefault="005E6D7D" w14:paraId="0121CB68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0885033E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Artikel 1 wordt als volgt gewijzigd:</w:t>
      </w:r>
    </w:p>
    <w:p w:rsidRPr="005E6D7D" w:rsidR="005E6D7D" w:rsidP="005E6D7D" w:rsidRDefault="005E6D7D" w14:paraId="71DA0650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54311785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1. Aan het eerste lid wordt, onder vervanging van de punt aan het slot van onderdeel i door een puntkomma, een onderdeel toegevoegd, luidende:</w:t>
      </w:r>
    </w:p>
    <w:p w:rsidRPr="005E6D7D" w:rsidR="005E6D7D" w:rsidP="005E6D7D" w:rsidRDefault="005E6D7D" w14:paraId="57A42B02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j. Verordening (EU) 2023/988: Verordening (EU) 2023/988 van het Europees Parlement en de Raad van 10 mei 2023 inzake algemene productveiligheid, tot wijziging van Verordening (EU) nr. 1025/2012 van het Europees Parlement en de Raad en Richtlijn (EU) 2020/1828 van het Europees Parlement en de Raad, en tot intrekking van Richtlijn 2001/95/EG van het Europees Parlement en de Raad en Richtlijn 87/357/EEG van de Raad (</w:t>
      </w:r>
      <w:proofErr w:type="spellStart"/>
      <w:r w:rsidRPr="005E6D7D">
        <w:rPr>
          <w:rFonts w:ascii="Times New Roman" w:hAnsi="Times New Roman" w:eastAsia="DejaVu Sans"/>
          <w:sz w:val="24"/>
        </w:rPr>
        <w:t>PbEU</w:t>
      </w:r>
      <w:proofErr w:type="spellEnd"/>
      <w:r w:rsidRPr="005E6D7D">
        <w:rPr>
          <w:rFonts w:ascii="Times New Roman" w:hAnsi="Times New Roman" w:eastAsia="DejaVu Sans"/>
          <w:sz w:val="24"/>
        </w:rPr>
        <w:t xml:space="preserve"> 2023, L 135).</w:t>
      </w:r>
    </w:p>
    <w:p w:rsidRPr="005E6D7D" w:rsidR="005E6D7D" w:rsidP="005E6D7D" w:rsidRDefault="005E6D7D" w14:paraId="5012DB72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7E797795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 xml:space="preserve">B </w:t>
      </w:r>
    </w:p>
    <w:p w:rsidRPr="005E6D7D" w:rsidR="005E6D7D" w:rsidP="005E6D7D" w:rsidRDefault="005E6D7D" w14:paraId="14ED80CC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7672DAB6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 xml:space="preserve"> Artikel 18 wordt als volgt gewijzigd:</w:t>
      </w:r>
    </w:p>
    <w:p w:rsidR="005E6D7D" w:rsidP="005E6D7D" w:rsidRDefault="005E6D7D" w14:paraId="146FDEB4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2F3D78B2" w14:textId="241D55C3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1. Voor de tekst wordt de aanduiding ‘1.’ geplaatst.</w:t>
      </w:r>
    </w:p>
    <w:p w:rsidR="005E6D7D" w:rsidP="005E6D7D" w:rsidRDefault="005E6D7D" w14:paraId="2070851C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644C12D0" w14:textId="22BF5019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2. Er wordt een lid toegevoegd, luidende:</w:t>
      </w:r>
    </w:p>
    <w:p w:rsidRPr="005E6D7D" w:rsidR="005E6D7D" w:rsidP="005E6D7D" w:rsidRDefault="005E6D7D" w14:paraId="557AA0B5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2. Het bepaalde in het eerste lid, onderdeel a, is niet van toepassing op producten die onder Verordening (EU) 2023/988 vallen.</w:t>
      </w:r>
    </w:p>
    <w:p w:rsidRPr="005E6D7D" w:rsidR="005E6D7D" w:rsidP="005E6D7D" w:rsidRDefault="005E6D7D" w14:paraId="5C743637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7150BC7C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lastRenderedPageBreak/>
        <w:t>C</w:t>
      </w:r>
    </w:p>
    <w:p w:rsidRPr="005E6D7D" w:rsidR="005E6D7D" w:rsidP="005E6D7D" w:rsidRDefault="005E6D7D" w14:paraId="415BDF73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7C982919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Aan artikel 21 wordt een lid toegevoegd, luidende:</w:t>
      </w:r>
    </w:p>
    <w:p w:rsidRPr="005E6D7D" w:rsidR="005E6D7D" w:rsidP="005E6D7D" w:rsidRDefault="005E6D7D" w14:paraId="746D9A9E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4. Het bepaalde in het eerste tot en met derde lid is niet van toepassing op producten die onder Verordening (EU) 2023/988 vallen.</w:t>
      </w:r>
    </w:p>
    <w:p w:rsidRPr="005E6D7D" w:rsidR="005E6D7D" w:rsidP="005E6D7D" w:rsidRDefault="005E6D7D" w14:paraId="2BD18707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2035D31D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  <w:bookmarkStart w:name="_Hlk161906140" w:id="0"/>
      <w:r w:rsidRPr="005E6D7D">
        <w:rPr>
          <w:rFonts w:ascii="Times New Roman" w:hAnsi="Times New Roman" w:eastAsia="DejaVu Sans"/>
          <w:sz w:val="24"/>
        </w:rPr>
        <w:t>D</w:t>
      </w:r>
    </w:p>
    <w:p w:rsidRPr="005E6D7D" w:rsidR="005E6D7D" w:rsidP="005E6D7D" w:rsidRDefault="005E6D7D" w14:paraId="4BF0C285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6E6350FD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Aan artikel 21a wordt een lid toegevoegd, luidende:</w:t>
      </w:r>
    </w:p>
    <w:p w:rsidRPr="005E6D7D" w:rsidR="005E6D7D" w:rsidP="005E6D7D" w:rsidRDefault="005E6D7D" w14:paraId="7326F098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3. Het bepaalde in het eerste en tweede lid is niet van toepassing op producten die onder Verordening (EU) 2023/988 vallen.</w:t>
      </w:r>
    </w:p>
    <w:p w:rsidRPr="005E6D7D" w:rsidR="005E6D7D" w:rsidP="005E6D7D" w:rsidRDefault="005E6D7D" w14:paraId="37E8ECA2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7DCACE9A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E</w:t>
      </w:r>
    </w:p>
    <w:p w:rsidRPr="005E6D7D" w:rsidR="005E6D7D" w:rsidP="005E6D7D" w:rsidRDefault="005E6D7D" w14:paraId="6864DC49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0063BD8E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Aan artikel 21b wordt een lid toegevoegd, luidende:</w:t>
      </w:r>
    </w:p>
    <w:p w:rsidRPr="005E6D7D" w:rsidR="005E6D7D" w:rsidP="005E6D7D" w:rsidRDefault="005E6D7D" w14:paraId="0D6BACAF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4. Het bepaalde in het eerste tot en met derde lid is niet van toepassing op producten die onder Verordening (EU) 2023/988 vallen.</w:t>
      </w:r>
    </w:p>
    <w:p w:rsidRPr="005E6D7D" w:rsidR="005E6D7D" w:rsidP="005E6D7D" w:rsidRDefault="005E6D7D" w14:paraId="76CC5C9C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1909CD3C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F</w:t>
      </w:r>
    </w:p>
    <w:p w:rsidRPr="005E6D7D" w:rsidR="005E6D7D" w:rsidP="005E6D7D" w:rsidRDefault="005E6D7D" w14:paraId="28132687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01B9D792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  <w:shd w:val="clear" w:color="auto" w:fill="FFFFFF"/>
        </w:rPr>
      </w:pPr>
      <w:r w:rsidRPr="005E6D7D">
        <w:rPr>
          <w:rFonts w:ascii="Times New Roman" w:hAnsi="Times New Roman" w:eastAsia="DejaVu Sans"/>
          <w:sz w:val="24"/>
          <w:shd w:val="clear" w:color="auto" w:fill="FFFFFF"/>
        </w:rPr>
        <w:t>Artikel 25, eerste lid, onderdeel b, komt te luiden:</w:t>
      </w:r>
    </w:p>
    <w:p w:rsidRPr="005E6D7D" w:rsidR="005E6D7D" w:rsidP="005E6D7D" w:rsidRDefault="005E6D7D" w14:paraId="125E14D6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  <w:shd w:val="clear" w:color="auto" w:fill="FFFFFF"/>
        </w:rPr>
        <w:t>b. indien de aanwijzing ambtenaren betreft, ressorterende onder een ander ministerie dan dat van Onze Minister, de bij besluit van Onze Minister, in overeenstemming met Onze Minister(s) die het mede aangaat,</w:t>
      </w:r>
      <w:r w:rsidRPr="005E6D7D">
        <w:rPr>
          <w:rFonts w:ascii="Times New Roman" w:hAnsi="Times New Roman" w:eastAsia="DejaVu Sans"/>
          <w:sz w:val="24"/>
        </w:rPr>
        <w:t xml:space="preserve"> </w:t>
      </w:r>
      <w:r w:rsidRPr="005E6D7D">
        <w:rPr>
          <w:rFonts w:ascii="Times New Roman" w:hAnsi="Times New Roman" w:eastAsia="DejaVu Sans"/>
          <w:sz w:val="24"/>
          <w:shd w:val="clear" w:color="auto" w:fill="FFFFFF"/>
        </w:rPr>
        <w:t>aangewezen ambtenaren.</w:t>
      </w:r>
    </w:p>
    <w:bookmarkEnd w:id="0"/>
    <w:p w:rsidRPr="005E6D7D" w:rsidR="005E6D7D" w:rsidP="005E6D7D" w:rsidRDefault="005E6D7D" w14:paraId="3E520266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6B32E6C8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 xml:space="preserve">G </w:t>
      </w:r>
    </w:p>
    <w:p w:rsidRPr="005E6D7D" w:rsidR="005E6D7D" w:rsidP="005E6D7D" w:rsidRDefault="005E6D7D" w14:paraId="1ACC7DCB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3202A765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In artikel 32e, eerste lid, wordt na “Verordening (EU) 2019/1020” ingevoegd “en Verordening (EU) 2023/988”.</w:t>
      </w:r>
    </w:p>
    <w:p w:rsidRPr="005E6D7D" w:rsidR="005E6D7D" w:rsidP="005E6D7D" w:rsidRDefault="005E6D7D" w14:paraId="2ADC8E95" w14:textId="77777777">
      <w:pPr>
        <w:autoSpaceDN w:val="0"/>
        <w:textAlignment w:val="baseline"/>
        <w:rPr>
          <w:rFonts w:ascii="Times New Roman" w:hAnsi="Times New Roman" w:eastAsia="DejaVu Sans"/>
          <w:sz w:val="24"/>
          <w:shd w:val="clear" w:color="auto" w:fill="FFFFFF"/>
        </w:rPr>
      </w:pPr>
    </w:p>
    <w:p w:rsidRPr="005E6D7D" w:rsidR="005E6D7D" w:rsidP="005E6D7D" w:rsidRDefault="005E6D7D" w14:paraId="6A56A924" w14:textId="77777777">
      <w:pPr>
        <w:autoSpaceDN w:val="0"/>
        <w:textAlignment w:val="baseline"/>
        <w:rPr>
          <w:rFonts w:ascii="Times New Roman" w:hAnsi="Times New Roman" w:eastAsia="DejaVu Sans"/>
          <w:sz w:val="24"/>
          <w:shd w:val="clear" w:color="auto" w:fill="FFFFFF"/>
        </w:rPr>
      </w:pPr>
      <w:r w:rsidRPr="005E6D7D">
        <w:rPr>
          <w:rFonts w:ascii="Times New Roman" w:hAnsi="Times New Roman" w:eastAsia="DejaVu Sans"/>
          <w:sz w:val="24"/>
          <w:shd w:val="clear" w:color="auto" w:fill="FFFFFF"/>
        </w:rPr>
        <w:t xml:space="preserve">H </w:t>
      </w:r>
    </w:p>
    <w:p w:rsidRPr="005E6D7D" w:rsidR="005E6D7D" w:rsidP="005E6D7D" w:rsidRDefault="005E6D7D" w14:paraId="19A3C111" w14:textId="77777777">
      <w:pPr>
        <w:autoSpaceDN w:val="0"/>
        <w:textAlignment w:val="baseline"/>
        <w:rPr>
          <w:rFonts w:ascii="Times New Roman" w:hAnsi="Times New Roman" w:eastAsia="DejaVu Sans"/>
          <w:sz w:val="24"/>
          <w:shd w:val="clear" w:color="auto" w:fill="FFFFFF"/>
        </w:rPr>
      </w:pPr>
    </w:p>
    <w:p w:rsidRPr="005E6D7D" w:rsidR="005E6D7D" w:rsidP="005E6D7D" w:rsidRDefault="005E6D7D" w14:paraId="3A326DBC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  <w:shd w:val="clear" w:color="auto" w:fill="FFFFFF"/>
        </w:rPr>
      </w:pPr>
      <w:bookmarkStart w:name="_Hlk161746660" w:id="1"/>
      <w:r w:rsidRPr="005E6D7D">
        <w:rPr>
          <w:rFonts w:ascii="Times New Roman" w:hAnsi="Times New Roman" w:eastAsia="DejaVu Sans"/>
          <w:sz w:val="24"/>
          <w:shd w:val="clear" w:color="auto" w:fill="FFFFFF"/>
        </w:rPr>
        <w:t>Artikel 32g wordt als volgt gewijzigd:</w:t>
      </w:r>
    </w:p>
    <w:p w:rsidRPr="005E6D7D" w:rsidR="005E6D7D" w:rsidP="005E6D7D" w:rsidRDefault="005E6D7D" w14:paraId="3BA8A6DB" w14:textId="77777777">
      <w:pPr>
        <w:autoSpaceDN w:val="0"/>
        <w:textAlignment w:val="baseline"/>
        <w:rPr>
          <w:rFonts w:ascii="Times New Roman" w:hAnsi="Times New Roman" w:eastAsia="DejaVu Sans"/>
          <w:sz w:val="24"/>
          <w:shd w:val="clear" w:color="auto" w:fill="FFFFFF"/>
        </w:rPr>
      </w:pPr>
    </w:p>
    <w:p w:rsidRPr="005E6D7D" w:rsidR="005E6D7D" w:rsidP="005E6D7D" w:rsidRDefault="005E6D7D" w14:paraId="5015E611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  <w:shd w:val="clear" w:color="auto" w:fill="FFFFFF"/>
        </w:rPr>
      </w:pPr>
      <w:r w:rsidRPr="005E6D7D">
        <w:rPr>
          <w:rFonts w:ascii="Times New Roman" w:hAnsi="Times New Roman" w:eastAsia="DejaVu Sans"/>
          <w:sz w:val="24"/>
          <w:shd w:val="clear" w:color="auto" w:fill="FFFFFF"/>
        </w:rPr>
        <w:t>1. Het eerste lid, aanhef, komt te luiden:</w:t>
      </w:r>
    </w:p>
    <w:p w:rsidRPr="005E6D7D" w:rsidR="005E6D7D" w:rsidP="005E6D7D" w:rsidRDefault="005E6D7D" w14:paraId="7327F117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  <w:shd w:val="clear" w:color="auto" w:fill="FFFFFF"/>
        </w:rPr>
        <w:t xml:space="preserve">1. </w:t>
      </w:r>
      <w:r w:rsidRPr="005E6D7D">
        <w:rPr>
          <w:rFonts w:ascii="Times New Roman" w:hAnsi="Times New Roman" w:eastAsia="DejaVu Sans"/>
          <w:sz w:val="24"/>
        </w:rPr>
        <w:t>Ter uitvoering van Verordening (EU) 2019/1020 en Verordening (EU) 2023/988 kan Onze Minister, indien er geen andere doeltreffende middelen voorhanden zijn om een ernstig risico als bedoeld in artikel 3, onderdeel 20, van Verordening (EU) 2019/1020, gevormd door een waar, of specifieke inhoud die verwijst naar een aanbod van een gevaarlijk product als bedoeld in artikel 3, onderdeel 3, van Verordening (EU) 2023/988, weg te nemen, een zelfstandige last opleggen aan:</w:t>
      </w:r>
    </w:p>
    <w:p w:rsidRPr="005E6D7D" w:rsidR="005E6D7D" w:rsidP="005E6D7D" w:rsidRDefault="005E6D7D" w14:paraId="5E58F42B" w14:textId="1E5F274A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bookmarkEnd w:id="1"/>
    <w:p w:rsidRPr="005E6D7D" w:rsidR="005E6D7D" w:rsidP="005E6D7D" w:rsidRDefault="005E6D7D" w14:paraId="0565BC78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I</w:t>
      </w:r>
    </w:p>
    <w:p w:rsidRPr="005E6D7D" w:rsidR="005E6D7D" w:rsidP="005E6D7D" w:rsidRDefault="005E6D7D" w14:paraId="2AFBEB90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1D88ADFC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Na artikel 32g worden twee artikelen ingevoegd, luidende:</w:t>
      </w:r>
    </w:p>
    <w:p w:rsidRPr="005E6D7D" w:rsidR="005E6D7D" w:rsidP="005E6D7D" w:rsidRDefault="005E6D7D" w14:paraId="1F8758A4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266058FB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b/>
          <w:bCs/>
          <w:sz w:val="24"/>
        </w:rPr>
        <w:t>Artikel 32h</w:t>
      </w:r>
    </w:p>
    <w:p w:rsidRPr="005E6D7D" w:rsidR="005E6D7D" w:rsidP="005E6D7D" w:rsidRDefault="005E6D7D" w14:paraId="59426103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62908309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lastRenderedPageBreak/>
        <w:t>1. Ter uitvoering van Verordening (EU) 2023/988 kan Onze Minister een zelfstandige last opleggen aan marktdeelnemers, bedoeld in artikel 3, onderdeel 13, van Verordening (EU) 2023/988, om gevaarlijke producten, bedoeld in artikel 3, onderdeel 3, van Verordening (EU) 2023/988, uit de handel te nemen of terug te roepen, indien een marktdeelnemer verzuimt passende maatregelen te nemen. Degene tot wie de last is gericht, geeft daaraan onverwijld gevolg.</w:t>
      </w:r>
    </w:p>
    <w:p w:rsidRPr="005E6D7D" w:rsidR="005E6D7D" w:rsidP="005E6D7D" w:rsidRDefault="005E6D7D" w14:paraId="5CFFCD08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2. Het niet uitvoeren van een door Onze Minister gegeven last als bedoeld in het eerste lid is een misdrijf.</w:t>
      </w:r>
    </w:p>
    <w:p w:rsidRPr="005E6D7D" w:rsidR="005E6D7D" w:rsidP="005E6D7D" w:rsidRDefault="005E6D7D" w14:paraId="5C6980CC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567F0A98" w14:textId="77777777">
      <w:pPr>
        <w:autoSpaceDN w:val="0"/>
        <w:textAlignment w:val="baseline"/>
        <w:rPr>
          <w:rFonts w:ascii="Times New Roman" w:hAnsi="Times New Roman" w:eastAsia="DejaVu Sans"/>
          <w:b/>
          <w:bCs/>
          <w:sz w:val="24"/>
        </w:rPr>
      </w:pPr>
      <w:r w:rsidRPr="005E6D7D">
        <w:rPr>
          <w:rFonts w:ascii="Times New Roman" w:hAnsi="Times New Roman" w:eastAsia="DejaVu Sans"/>
          <w:b/>
          <w:bCs/>
          <w:sz w:val="24"/>
        </w:rPr>
        <w:t>Artikel 32i</w:t>
      </w:r>
    </w:p>
    <w:p w:rsidR="005E6D7D" w:rsidP="005E6D7D" w:rsidRDefault="005E6D7D" w14:paraId="2F2CBA36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62C6460E" w14:textId="437308FD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  <w:shd w:val="clear" w:color="auto" w:fill="FFFFFF"/>
        </w:rPr>
      </w:pPr>
      <w:r w:rsidRPr="005E6D7D">
        <w:rPr>
          <w:rFonts w:ascii="Times New Roman" w:hAnsi="Times New Roman" w:eastAsia="DejaVu Sans"/>
          <w:sz w:val="24"/>
        </w:rPr>
        <w:t>Ten behoeve van het toezicht op het bepaalde in artikel 22 van Verordening (EU) 2023/988 is de Nederlandse Voedsel- en Warenautoriteit bevoegd gegevens en inlichtingen te verstrekken aan de</w:t>
      </w:r>
      <w:r w:rsidRPr="005E6D7D">
        <w:rPr>
          <w:rFonts w:ascii="Times New Roman" w:hAnsi="Times New Roman" w:eastAsia="DejaVu Sans"/>
          <w:sz w:val="24"/>
          <w:shd w:val="clear" w:color="auto" w:fill="FFFFFF"/>
        </w:rPr>
        <w:t xml:space="preserve"> Autoriteit Consument en Markt voor zover dat noodzakelijk is voor de uitvoering van haar taak.</w:t>
      </w:r>
    </w:p>
    <w:p w:rsidR="005E6D7D" w:rsidP="005E6D7D" w:rsidRDefault="005E6D7D" w14:paraId="6B7A62F2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6209FB85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5132D247" w14:textId="77777777">
      <w:pPr>
        <w:autoSpaceDN w:val="0"/>
        <w:textAlignment w:val="baseline"/>
        <w:rPr>
          <w:rFonts w:ascii="Times New Roman" w:hAnsi="Times New Roman" w:eastAsia="DejaVu Sans"/>
          <w:b/>
          <w:bCs/>
          <w:sz w:val="24"/>
        </w:rPr>
      </w:pPr>
      <w:r w:rsidRPr="005E6D7D">
        <w:rPr>
          <w:rFonts w:ascii="Times New Roman" w:hAnsi="Times New Roman" w:eastAsia="DejaVu Sans"/>
          <w:b/>
          <w:bCs/>
          <w:sz w:val="24"/>
        </w:rPr>
        <w:t>ARTIKEL II</w:t>
      </w:r>
    </w:p>
    <w:p w:rsidRPr="005E6D7D" w:rsidR="005E6D7D" w:rsidP="005E6D7D" w:rsidRDefault="005E6D7D" w14:paraId="25B9CB15" w14:textId="77777777">
      <w:pPr>
        <w:autoSpaceDN w:val="0"/>
        <w:textAlignment w:val="baseline"/>
        <w:rPr>
          <w:rFonts w:ascii="Times New Roman" w:hAnsi="Times New Roman" w:eastAsia="DejaVu Sans"/>
          <w:b/>
          <w:bCs/>
          <w:sz w:val="24"/>
        </w:rPr>
      </w:pPr>
    </w:p>
    <w:p w:rsidRPr="005E6D7D" w:rsidR="005E6D7D" w:rsidP="005E6D7D" w:rsidRDefault="005E6D7D" w14:paraId="63B09D93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In artikel 1, onderdeel 3°, van de Wet op de economische delicten wordt bij ‘de Warenwet’ ‘en 32g, tweede lid’ vervangen door ‘32g, tweede lid, en 32h, tweede lid’.</w:t>
      </w:r>
    </w:p>
    <w:p w:rsidR="005E6D7D" w:rsidP="005E6D7D" w:rsidRDefault="005E6D7D" w14:paraId="0999EC0B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0C1C710D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71011B17" w14:textId="1820ABE2">
      <w:pPr>
        <w:autoSpaceDN w:val="0"/>
        <w:textAlignment w:val="baseline"/>
        <w:rPr>
          <w:rFonts w:ascii="Times New Roman" w:hAnsi="Times New Roman" w:eastAsia="DejaVu Sans"/>
          <w:b/>
          <w:bCs/>
          <w:sz w:val="24"/>
        </w:rPr>
      </w:pPr>
      <w:r w:rsidRPr="005E6D7D">
        <w:rPr>
          <w:rFonts w:ascii="Times New Roman" w:hAnsi="Times New Roman" w:eastAsia="DejaVu Sans"/>
          <w:b/>
          <w:bCs/>
          <w:sz w:val="24"/>
        </w:rPr>
        <w:t>ARTIKEL III</w:t>
      </w:r>
    </w:p>
    <w:p w:rsidRPr="005E6D7D" w:rsidR="005E6D7D" w:rsidP="005E6D7D" w:rsidRDefault="005E6D7D" w14:paraId="52792AEE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0D70C3C1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Indien het bij koninklijke boodschap van 2 april 2024 ingediende voorstel van wet uitvoering van verordening (EU) 2022/2065 van het Europees Parlement en de Raad van</w:t>
      </w:r>
    </w:p>
    <w:p w:rsidRPr="005E6D7D" w:rsidR="005E6D7D" w:rsidP="005E6D7D" w:rsidRDefault="005E6D7D" w14:paraId="3A128E0B" w14:textId="77777777">
      <w:pPr>
        <w:autoSpaceDN w:val="0"/>
        <w:textAlignment w:val="baseline"/>
        <w:rPr>
          <w:rFonts w:ascii="Times New Roman" w:hAnsi="Times New Roman" w:eastAsia="Verdana"/>
          <w:sz w:val="24"/>
        </w:rPr>
      </w:pPr>
      <w:r w:rsidRPr="005E6D7D">
        <w:rPr>
          <w:rFonts w:ascii="Times New Roman" w:hAnsi="Times New Roman" w:eastAsia="DejaVu Sans"/>
          <w:sz w:val="24"/>
        </w:rPr>
        <w:t xml:space="preserve">19 oktober 2022 betreffende een eengemaakte markt voor digitale diensten en tot wijziging van Richtlijn 2000/31/EG (Uitvoeringswet </w:t>
      </w:r>
      <w:proofErr w:type="spellStart"/>
      <w:r w:rsidRPr="005E6D7D">
        <w:rPr>
          <w:rFonts w:ascii="Times New Roman" w:hAnsi="Times New Roman" w:eastAsia="DejaVu Sans"/>
          <w:sz w:val="24"/>
        </w:rPr>
        <w:t>digitaledienstenverordening</w:t>
      </w:r>
      <w:proofErr w:type="spellEnd"/>
      <w:r w:rsidRPr="005E6D7D">
        <w:rPr>
          <w:rFonts w:ascii="Times New Roman" w:hAnsi="Times New Roman" w:eastAsia="DejaVu Sans"/>
          <w:sz w:val="24"/>
        </w:rPr>
        <w:t xml:space="preserve">) (36 531) tot wet is of wordt verheven, wordt die wet als volgt gewijzigd: </w:t>
      </w:r>
    </w:p>
    <w:p w:rsidRPr="005E6D7D" w:rsidR="005E6D7D" w:rsidP="005E6D7D" w:rsidRDefault="005E6D7D" w14:paraId="74E0080C" w14:textId="77777777">
      <w:pPr>
        <w:autoSpaceDN w:val="0"/>
        <w:textAlignment w:val="baseline"/>
        <w:rPr>
          <w:rFonts w:ascii="Times New Roman" w:hAnsi="Times New Roman" w:eastAsia="Verdana"/>
          <w:sz w:val="24"/>
        </w:rPr>
      </w:pPr>
    </w:p>
    <w:p w:rsidRPr="005E6D7D" w:rsidR="005E6D7D" w:rsidP="005E6D7D" w:rsidRDefault="005E6D7D" w14:paraId="51A19C36" w14:textId="77777777">
      <w:pPr>
        <w:autoSpaceDN w:val="0"/>
        <w:textAlignment w:val="baseline"/>
        <w:rPr>
          <w:rFonts w:ascii="Times New Roman" w:hAnsi="Times New Roman" w:eastAsia="Verdana"/>
          <w:sz w:val="24"/>
        </w:rPr>
      </w:pPr>
      <w:r w:rsidRPr="005E6D7D">
        <w:rPr>
          <w:rFonts w:ascii="Times New Roman" w:hAnsi="Times New Roman" w:eastAsia="Verdana"/>
          <w:sz w:val="24"/>
        </w:rPr>
        <w:t>A</w:t>
      </w:r>
    </w:p>
    <w:p w:rsidRPr="005E6D7D" w:rsidR="005E6D7D" w:rsidP="005E6D7D" w:rsidRDefault="005E6D7D" w14:paraId="3FF2942A" w14:textId="77777777">
      <w:pPr>
        <w:autoSpaceDN w:val="0"/>
        <w:textAlignment w:val="baseline"/>
        <w:rPr>
          <w:rFonts w:ascii="Times New Roman" w:hAnsi="Times New Roman" w:eastAsia="Verdana"/>
          <w:sz w:val="24"/>
        </w:rPr>
      </w:pPr>
    </w:p>
    <w:p w:rsidRPr="005E6D7D" w:rsidR="005E6D7D" w:rsidP="005E6D7D" w:rsidRDefault="005E6D7D" w14:paraId="582AF336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Verdana"/>
          <w:sz w:val="24"/>
        </w:rPr>
        <w:t xml:space="preserve">In </w:t>
      </w:r>
      <w:r w:rsidRPr="005E6D7D">
        <w:rPr>
          <w:rFonts w:ascii="Times New Roman" w:hAnsi="Times New Roman" w:eastAsia="DejaVu Sans"/>
          <w:sz w:val="24"/>
        </w:rPr>
        <w:t>artikel 2.2 wordt onder vernummering van het tweede tot het derde lid een lid ingevoegd, luidende:</w:t>
      </w:r>
    </w:p>
    <w:p w:rsidRPr="005E6D7D" w:rsidR="005E6D7D" w:rsidP="005E6D7D" w:rsidRDefault="005E6D7D" w14:paraId="4B65DDBE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2. Met het toezicht op de naleving van artikel 22, zevende tot en met negende en elfde lid, van verordening (EU) 2023/988 van het Europees Parlement en de Raad van 10 mei 2023 inzake algemene productveiligheid, tot wijziging van Verordening (EU) nr. 1025/2012 van het Europees Parlement en de Raad en Richtlijn (EU) 2020/1828 van het Europees Parlement en de Raad, en tot intrekking van Richtlijn 2001/95/EG van het Europees Parlement en de Raad en Richtlijn 87/357/EEG van de Raad (</w:t>
      </w:r>
      <w:proofErr w:type="spellStart"/>
      <w:r w:rsidRPr="005E6D7D">
        <w:rPr>
          <w:rFonts w:ascii="Times New Roman" w:hAnsi="Times New Roman" w:eastAsia="DejaVu Sans"/>
          <w:sz w:val="24"/>
        </w:rPr>
        <w:t>PbEU</w:t>
      </w:r>
      <w:proofErr w:type="spellEnd"/>
      <w:r w:rsidRPr="005E6D7D">
        <w:rPr>
          <w:rFonts w:ascii="Times New Roman" w:hAnsi="Times New Roman" w:eastAsia="DejaVu Sans"/>
          <w:sz w:val="24"/>
        </w:rPr>
        <w:t xml:space="preserve"> 2023, L 135) is belast de Autoriteit Consument en Markt.</w:t>
      </w:r>
    </w:p>
    <w:p w:rsidRPr="005E6D7D" w:rsidR="005E6D7D" w:rsidP="005E6D7D" w:rsidRDefault="005E6D7D" w14:paraId="1DF89C77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659754EC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B</w:t>
      </w:r>
    </w:p>
    <w:p w:rsidRPr="005E6D7D" w:rsidR="005E6D7D" w:rsidP="005E6D7D" w:rsidRDefault="005E6D7D" w14:paraId="79A1DDD0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51C76CF9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In de artikelen 2.3, eerste lid, en 2.4, eerste lid, wordt “artikel 2.2, eerste lid” telkens vervangen door “artikel 2.2, eerste en tweede lid”.</w:t>
      </w:r>
    </w:p>
    <w:p w:rsidR="005E6D7D" w:rsidP="005E6D7D" w:rsidRDefault="005E6D7D" w14:paraId="6AAC6266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6572E668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7247CA01" w14:textId="73F9892E">
      <w:pPr>
        <w:autoSpaceDN w:val="0"/>
        <w:textAlignment w:val="baseline"/>
        <w:rPr>
          <w:rFonts w:ascii="Times New Roman" w:hAnsi="Times New Roman" w:eastAsia="DejaVu Sans"/>
          <w:b/>
          <w:bCs/>
          <w:sz w:val="24"/>
        </w:rPr>
      </w:pPr>
      <w:r w:rsidRPr="005E6D7D">
        <w:rPr>
          <w:rFonts w:ascii="Times New Roman" w:hAnsi="Times New Roman" w:eastAsia="DejaVu Sans"/>
          <w:b/>
          <w:bCs/>
          <w:sz w:val="24"/>
        </w:rPr>
        <w:lastRenderedPageBreak/>
        <w:t>ARTIKEL IV</w:t>
      </w:r>
    </w:p>
    <w:p w:rsidRPr="005E6D7D" w:rsidR="005E6D7D" w:rsidP="005E6D7D" w:rsidRDefault="005E6D7D" w14:paraId="471D783B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509A509D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bookmarkStart w:name="_Hlk169248811" w:id="2"/>
      <w:r w:rsidRPr="005E6D7D">
        <w:rPr>
          <w:rFonts w:ascii="Times New Roman" w:hAnsi="Times New Roman" w:eastAsia="DejaVu Sans"/>
          <w:sz w:val="24"/>
        </w:rPr>
        <w:t>Deze wet treedt in werking op een bij koninklijk besluit te bepalen tijdstip, dat voor de verschillende artikelen of onderdelen daarvan verschillend kan worden vastgesteld.</w:t>
      </w:r>
    </w:p>
    <w:bookmarkEnd w:id="2"/>
    <w:p w:rsidRPr="005E6D7D" w:rsidR="005E6D7D" w:rsidP="005E6D7D" w:rsidRDefault="005E6D7D" w14:paraId="4B13876D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="005E6D7D" w:rsidP="005E6D7D" w:rsidRDefault="005E6D7D" w14:paraId="42F1A32F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473F4C1F" w14:textId="03FE0425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="005E6D7D" w:rsidP="005E6D7D" w:rsidRDefault="005E6D7D" w14:paraId="5DBC9F38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="005E6D7D" w:rsidP="005E6D7D" w:rsidRDefault="005E6D7D" w14:paraId="54AEABA7" w14:textId="7330B5E3">
      <w:pPr>
        <w:autoSpaceDN w:val="0"/>
        <w:textAlignment w:val="baseline"/>
        <w:rPr>
          <w:rFonts w:ascii="Times New Roman" w:hAnsi="Times New Roman" w:eastAsia="DejaVu Sans"/>
          <w:sz w:val="24"/>
        </w:rPr>
      </w:pPr>
      <w:r>
        <w:rPr>
          <w:rFonts w:ascii="Times New Roman" w:hAnsi="Times New Roman" w:eastAsia="DejaVu Sans"/>
          <w:sz w:val="24"/>
        </w:rPr>
        <w:t>Gegeven</w:t>
      </w:r>
    </w:p>
    <w:p w:rsidR="005E6D7D" w:rsidP="005E6D7D" w:rsidRDefault="005E6D7D" w14:paraId="6647D329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="005E6D7D" w:rsidP="005E6D7D" w:rsidRDefault="005E6D7D" w14:paraId="08FCA049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="005E6D7D" w:rsidP="005E6D7D" w:rsidRDefault="005E6D7D" w14:paraId="66AB5157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="005E6D7D" w:rsidP="005E6D7D" w:rsidRDefault="005E6D7D" w14:paraId="53C01D7A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="005E6D7D" w:rsidP="005E6D7D" w:rsidRDefault="005E6D7D" w14:paraId="52CFE5F9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="005E6D7D" w:rsidP="005E6D7D" w:rsidRDefault="005E6D7D" w14:paraId="4D79E605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="005E6D7D" w:rsidP="005E6D7D" w:rsidRDefault="005E6D7D" w14:paraId="6075B388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="005E6D7D" w:rsidP="005E6D7D" w:rsidRDefault="005E6D7D" w14:paraId="145B7279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19662EA6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="005E6D7D" w:rsidP="005E6D7D" w:rsidRDefault="005E6D7D" w14:paraId="13CBE1A3" w14:textId="4B0E0E33">
      <w:pPr>
        <w:autoSpaceDN w:val="0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De Staatssecretaris van Volksgezondheid, Welzijn en Sport,</w:t>
      </w:r>
    </w:p>
    <w:p w:rsidRPr="005E6D7D" w:rsidR="005E6D7D" w:rsidP="005E6D7D" w:rsidRDefault="005E6D7D" w14:paraId="0F9BF273" w14:textId="77777777">
      <w:pPr>
        <w:autoSpaceDN w:val="0"/>
        <w:textAlignment w:val="baseline"/>
        <w:rPr>
          <w:rFonts w:eastAsia="DejaVu Sans" w:cs="Lohit Hindi"/>
          <w:color w:val="000000"/>
          <w:sz w:val="18"/>
          <w:szCs w:val="18"/>
        </w:rPr>
      </w:pPr>
    </w:p>
    <w:p w:rsidRPr="005E6D7D" w:rsidR="005E6D7D" w:rsidP="005E6D7D" w:rsidRDefault="005E6D7D" w14:paraId="6CB0DD26" w14:textId="77777777">
      <w:pPr>
        <w:autoSpaceDN w:val="0"/>
        <w:textAlignment w:val="baseline"/>
        <w:rPr>
          <w:rFonts w:eastAsia="DejaVu Sans" w:cs="Lohit Hindi"/>
          <w:color w:val="000000"/>
          <w:sz w:val="18"/>
          <w:szCs w:val="18"/>
        </w:rPr>
      </w:pPr>
    </w:p>
    <w:p w:rsidRPr="002168F4" w:rsidR="00CB3578" w:rsidP="005E6D7D" w:rsidRDefault="00CB3578" w14:paraId="6E18E2DC" w14:textId="77777777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CB3578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8A35B" w14:textId="77777777" w:rsidR="005E6D7D" w:rsidRDefault="005E6D7D">
      <w:pPr>
        <w:spacing w:line="20" w:lineRule="exact"/>
      </w:pPr>
    </w:p>
  </w:endnote>
  <w:endnote w:type="continuationSeparator" w:id="0">
    <w:p w14:paraId="1E544D12" w14:textId="77777777" w:rsidR="005E6D7D" w:rsidRDefault="005E6D7D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387F91E0" w14:textId="77777777" w:rsidR="005E6D7D" w:rsidRDefault="005E6D7D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20CD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ED11744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ECB29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2521E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70E49DF6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3FC3F" w14:textId="77777777" w:rsidR="005E6D7D" w:rsidRDefault="005E6D7D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71BA7FCB" w14:textId="77777777" w:rsidR="005E6D7D" w:rsidRDefault="005E6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D"/>
    <w:rsid w:val="00012DBE"/>
    <w:rsid w:val="000A1D81"/>
    <w:rsid w:val="00111ED3"/>
    <w:rsid w:val="001C190E"/>
    <w:rsid w:val="002168F4"/>
    <w:rsid w:val="00271E46"/>
    <w:rsid w:val="002A727C"/>
    <w:rsid w:val="005D2707"/>
    <w:rsid w:val="005E6D7D"/>
    <w:rsid w:val="00606255"/>
    <w:rsid w:val="006B607A"/>
    <w:rsid w:val="007D451C"/>
    <w:rsid w:val="00826224"/>
    <w:rsid w:val="00930A23"/>
    <w:rsid w:val="009C7354"/>
    <w:rsid w:val="009E15E8"/>
    <w:rsid w:val="009E6D7F"/>
    <w:rsid w:val="00A11E73"/>
    <w:rsid w:val="00A2521E"/>
    <w:rsid w:val="00AE436A"/>
    <w:rsid w:val="00C135B1"/>
    <w:rsid w:val="00C42139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1F8A8"/>
  <w15:docId w15:val="{0F70782A-DB4D-416B-BC94-A9CB2D1C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985</ap:Words>
  <ap:Characters>5295</ap:Characters>
  <ap:DocSecurity>0</ap:DocSecurity>
  <ap:Lines>44</ap:Lines>
  <ap:Paragraphs>12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6268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2024-12-04T07:54:00.0000000Z</dcterms:created>
  <dcterms:modified xsi:type="dcterms:W3CDTF">2024-12-04T07:54:00.0000000Z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