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37C37" w14:paraId="23358113" w14:textId="77777777">
        <w:tc>
          <w:tcPr>
            <w:tcW w:w="6733" w:type="dxa"/>
            <w:gridSpan w:val="2"/>
            <w:tcBorders>
              <w:top w:val="nil"/>
              <w:left w:val="nil"/>
              <w:bottom w:val="nil"/>
              <w:right w:val="nil"/>
            </w:tcBorders>
            <w:vAlign w:val="center"/>
          </w:tcPr>
          <w:p w:rsidR="00997775" w:rsidP="00710A7A" w:rsidRDefault="00997775" w14:paraId="2CF6A2B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CCCADD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37C37" w14:paraId="2386376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6A56E53" w14:textId="77777777">
            <w:r w:rsidRPr="008B0CC5">
              <w:t xml:space="preserve">Vergaderjaar </w:t>
            </w:r>
            <w:r w:rsidR="00AC6B87">
              <w:t>2024-2025</w:t>
            </w:r>
          </w:p>
        </w:tc>
      </w:tr>
      <w:tr w:rsidR="00997775" w:rsidTr="00737C37" w14:paraId="025BBFE2" w14:textId="77777777">
        <w:trPr>
          <w:cantSplit/>
        </w:trPr>
        <w:tc>
          <w:tcPr>
            <w:tcW w:w="10985" w:type="dxa"/>
            <w:gridSpan w:val="3"/>
            <w:tcBorders>
              <w:top w:val="nil"/>
              <w:left w:val="nil"/>
              <w:bottom w:val="nil"/>
              <w:right w:val="nil"/>
            </w:tcBorders>
          </w:tcPr>
          <w:p w:rsidR="00997775" w:rsidRDefault="00997775" w14:paraId="6F0733D1" w14:textId="77777777"/>
        </w:tc>
      </w:tr>
      <w:tr w:rsidR="00997775" w:rsidTr="00737C37" w14:paraId="7932BF5F" w14:textId="77777777">
        <w:trPr>
          <w:cantSplit/>
        </w:trPr>
        <w:tc>
          <w:tcPr>
            <w:tcW w:w="10985" w:type="dxa"/>
            <w:gridSpan w:val="3"/>
            <w:tcBorders>
              <w:top w:val="nil"/>
              <w:left w:val="nil"/>
              <w:bottom w:val="single" w:color="auto" w:sz="4" w:space="0"/>
              <w:right w:val="nil"/>
            </w:tcBorders>
          </w:tcPr>
          <w:p w:rsidR="00997775" w:rsidRDefault="00997775" w14:paraId="14DCE465" w14:textId="77777777"/>
        </w:tc>
      </w:tr>
      <w:tr w:rsidR="00997775" w:rsidTr="00737C37" w14:paraId="725ACC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E497B3" w14:textId="77777777"/>
        </w:tc>
        <w:tc>
          <w:tcPr>
            <w:tcW w:w="7654" w:type="dxa"/>
            <w:gridSpan w:val="2"/>
          </w:tcPr>
          <w:p w:rsidR="00997775" w:rsidRDefault="00997775" w14:paraId="1E9C6EFE" w14:textId="77777777"/>
        </w:tc>
      </w:tr>
      <w:tr w:rsidR="00737C37" w:rsidTr="00737C37" w14:paraId="3AF51E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37C37" w:rsidP="00737C37" w:rsidRDefault="00737C37" w14:paraId="205ACC7B" w14:textId="37F07DA8">
            <w:pPr>
              <w:rPr>
                <w:b/>
              </w:rPr>
            </w:pPr>
            <w:r>
              <w:rPr>
                <w:b/>
              </w:rPr>
              <w:t>36 600 VII</w:t>
            </w:r>
          </w:p>
        </w:tc>
        <w:tc>
          <w:tcPr>
            <w:tcW w:w="7654" w:type="dxa"/>
            <w:gridSpan w:val="2"/>
          </w:tcPr>
          <w:p w:rsidR="00737C37" w:rsidP="00737C37" w:rsidRDefault="00737C37" w14:paraId="56634FB1" w14:textId="547CB808">
            <w:pPr>
              <w:rPr>
                <w:b/>
              </w:rPr>
            </w:pPr>
            <w:r w:rsidRPr="001B2400">
              <w:rPr>
                <w:b/>
                <w:bCs/>
                <w:szCs w:val="24"/>
              </w:rPr>
              <w:t>Vaststelling van de begrotingsstaten van het Ministerie van Binnenlandse Zaken en Koninkrijksrelaties (VII) voor het jaar 2025</w:t>
            </w:r>
          </w:p>
        </w:tc>
      </w:tr>
      <w:tr w:rsidR="00737C37" w:rsidTr="00737C37" w14:paraId="560169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37C37" w:rsidP="00737C37" w:rsidRDefault="00737C37" w14:paraId="68986A7A" w14:textId="77777777"/>
        </w:tc>
        <w:tc>
          <w:tcPr>
            <w:tcW w:w="7654" w:type="dxa"/>
            <w:gridSpan w:val="2"/>
          </w:tcPr>
          <w:p w:rsidR="00737C37" w:rsidP="00737C37" w:rsidRDefault="00737C37" w14:paraId="3A39C9D9" w14:textId="77777777"/>
        </w:tc>
      </w:tr>
      <w:tr w:rsidR="00737C37" w:rsidTr="00737C37" w14:paraId="5216FD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37C37" w:rsidP="00737C37" w:rsidRDefault="00737C37" w14:paraId="0F39C512" w14:textId="77777777"/>
        </w:tc>
        <w:tc>
          <w:tcPr>
            <w:tcW w:w="7654" w:type="dxa"/>
            <w:gridSpan w:val="2"/>
          </w:tcPr>
          <w:p w:rsidR="00737C37" w:rsidP="00737C37" w:rsidRDefault="00737C37" w14:paraId="364A0E65" w14:textId="77777777"/>
        </w:tc>
      </w:tr>
      <w:tr w:rsidR="00737C37" w:rsidTr="00737C37" w14:paraId="0BA010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37C37" w:rsidP="00737C37" w:rsidRDefault="00737C37" w14:paraId="571280E6" w14:textId="5E142B5B">
            <w:pPr>
              <w:rPr>
                <w:b/>
              </w:rPr>
            </w:pPr>
            <w:r>
              <w:rPr>
                <w:b/>
              </w:rPr>
              <w:t xml:space="preserve">Nr. </w:t>
            </w:r>
            <w:r>
              <w:rPr>
                <w:b/>
              </w:rPr>
              <w:t>96</w:t>
            </w:r>
          </w:p>
        </w:tc>
        <w:tc>
          <w:tcPr>
            <w:tcW w:w="7654" w:type="dxa"/>
            <w:gridSpan w:val="2"/>
          </w:tcPr>
          <w:p w:rsidR="00737C37" w:rsidP="00737C37" w:rsidRDefault="00737C37" w14:paraId="7BE7EDF0" w14:textId="4F333416">
            <w:pPr>
              <w:rPr>
                <w:b/>
              </w:rPr>
            </w:pPr>
            <w:r>
              <w:rPr>
                <w:b/>
              </w:rPr>
              <w:t xml:space="preserve">MOTIE VAN </w:t>
            </w:r>
            <w:r>
              <w:rPr>
                <w:b/>
              </w:rPr>
              <w:t>DE LEDEN BECKERMAN EN BUSHOFF</w:t>
            </w:r>
          </w:p>
        </w:tc>
      </w:tr>
      <w:tr w:rsidR="00737C37" w:rsidTr="00737C37" w14:paraId="309CD6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37C37" w:rsidP="00737C37" w:rsidRDefault="00737C37" w14:paraId="16961E98" w14:textId="77777777"/>
        </w:tc>
        <w:tc>
          <w:tcPr>
            <w:tcW w:w="7654" w:type="dxa"/>
            <w:gridSpan w:val="2"/>
          </w:tcPr>
          <w:p w:rsidR="00737C37" w:rsidP="00737C37" w:rsidRDefault="00737C37" w14:paraId="182077B3" w14:textId="08496BB2">
            <w:r>
              <w:t>Voorgesteld tijdens het Wetgevingsoverleg van 2 december 2024</w:t>
            </w:r>
          </w:p>
        </w:tc>
      </w:tr>
      <w:tr w:rsidR="00737C37" w:rsidTr="00737C37" w14:paraId="6BCD24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37C37" w:rsidP="00737C37" w:rsidRDefault="00737C37" w14:paraId="0BE2DF12" w14:textId="77777777"/>
        </w:tc>
        <w:tc>
          <w:tcPr>
            <w:tcW w:w="7654" w:type="dxa"/>
            <w:gridSpan w:val="2"/>
          </w:tcPr>
          <w:p w:rsidR="00737C37" w:rsidP="00737C37" w:rsidRDefault="00737C37" w14:paraId="19945D54" w14:textId="77777777"/>
        </w:tc>
      </w:tr>
      <w:tr w:rsidR="00737C37" w:rsidTr="00737C37" w14:paraId="313E49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37C37" w:rsidP="00737C37" w:rsidRDefault="00737C37" w14:paraId="37F66E12" w14:textId="77777777"/>
        </w:tc>
        <w:tc>
          <w:tcPr>
            <w:tcW w:w="7654" w:type="dxa"/>
            <w:gridSpan w:val="2"/>
          </w:tcPr>
          <w:p w:rsidR="00737C37" w:rsidP="00737C37" w:rsidRDefault="00737C37" w14:paraId="03E98920" w14:textId="77777777">
            <w:r>
              <w:t>De Kamer,</w:t>
            </w:r>
          </w:p>
        </w:tc>
      </w:tr>
      <w:tr w:rsidR="00737C37" w:rsidTr="00737C37" w14:paraId="2E987E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37C37" w:rsidP="00737C37" w:rsidRDefault="00737C37" w14:paraId="3D8DC232" w14:textId="77777777"/>
        </w:tc>
        <w:tc>
          <w:tcPr>
            <w:tcW w:w="7654" w:type="dxa"/>
            <w:gridSpan w:val="2"/>
          </w:tcPr>
          <w:p w:rsidR="00737C37" w:rsidP="00737C37" w:rsidRDefault="00737C37" w14:paraId="025FC1BF" w14:textId="77777777"/>
        </w:tc>
      </w:tr>
      <w:tr w:rsidR="00737C37" w:rsidTr="00737C37" w14:paraId="5BC911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37C37" w:rsidP="00737C37" w:rsidRDefault="00737C37" w14:paraId="2B2A6A64" w14:textId="77777777"/>
        </w:tc>
        <w:tc>
          <w:tcPr>
            <w:tcW w:w="7654" w:type="dxa"/>
            <w:gridSpan w:val="2"/>
          </w:tcPr>
          <w:p w:rsidR="00737C37" w:rsidP="00737C37" w:rsidRDefault="00737C37" w14:paraId="154038A0" w14:textId="77777777">
            <w:r>
              <w:t>gehoord de beraadslaging,</w:t>
            </w:r>
          </w:p>
        </w:tc>
      </w:tr>
      <w:tr w:rsidR="00737C37" w:rsidTr="00737C37" w14:paraId="19B368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37C37" w:rsidP="00737C37" w:rsidRDefault="00737C37" w14:paraId="4BBA61AA" w14:textId="77777777"/>
        </w:tc>
        <w:tc>
          <w:tcPr>
            <w:tcW w:w="7654" w:type="dxa"/>
            <w:gridSpan w:val="2"/>
          </w:tcPr>
          <w:p w:rsidR="00737C37" w:rsidP="00737C37" w:rsidRDefault="00737C37" w14:paraId="4841A713" w14:textId="77777777"/>
        </w:tc>
      </w:tr>
      <w:tr w:rsidR="00737C37" w:rsidTr="00737C37" w14:paraId="7B254D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37C37" w:rsidP="00737C37" w:rsidRDefault="00737C37" w14:paraId="12BB2134" w14:textId="77777777"/>
        </w:tc>
        <w:tc>
          <w:tcPr>
            <w:tcW w:w="7654" w:type="dxa"/>
            <w:gridSpan w:val="2"/>
          </w:tcPr>
          <w:p w:rsidRPr="00737C37" w:rsidR="00737C37" w:rsidP="00737C37" w:rsidRDefault="00737C37" w14:paraId="332BDC4E" w14:textId="77777777">
            <w:r w:rsidRPr="00737C37">
              <w:t>overwegende dat voor het toeslagenschandaal een totaalaanpak wordt ingevoerd;</w:t>
            </w:r>
            <w:r w:rsidRPr="00737C37">
              <w:br/>
            </w:r>
            <w:r w:rsidRPr="00737C37">
              <w:br/>
              <w:t>constaterende dat gedupeerde Groningers een jaar na de parlementaire enquête nog steeds vastlopen in de bureaucratie en dat uit onderzoek van Vereniging Eigen Huis blijkt dat het vertrouwen stagneert;</w:t>
            </w:r>
            <w:r w:rsidRPr="00737C37">
              <w:br/>
            </w:r>
            <w:r w:rsidRPr="00737C37">
              <w:br/>
              <w:t>voorts constaterende dat de commissie-Van Geel goede aanbevelingen heeft gedaan om de ongelijkheid aan te pakken en dat uit het VEH-onderzoek blijkt dat 89% van de respondenten ervaart dat deze ongelijkheid tot conflicten en spanningen leidt;</w:t>
            </w:r>
            <w:r w:rsidRPr="00737C37">
              <w:br/>
            </w:r>
            <w:r w:rsidRPr="00737C37">
              <w:br/>
              <w:t>verzoekt de regering een totaalaanpak voor gedupeerde Groningers en Drenten te ontwikkelen waarbij iedereen binnen een jaar een totaalplan heeft voor zijn woning of bedrijf dat schadeherstel, versterking, compensatie en verduurzaming omvat;</w:t>
            </w:r>
            <w:r w:rsidRPr="00737C37">
              <w:br/>
            </w:r>
            <w:r w:rsidRPr="00737C37">
              <w:br/>
              <w:t>verzoekt de regering voorts gedupeerden het wettelijk recht te geven een totaalaanpak te krijgen,</w:t>
            </w:r>
            <w:r w:rsidRPr="00737C37">
              <w:br/>
            </w:r>
            <w:r w:rsidRPr="00737C37">
              <w:br/>
              <w:t>en gaat over tot de orde van de dag.</w:t>
            </w:r>
          </w:p>
          <w:p w:rsidR="00737C37" w:rsidP="00737C37" w:rsidRDefault="00737C37" w14:paraId="1CDB30AB" w14:textId="77777777"/>
          <w:p w:rsidR="00737C37" w:rsidP="00737C37" w:rsidRDefault="00737C37" w14:paraId="41450F84" w14:textId="77777777">
            <w:r w:rsidRPr="00737C37">
              <w:t xml:space="preserve">Beckerman </w:t>
            </w:r>
          </w:p>
          <w:p w:rsidR="00737C37" w:rsidP="00737C37" w:rsidRDefault="00737C37" w14:paraId="2FF5936B" w14:textId="11710C54">
            <w:r w:rsidRPr="00737C37">
              <w:t>Bushoff</w:t>
            </w:r>
          </w:p>
        </w:tc>
      </w:tr>
    </w:tbl>
    <w:p w:rsidR="00997775" w:rsidRDefault="00997775" w14:paraId="6113969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ED12B" w14:textId="77777777" w:rsidR="00737C37" w:rsidRDefault="00737C37">
      <w:pPr>
        <w:spacing w:line="20" w:lineRule="exact"/>
      </w:pPr>
    </w:p>
  </w:endnote>
  <w:endnote w:type="continuationSeparator" w:id="0">
    <w:p w14:paraId="088A46A5" w14:textId="77777777" w:rsidR="00737C37" w:rsidRDefault="00737C37">
      <w:pPr>
        <w:pStyle w:val="Amendement"/>
      </w:pPr>
      <w:r>
        <w:rPr>
          <w:b w:val="0"/>
        </w:rPr>
        <w:t xml:space="preserve"> </w:t>
      </w:r>
    </w:p>
  </w:endnote>
  <w:endnote w:type="continuationNotice" w:id="1">
    <w:p w14:paraId="08DD9829" w14:textId="77777777" w:rsidR="00737C37" w:rsidRDefault="00737C3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4A5AC" w14:textId="77777777" w:rsidR="00737C37" w:rsidRDefault="00737C37">
      <w:pPr>
        <w:pStyle w:val="Amendement"/>
      </w:pPr>
      <w:r>
        <w:rPr>
          <w:b w:val="0"/>
        </w:rPr>
        <w:separator/>
      </w:r>
    </w:p>
  </w:footnote>
  <w:footnote w:type="continuationSeparator" w:id="0">
    <w:p w14:paraId="66E2EBC6" w14:textId="77777777" w:rsidR="00737C37" w:rsidRDefault="00737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37"/>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37C37"/>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422A3"/>
  <w15:docId w15:val="{A8B374F6-9D92-436A-9B6A-07ED5B2D3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180</ap:Words>
  <ap:Characters>1119</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2024-12-03T10:22:00.0000000Z</dcterms:created>
  <dcterms:modified xsi:type="dcterms:W3CDTF">2024-12-03T10:31:00.0000000Z</dcterms:modified>
  <dc:description>------------------------</dc:description>
  <dc:subject/>
  <keywords/>
  <version/>
  <category/>
</coreProperties>
</file>