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2024Z19817</w:t>
        <w:br/>
      </w:r>
      <w:proofErr w:type="spellEnd"/>
    </w:p>
    <w:p>
      <w:pPr>
        <w:pStyle w:val="Normal"/>
        <w:rPr>
          <w:b w:val="1"/>
          <w:bCs w:val="1"/>
        </w:rPr>
      </w:pPr>
      <w:r w:rsidR="250AE766">
        <w:rPr>
          <w:b w:val="0"/>
          <w:bCs w:val="0"/>
        </w:rPr>
        <w:t>(ingezonden 29 november 2024)</w:t>
        <w:br/>
      </w:r>
    </w:p>
    <w:p>
      <w:r>
        <w:t xml:space="preserve">Vragen van de leden Dobbe (SP) en Paternotte (D66) aan de minister van Buitenlandse Zaken over VN-onderzoek in Libanon.</w:t>
      </w:r>
      <w:r>
        <w:br/>
      </w:r>
    </w:p>
    <w:p>
      <w:r>
        <w:t xml:space="preserve"> </w:t>
      </w:r>
      <w:r>
        <w:br/>
      </w:r>
    </w:p>
    <w:p>
      <w:pPr>
        <w:pStyle w:val="ListParagraph"/>
        <w:numPr>
          <w:ilvl w:val="0"/>
          <w:numId w:val="100461570"/>
        </w:numPr>
        <w:ind w:left="360"/>
      </w:pPr>
      <w:r>
        <w:t>Welke afspraken zijn gemaakt in het net overeengekomen staakt-het-vuren in Libanon? Hoe kijkt u naar deze afspraken en de naleving hiervan?</w:t>
      </w:r>
      <w:r>
        <w:br/>
      </w:r>
    </w:p>
    <w:p>
      <w:pPr>
        <w:pStyle w:val="ListParagraph"/>
        <w:numPr>
          <w:ilvl w:val="0"/>
          <w:numId w:val="100461570"/>
        </w:numPr>
        <w:ind w:left="360"/>
      </w:pPr>
      <w:r>
        <w:t>Deelt u de mening dat het tegengaan van straffeloosheid in Libanon belangrijk is en ook bij kan dragen aan het in stand houden van het staakt-het-vuren?</w:t>
      </w:r>
      <w:r>
        <w:br/>
      </w:r>
    </w:p>
    <w:p>
      <w:pPr>
        <w:pStyle w:val="ListParagraph"/>
        <w:numPr>
          <w:ilvl w:val="0"/>
          <w:numId w:val="100461570"/>
        </w:numPr>
        <w:ind w:left="360"/>
      </w:pPr>
      <w:r>
        <w:t>Hoe bevordert u dat onafhankelijke, internationale waarnemers toegelaten worden tot Libanon, zodat onderzocht kan worden of strijdende partijen zich houden aan het internationaal recht, waartoe de motie Paternotte c.s. (Kamerstuk 36 600-V, nr. 26) u oproept? </w:t>
      </w:r>
      <w:r>
        <w:br/>
      </w:r>
    </w:p>
    <w:p>
      <w:pPr>
        <w:pStyle w:val="ListParagraph"/>
        <w:numPr>
          <w:ilvl w:val="0"/>
          <w:numId w:val="100461570"/>
        </w:numPr>
        <w:ind w:left="360"/>
      </w:pPr>
      <w:r>
        <w:t>Bent u bekend met de oproep van allerlei maatschappelijke organisaties, waaronder Human Rights Watch, Amnesty International en PAX, waarin de Mensenrechtenraad van de Verenigde Naties (VN) gevraagd wordt onderzoek naar schendingen van mensenrechten en oorlogsrecht door alle partijen in het conflict in Libanon in te stellen? 2) Bent u bereid, nu Nederland lid is van de VN-Mensenrechtenraad, zich hiervoor in te spannen? Zo nee, waarom niet?</w:t>
      </w:r>
      <w:r>
        <w:br/>
      </w:r>
    </w:p>
    <w:p>
      <w:r>
        <w:t xml:space="preserve"> </w:t>
      </w:r>
      <w:r>
        <w:br/>
      </w:r>
    </w:p>
    <w:p>
      <w:r>
        <w:t xml:space="preserve"> </w:t>
      </w:r>
      <w:r>
        <w:br/>
      </w:r>
    </w:p>
    <w:p>
      <w:pPr>
        <w:pStyle w:val="ListParagraph"/>
        <w:numPr>
          <w:ilvl w:val="0"/>
          <w:numId w:val="100461571"/>
        </w:numPr>
        <w:ind w:left="360"/>
      </w:pPr>
      <w:r>
        <w:t>NOS, 27 november 2024, ''Staakt-het-vuren tussen Israël en Hezbollah van kracht, het is rustig'' (https://nos.nl/collectie/13970/artikel/2546076-staakt-het-vuren-tussen-israel-en-hezbollah-van-kracht-het-is-rustig)</w:t>
      </w:r>
      <w:r>
        <w:br/>
      </w:r>
    </w:p>
    <w:p>
      <w:pPr>
        <w:pStyle w:val="ListParagraph"/>
        <w:numPr>
          <w:ilvl w:val="0"/>
          <w:numId w:val="100461571"/>
        </w:numPr>
        <w:ind w:left="360"/>
      </w:pPr>
      <w:r>
        <w:t>Human Rights Watch, 6 november 2024, ''Joint NGO Letter to UN Member States on the Situation in Lebanon'' (https://www.hrw.org/news/2024/11/06/joint-ngo-letter-un-member-states-situation-lebanon)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15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1530">
    <w:abstractNumId w:val="1004615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