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2024Z19662</w:t>
        <w:br/>
      </w:r>
      <w:proofErr w:type="spellEnd"/>
    </w:p>
    <w:p>
      <w:pPr>
        <w:pStyle w:val="Normal"/>
        <w:rPr>
          <w:b w:val="1"/>
          <w:bCs w:val="1"/>
        </w:rPr>
      </w:pPr>
      <w:r w:rsidR="250AE766">
        <w:rPr>
          <w:b w:val="0"/>
          <w:bCs w:val="0"/>
        </w:rPr>
        <w:t>(ingezonden 28 november 2024)</w:t>
        <w:br/>
      </w:r>
    </w:p>
    <w:p>
      <w:r>
        <w:t xml:space="preserve">Vragen van het lid De Hoop (GroenLinks-PvdA) aan de minister van Infrastructuur en Waterstaat over het met spoed sluiten van de brug Uitwellingerga</w:t>
      </w:r>
      <w:r>
        <w:br/>
      </w:r>
    </w:p>
    <w:p>
      <w:r>
        <w:t xml:space="preserve"> </w:t>
      </w:r>
      <w:r>
        <w:br/>
      </w:r>
    </w:p>
    <w:p>
      <w:r>
        <w:t xml:space="preserve">1.            Wat precies maakt het met spoed sluiten van de brug Uitwellingerga noodzakelijk? 1)</w:t>
      </w:r>
      <w:r>
        <w:br/>
      </w:r>
    </w:p>
    <w:p>
      <w:r>
        <w:t xml:space="preserve">2.            Staat u nog steeds achter het antwoord op mijn schriftelijke vragen van 17 februari 2023? 2)</w:t>
      </w:r>
      <w:r>
        <w:br/>
      </w:r>
    </w:p>
    <w:p>
      <w:r>
        <w:t xml:space="preserve">3.            Had het plotseling moeten afsluiten van de brug Uitwellingerga voorkomen kunnen worden met betere monitoring? </w:t>
      </w:r>
      <w:r>
        <w:br/>
      </w:r>
    </w:p>
    <w:p>
      <w:r>
        <w:t xml:space="preserve">4.            Als er veel meer is gemonitord, zoals beloofd in antwoord op mijn eerdere vragen, waarom zijn de nu acute veiligheidsproblemen dan niet eerder opgevallen?</w:t>
      </w:r>
      <w:r>
        <w:br/>
      </w:r>
    </w:p>
    <w:p>
      <w:r>
        <w:t xml:space="preserve">5.            Had het het sluiten van de brug kunnen worden voorkomen door deze eerder af te sluiten voor zwaar verkeer of het eerder uitvoeren van onderhoud ?</w:t>
      </w:r>
      <w:r>
        <w:br/>
      </w:r>
    </w:p>
    <w:p>
      <w:r>
        <w:t xml:space="preserve">6.            Heeft het nu sluiten van de brug gevolgen voor de geplande vervanging in 2027? Of wordt het schema naar voren gehaald? </w:t>
      </w:r>
      <w:r>
        <w:br/>
      </w:r>
    </w:p>
    <w:p>
      <w:r>
        <w:t xml:space="preserve">7.            Klopt de planning voor het herstel van de Prinses Margriettunnel nog steeds? </w:t>
      </w:r>
      <w:r>
        <w:br/>
      </w:r>
    </w:p>
    <w:p>
      <w:r>
        <w:t xml:space="preserve">8.            Wat was het plan voor het verkeer voor de periode dat de brug regulier zou worden vervangen? Zou er een noodbrug komen? Zo ja, kan die niet al eerder worden aangelegd?</w:t>
      </w:r>
      <w:r>
        <w:br/>
      </w:r>
    </w:p>
    <w:p>
      <w:r>
        <w:t xml:space="preserve">9.            Zijn er meer situaties waarbij een primaire en secondaire verbinding tegelijk dreigen uit te vallen?  </w:t>
      </w:r>
      <w:r>
        <w:br/>
      </w:r>
    </w:p>
    <w:p>
      <w:r>
        <w:t xml:space="preserve">10.         Hoe staat het met de risico’s rond uitval van andere bruggen in de regio en gevolgen voor het wegverkeer of de scheepvaart? Hoe kwetsbaar zijn de vaarroutes bij uitval van nog een brug?</w:t>
      </w:r>
      <w:r>
        <w:br/>
      </w:r>
    </w:p>
    <w:p>
      <w:r>
        <w:t xml:space="preserve"> </w:t>
      </w:r>
      <w:r>
        <w:br/>
      </w:r>
    </w:p>
    <w:p>
      <w:r>
        <w:t xml:space="preserve">1) Rijkswaterstaat.nl, 27 november 2024, Brug Uitwellingerga per direct dicht voor verkeer</w:t>
      </w:r>
      <w:r>
        <w:br/>
      </w:r>
    </w:p>
    <w:p>
      <w:r>
        <w:t xml:space="preserve">2) Aanhangsel Handelingen II, vergaderjaar 2022-2023, nr. 1585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450">
    <w:abstractNumId w:val="1004614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