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2024Z19660</w:t>
        <w:br/>
      </w:r>
      <w:proofErr w:type="spellEnd"/>
    </w:p>
    <w:p>
      <w:pPr>
        <w:pStyle w:val="Normal"/>
        <w:rPr>
          <w:b w:val="1"/>
          <w:bCs w:val="1"/>
        </w:rPr>
      </w:pPr>
      <w:r w:rsidR="250AE766">
        <w:rPr>
          <w:b w:val="0"/>
          <w:bCs w:val="0"/>
        </w:rPr>
        <w:t>(ingezonden 28 november 2024)</w:t>
        <w:br/>
      </w:r>
    </w:p>
    <w:p>
      <w:r>
        <w:t xml:space="preserve">Vragen van het lid Chakor (GroenLinks-PvdA) aan de ministers van Binnenlandse Zaken en Koninkrijksrelaties en van Asiel en Migratie over de zorgen van gemeenten over de grenscontroles</w:t>
      </w:r>
      <w:r>
        <w:br/>
      </w:r>
    </w:p>
    <w:p>
      <w:r>
        <w:t xml:space="preserve"> </w:t>
      </w:r>
      <w:r>
        <w:br/>
      </w:r>
    </w:p>
    <w:p>
      <w:pPr>
        <w:pStyle w:val="ListParagraph"/>
        <w:numPr>
          <w:ilvl w:val="0"/>
          <w:numId w:val="100461510"/>
        </w:numPr>
        <w:ind w:left="360"/>
      </w:pPr>
      <w:r>
        <w:t>Kent u de brief waarin 46 grensgemeenten hun zorgen uiten over de aangekondigde grenscontroles? 1)</w:t>
      </w:r>
      <w:r>
        <w:br/>
      </w:r>
    </w:p>
    <w:p>
      <w:pPr>
        <w:pStyle w:val="ListParagraph"/>
        <w:numPr>
          <w:ilvl w:val="0"/>
          <w:numId w:val="100461510"/>
        </w:numPr>
        <w:ind w:left="360"/>
      </w:pPr>
      <w:r>
        <w:t>Op welke wijze is er bij de plannen om grenscontroles te gaan houden concreet gevolg gegeven aan het voornemen uit het Hoofdlijnenakkoord dat “de medeoverheden vroegtijdig betrokken [worden] bij voorbereiding van beleid en van wetgeving”?</w:t>
      </w:r>
      <w:r>
        <w:br/>
      </w:r>
    </w:p>
    <w:p>
      <w:pPr>
        <w:pStyle w:val="ListParagraph"/>
        <w:numPr>
          <w:ilvl w:val="0"/>
          <w:numId w:val="100461510"/>
        </w:numPr>
        <w:ind w:left="360"/>
      </w:pPr>
      <w:r>
        <w:t>Heeft u overleg gehad met gemeenten en provincies over de aangekondigde grenscontroles en de overlast die dit voor inwoners en ondernemers kan veroorzaken? Zo ja, wanneer en op welke wijze heeft dit overleg plaatsgevonden en kunt u de Kamer op de hoogte stellen van de uitkomst van dat overleg? Zo nee, waarom niet?</w:t>
      </w:r>
      <w:r>
        <w:br/>
      </w:r>
    </w:p>
    <w:p>
      <w:pPr>
        <w:pStyle w:val="ListParagraph"/>
        <w:numPr>
          <w:ilvl w:val="0"/>
          <w:numId w:val="100461510"/>
        </w:numPr>
        <w:ind w:left="360"/>
      </w:pPr>
      <w:r>
        <w:t>Deelt u de zorgen dat inwoners en ondernemers, in het bijzonder mensen die naar school gaan, studeren of werken in Belgische en Duitse buurgemeenten, overlast kunnen krijgen van de grenscontroles? Zo ja, waarom?  Zo nee, waarom niet?</w:t>
      </w:r>
      <w:r>
        <w:br/>
      </w:r>
    </w:p>
    <w:p>
      <w:pPr>
        <w:pStyle w:val="ListParagraph"/>
        <w:numPr>
          <w:ilvl w:val="0"/>
          <w:numId w:val="100461510"/>
        </w:numPr>
        <w:ind w:left="360"/>
      </w:pPr>
      <w:r>
        <w:t>Welke concrete maatregelen heeft u tot nu toe voorgesteld om te voorkomen dat grenswerkers, scholieren, ondernemers en inwoners in grensgebieden te veel hinder ondervinden van de controles?</w:t>
      </w:r>
      <w:r>
        <w:br/>
      </w:r>
    </w:p>
    <w:p>
      <w:pPr>
        <w:pStyle w:val="ListParagraph"/>
        <w:numPr>
          <w:ilvl w:val="0"/>
          <w:numId w:val="100461510"/>
        </w:numPr>
        <w:ind w:left="360"/>
      </w:pPr>
      <w:r>
        <w:t>Deelt u de mening dat er een uitgewerkt voorstel moet komen om ervoor te zorgen dat er geen onnodige overlast voor inwoners en bedrijven ontstaat? Zo ja, gaat u daarover in overleg met de grensgemeenten? Komt een dergelijk voorstel nog voordat de grenscontroles van start gaan? Zo nee, waarom niet?</w:t>
      </w:r>
      <w:r>
        <w:br/>
      </w:r>
    </w:p>
    <w:p>
      <w:pPr>
        <w:pStyle w:val="ListParagraph"/>
        <w:numPr>
          <w:ilvl w:val="0"/>
          <w:numId w:val="100461510"/>
        </w:numPr>
        <w:ind w:left="360"/>
      </w:pPr>
      <w:r>
        <w:t>Hoe gaat u inwoners en ondernemers in grensgebieden tijdig en duidelijk informeren over de geplande controles, zodat zij voorbereid zijn op mogelijke vertragingen en andere gevolgen?</w:t>
      </w:r>
      <w:r>
        <w:br/>
      </w:r>
    </w:p>
    <w:p>
      <w:r>
        <w:t xml:space="preserve"> </w:t>
      </w:r>
      <w:r>
        <w:br/>
      </w:r>
    </w:p>
    <w:p>
      <w:r>
        <w:t xml:space="preserve">1) Grensoverschrijdende Samenwerking (GROS) en diverse grensgemeenten, 21 november 2024, 'Reactie grensgemeenten op aangekondigde grenscontroles' (https://vng.nl/sites/default/files/2024-11/reactie-grensgemeenten-op-aangekondigde-grenscontroles.pdf).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14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1450">
    <w:abstractNumId w:val="1004614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