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01F6" w:rsidP="0029472A" w:rsidRDefault="00E3039B" w14:paraId="09587E62" w14:textId="77777777">
      <w:r>
        <w:t xml:space="preserve">Het kabinet wil de veerkracht en weerbaarheid van mensen versterken. </w:t>
      </w:r>
      <w:r w:rsidR="009D2B25">
        <w:t>Veerkracht en weerbaarheid maken het mogelijk dat</w:t>
      </w:r>
      <w:r w:rsidR="008E01F6">
        <w:t xml:space="preserve"> inwoners</w:t>
      </w:r>
      <w:r w:rsidR="009D2B25">
        <w:t xml:space="preserve"> beter bestand zijn tegen</w:t>
      </w:r>
      <w:r w:rsidR="008E01F6">
        <w:t xml:space="preserve"> fenomenen zoals radicalisering, ongewenste polarisatie en ondermijnende criminaliteit. Zij vinden beter hun weg in de maatschappij en keren zich er niet vanaf. Zij zijn vrij om hun eigen keuzes te maken, voelen zich onderdeel van de samenleving en hebben gelijkwaardige kansen. </w:t>
      </w:r>
      <w:r>
        <w:t xml:space="preserve">Zo </w:t>
      </w:r>
      <w:r w:rsidR="008E01F6">
        <w:t>dragen veerkracht en weerbaarheid bij aan de</w:t>
      </w:r>
      <w:r w:rsidR="00FF5A86">
        <w:t xml:space="preserve"> stabiliteit van de samenleving. </w:t>
      </w:r>
    </w:p>
    <w:p w:rsidR="008E01F6" w:rsidP="0029472A" w:rsidRDefault="008E01F6" w14:paraId="22F51A8B" w14:textId="77777777"/>
    <w:p w:rsidR="00FF5A86" w:rsidP="0029472A" w:rsidRDefault="008E01F6" w14:paraId="30080F07" w14:textId="77777777">
      <w:r>
        <w:t xml:space="preserve">Om veerkracht en weerbaarheid te bevorderen is de Agenda Veerkrachtige &amp; Weerbare Samenleving ontwikkeld (hierna: Agenda). </w:t>
      </w:r>
      <w:r w:rsidRPr="00793FFE" w:rsidR="0029472A">
        <w:t xml:space="preserve">In de zomer van 2023 is </w:t>
      </w:r>
      <w:r w:rsidR="0029472A">
        <w:t xml:space="preserve">uw Kamer </w:t>
      </w:r>
      <w:r>
        <w:t>daarover geïnformeerd.</w:t>
      </w:r>
      <w:r w:rsidRPr="008E01F6">
        <w:rPr>
          <w:rStyle w:val="Voetnootmarkering"/>
        </w:rPr>
        <w:t xml:space="preserve"> </w:t>
      </w:r>
      <w:r>
        <w:rPr>
          <w:rStyle w:val="Voetnootmarkering"/>
        </w:rPr>
        <w:footnoteReference w:id="1"/>
      </w:r>
      <w:r w:rsidR="0029472A">
        <w:t xml:space="preserve"> </w:t>
      </w:r>
    </w:p>
    <w:p w:rsidR="008E01F6" w:rsidP="0029472A" w:rsidRDefault="008E01F6" w14:paraId="403552CA" w14:textId="77777777"/>
    <w:p w:rsidR="0029472A" w:rsidP="0029472A" w:rsidRDefault="00381C23" w14:paraId="58B5E1A7" w14:textId="77777777">
      <w:r>
        <w:t xml:space="preserve">Met deze brief </w:t>
      </w:r>
      <w:r w:rsidR="00C4315C">
        <w:t xml:space="preserve">informeer </w:t>
      </w:r>
      <w:r>
        <w:t xml:space="preserve">ik </w:t>
      </w:r>
      <w:r w:rsidR="00C4315C">
        <w:t xml:space="preserve">u over </w:t>
      </w:r>
      <w:r>
        <w:t xml:space="preserve">de voortgang van de Agenda. </w:t>
      </w:r>
      <w:r w:rsidR="00C93D26">
        <w:t xml:space="preserve">Dit doe ik door </w:t>
      </w:r>
      <w:r w:rsidR="00AA3BB5">
        <w:t>de</w:t>
      </w:r>
      <w:r w:rsidR="00C93D26">
        <w:t xml:space="preserve"> stand van zaken van de verschillende activiteiten van de Agenda te </w:t>
      </w:r>
      <w:r w:rsidR="00AA3BB5">
        <w:t>delen</w:t>
      </w:r>
      <w:r w:rsidR="00C93D26">
        <w:t xml:space="preserve">. </w:t>
      </w:r>
      <w:r>
        <w:t xml:space="preserve">Daarnaast komen verdere beleidsontwikkeling en een vooruitblik aan bod. </w:t>
      </w:r>
      <w:r w:rsidR="0029472A">
        <w:t>In de bijlage van deze brief is een infographic te vinden met daarop een samenvatting van de begroting, focusgebieden en ontwikkelingen</w:t>
      </w:r>
      <w:r w:rsidR="00474BDA">
        <w:t xml:space="preserve"> van de Agenda</w:t>
      </w:r>
      <w:r w:rsidR="0029472A">
        <w:t>. Voor de details van de doelstellingen en inhoud van de Agenda verwijs ik u naar de bovengenoemde</w:t>
      </w:r>
      <w:r w:rsidR="0050066D">
        <w:t xml:space="preserve"> </w:t>
      </w:r>
      <w:r w:rsidR="0029472A">
        <w:t xml:space="preserve">Kamerbrief. </w:t>
      </w:r>
    </w:p>
    <w:p w:rsidR="0029472A" w:rsidP="0029472A" w:rsidRDefault="0029472A" w14:paraId="549EAE71" w14:textId="77777777"/>
    <w:p w:rsidR="0029472A" w:rsidP="0029472A" w:rsidRDefault="0029472A" w14:paraId="6696F8AB" w14:textId="77777777">
      <w:pPr>
        <w:rPr>
          <w:b/>
          <w:bCs/>
        </w:rPr>
      </w:pPr>
      <w:r>
        <w:rPr>
          <w:b/>
          <w:bCs/>
        </w:rPr>
        <w:t xml:space="preserve">Voortgang activiteiten </w:t>
      </w:r>
      <w:r>
        <w:rPr>
          <w:b/>
          <w:bCs/>
        </w:rPr>
        <w:br/>
      </w:r>
    </w:p>
    <w:p w:rsidRPr="00C4457A" w:rsidR="0029472A" w:rsidP="0029472A" w:rsidRDefault="0029472A" w14:paraId="48CEAD3C" w14:textId="77777777">
      <w:pPr>
        <w:rPr>
          <w:i/>
          <w:iCs/>
          <w:u w:val="single"/>
        </w:rPr>
      </w:pPr>
      <w:r>
        <w:rPr>
          <w:i/>
          <w:iCs/>
        </w:rPr>
        <w:t>SPUK Kansrijke Wijk</w:t>
      </w:r>
    </w:p>
    <w:p w:rsidR="00637E1F" w:rsidP="00637E1F" w:rsidRDefault="00637E1F" w14:paraId="3BD8ACF7" w14:textId="77777777">
      <w:pPr>
        <w:rPr>
          <w:color w:val="auto"/>
        </w:rPr>
      </w:pPr>
      <w:r>
        <w:rPr>
          <w:color w:val="auto"/>
        </w:rPr>
        <w:t>De</w:t>
      </w:r>
      <w:r w:rsidR="0029472A">
        <w:rPr>
          <w:color w:val="auto"/>
        </w:rPr>
        <w:t xml:space="preserve"> ministeries van SZW, VWS, OCW en BZK </w:t>
      </w:r>
      <w:r>
        <w:rPr>
          <w:color w:val="auto"/>
        </w:rPr>
        <w:t xml:space="preserve">hebben samen </w:t>
      </w:r>
      <w:r w:rsidR="0029472A">
        <w:rPr>
          <w:color w:val="auto"/>
        </w:rPr>
        <w:t>€2</w:t>
      </w:r>
      <w:r w:rsidR="002B538A">
        <w:rPr>
          <w:color w:val="auto"/>
        </w:rPr>
        <w:t xml:space="preserve">56 </w:t>
      </w:r>
      <w:r w:rsidR="0029472A">
        <w:rPr>
          <w:color w:val="auto"/>
        </w:rPr>
        <w:t>miljoen beschikbaar gesteld</w:t>
      </w:r>
      <w:r w:rsidR="00A22095">
        <w:rPr>
          <w:color w:val="auto"/>
        </w:rPr>
        <w:t xml:space="preserve"> voor</w:t>
      </w:r>
      <w:r w:rsidR="0029472A">
        <w:rPr>
          <w:color w:val="auto"/>
        </w:rPr>
        <w:t xml:space="preserve"> </w:t>
      </w:r>
      <w:r w:rsidR="00257817">
        <w:rPr>
          <w:color w:val="auto"/>
        </w:rPr>
        <w:t xml:space="preserve">de </w:t>
      </w:r>
      <w:r w:rsidR="0029472A">
        <w:rPr>
          <w:color w:val="auto"/>
        </w:rPr>
        <w:t xml:space="preserve">20 kwetsbare stedelijke gebieden </w:t>
      </w:r>
      <w:r w:rsidR="009D2B25">
        <w:rPr>
          <w:color w:val="auto"/>
        </w:rPr>
        <w:t>van</w:t>
      </w:r>
      <w:r w:rsidR="0029472A">
        <w:rPr>
          <w:color w:val="auto"/>
        </w:rPr>
        <w:t xml:space="preserve"> het Nationaal Programma Leefbaarheid en Veiligheid. </w:t>
      </w:r>
      <w:r>
        <w:rPr>
          <w:color w:val="auto"/>
        </w:rPr>
        <w:t xml:space="preserve">De investering vanuit de Agenda </w:t>
      </w:r>
      <w:r>
        <w:t xml:space="preserve">in deze </w:t>
      </w:r>
      <w:r>
        <w:rPr>
          <w:color w:val="auto"/>
        </w:rPr>
        <w:t xml:space="preserve">Specifieke Uitkering (SPUK) Kansrijke Wijk bedraagt </w:t>
      </w:r>
      <w:r>
        <w:t>€ 6,3 miljoen</w:t>
      </w:r>
      <w:r>
        <w:rPr>
          <w:color w:val="auto"/>
        </w:rPr>
        <w:t>.</w:t>
      </w:r>
      <w:r w:rsidRPr="009D2B25">
        <w:rPr>
          <w:rStyle w:val="Voetnootmarkering"/>
          <w:color w:val="auto"/>
        </w:rPr>
        <w:t xml:space="preserve"> </w:t>
      </w:r>
      <w:r>
        <w:rPr>
          <w:rStyle w:val="Voetnootmarkering"/>
          <w:color w:val="auto"/>
        </w:rPr>
        <w:footnoteReference w:id="2"/>
      </w:r>
      <w:r>
        <w:rPr>
          <w:color w:val="auto"/>
        </w:rPr>
        <w:t xml:space="preserve"> </w:t>
      </w:r>
    </w:p>
    <w:p w:rsidR="00637E1F" w:rsidP="00637E1F" w:rsidRDefault="00637E1F" w14:paraId="0270553A" w14:textId="77777777">
      <w:pPr>
        <w:rPr>
          <w:color w:val="auto"/>
        </w:rPr>
      </w:pPr>
    </w:p>
    <w:p w:rsidR="00BE0FDF" w:rsidP="0029472A" w:rsidRDefault="00A22095" w14:paraId="2849AA76" w14:textId="77777777">
      <w:r>
        <w:rPr>
          <w:color w:val="auto"/>
        </w:rPr>
        <w:t xml:space="preserve">Gemeenten </w:t>
      </w:r>
      <w:r w:rsidR="00AF35B8">
        <w:rPr>
          <w:color w:val="auto"/>
        </w:rPr>
        <w:t>kunnen</w:t>
      </w:r>
      <w:r>
        <w:rPr>
          <w:color w:val="auto"/>
        </w:rPr>
        <w:t xml:space="preserve"> het geld uitgeven aan</w:t>
      </w:r>
      <w:r w:rsidR="0029472A">
        <w:rPr>
          <w:color w:val="auto"/>
        </w:rPr>
        <w:t xml:space="preserve"> de preventie van armoede en schulden, veerkracht en weerbaarheid, re-integratie, school en omgeving, de ontwikkeling van het jonge kind, een gezonde leefomgeving en programmaondersteuning. </w:t>
      </w:r>
      <w:r w:rsidR="00637E1F">
        <w:t>Zij</w:t>
      </w:r>
      <w:r w:rsidR="0029472A">
        <w:t xml:space="preserve"> </w:t>
      </w:r>
      <w:r w:rsidR="00637E1F">
        <w:t>kunnen</w:t>
      </w:r>
      <w:r w:rsidR="0029472A">
        <w:t xml:space="preserve"> een deel van de totale middelen </w:t>
      </w:r>
      <w:r w:rsidR="00637E1F">
        <w:t xml:space="preserve">– de zg. integrale middelen – naar eigen keuze </w:t>
      </w:r>
      <w:r w:rsidR="0029472A">
        <w:t xml:space="preserve">inzetten. </w:t>
      </w:r>
      <w:bookmarkStart w:name="_Hlk167260507" w:id="0"/>
    </w:p>
    <w:p w:rsidR="0029472A" w:rsidP="0029472A" w:rsidRDefault="0029472A" w14:paraId="2A824F37" w14:textId="15ACFBEF">
      <w:r>
        <w:lastRenderedPageBreak/>
        <w:t>Veel gemeenten k</w:t>
      </w:r>
      <w:r w:rsidR="00AF35B8">
        <w:t>iezen</w:t>
      </w:r>
      <w:r>
        <w:t xml:space="preserve"> ervoor de integrale middelen in te zetten voor veerkracht en weerbaarheid. </w:t>
      </w:r>
      <w:r w:rsidR="00257817">
        <w:t xml:space="preserve">In totaal is daardoor niet </w:t>
      </w:r>
      <w:r w:rsidR="00474BDA">
        <w:t xml:space="preserve">€ </w:t>
      </w:r>
      <w:r w:rsidR="00257817">
        <w:t xml:space="preserve">6,3 miljoen, maar ruim </w:t>
      </w:r>
      <w:r w:rsidR="00474BDA">
        <w:t xml:space="preserve">€ </w:t>
      </w:r>
      <w:r w:rsidR="00257817">
        <w:t xml:space="preserve">28 miljoen beschikbaar gekomen voor </w:t>
      </w:r>
      <w:r w:rsidR="00703291">
        <w:t>deze opgave</w:t>
      </w:r>
      <w:r w:rsidR="00257817">
        <w:t>.</w:t>
      </w:r>
      <w:bookmarkEnd w:id="0"/>
    </w:p>
    <w:p w:rsidRPr="00DD587A" w:rsidR="0029472A" w:rsidP="0029472A" w:rsidRDefault="0029472A" w14:paraId="6425ACD9" w14:textId="77777777"/>
    <w:p w:rsidR="0029472A" w:rsidP="0029472A" w:rsidRDefault="0029472A" w14:paraId="1464F6B2" w14:textId="77777777">
      <w:r w:rsidRPr="00DD587A">
        <w:t>De projecten</w:t>
      </w:r>
      <w:r w:rsidR="00782CA3">
        <w:t xml:space="preserve"> of interventies</w:t>
      </w:r>
      <w:r w:rsidRPr="00DD587A">
        <w:t xml:space="preserve"> die </w:t>
      </w:r>
      <w:r>
        <w:t xml:space="preserve">binnen de SPUK </w:t>
      </w:r>
      <w:r w:rsidRPr="00DD587A">
        <w:t xml:space="preserve">door de </w:t>
      </w:r>
      <w:r>
        <w:t xml:space="preserve">Agenda </w:t>
      </w:r>
      <w:r w:rsidRPr="00DD587A">
        <w:t xml:space="preserve">gefinancierd </w:t>
      </w:r>
      <w:r>
        <w:t xml:space="preserve">worden, richten zich vooral op: </w:t>
      </w:r>
    </w:p>
    <w:p w:rsidRPr="00DD587A" w:rsidR="0029472A" w:rsidP="0029472A" w:rsidRDefault="0029472A" w14:paraId="0058D9CB" w14:textId="77777777"/>
    <w:p w:rsidRPr="00C31452" w:rsidR="0029472A" w:rsidP="0029472A" w:rsidRDefault="00474BDA" w14:paraId="6BA7ED07" w14:textId="77777777">
      <w:pPr>
        <w:pStyle w:val="Lijstalinea"/>
        <w:numPr>
          <w:ilvl w:val="0"/>
          <w:numId w:val="22"/>
        </w:numPr>
        <w:rPr>
          <w:rFonts w:ascii="Verdana" w:hAnsi="Verdana"/>
          <w:sz w:val="18"/>
          <w:szCs w:val="18"/>
        </w:rPr>
      </w:pPr>
      <w:r>
        <w:rPr>
          <w:rFonts w:ascii="Verdana" w:hAnsi="Verdana"/>
          <w:sz w:val="18"/>
          <w:szCs w:val="18"/>
        </w:rPr>
        <w:t>Het organiseren van ontmoetingen</w:t>
      </w:r>
      <w:r w:rsidRPr="00C31452" w:rsidR="0029472A">
        <w:rPr>
          <w:rFonts w:ascii="Verdana" w:hAnsi="Verdana"/>
          <w:sz w:val="18"/>
          <w:szCs w:val="18"/>
        </w:rPr>
        <w:t>,</w:t>
      </w:r>
      <w:r w:rsidR="0029472A">
        <w:rPr>
          <w:rFonts w:ascii="Verdana" w:hAnsi="Verdana"/>
          <w:sz w:val="18"/>
          <w:szCs w:val="18"/>
        </w:rPr>
        <w:t xml:space="preserve"> bevorder</w:t>
      </w:r>
      <w:r>
        <w:rPr>
          <w:rFonts w:ascii="Verdana" w:hAnsi="Verdana"/>
          <w:sz w:val="18"/>
          <w:szCs w:val="18"/>
        </w:rPr>
        <w:t>ing</w:t>
      </w:r>
      <w:r w:rsidR="0029472A">
        <w:rPr>
          <w:rFonts w:ascii="Verdana" w:hAnsi="Verdana"/>
          <w:sz w:val="18"/>
          <w:szCs w:val="18"/>
        </w:rPr>
        <w:t xml:space="preserve"> </w:t>
      </w:r>
      <w:r w:rsidRPr="00C31452" w:rsidR="0029472A">
        <w:rPr>
          <w:rFonts w:ascii="Verdana" w:hAnsi="Verdana"/>
          <w:sz w:val="18"/>
          <w:szCs w:val="18"/>
        </w:rPr>
        <w:t>sociale cohesie, professionaliser</w:t>
      </w:r>
      <w:r>
        <w:rPr>
          <w:rFonts w:ascii="Verdana" w:hAnsi="Verdana"/>
          <w:sz w:val="18"/>
          <w:szCs w:val="18"/>
        </w:rPr>
        <w:t>ing</w:t>
      </w:r>
      <w:r w:rsidRPr="00C31452" w:rsidR="0029472A">
        <w:rPr>
          <w:rFonts w:ascii="Verdana" w:hAnsi="Verdana"/>
          <w:sz w:val="18"/>
          <w:szCs w:val="18"/>
        </w:rPr>
        <w:t xml:space="preserve"> buurtinitiatieven</w:t>
      </w:r>
      <w:r w:rsidR="00D66782">
        <w:rPr>
          <w:rFonts w:ascii="Verdana" w:hAnsi="Verdana"/>
          <w:sz w:val="18"/>
          <w:szCs w:val="18"/>
        </w:rPr>
        <w:t>;</w:t>
      </w:r>
    </w:p>
    <w:p w:rsidRPr="00DD587A" w:rsidR="0029472A" w:rsidP="0029472A" w:rsidRDefault="0029472A" w14:paraId="243D0CCC" w14:textId="77777777">
      <w:pPr>
        <w:pStyle w:val="Lijstalinea"/>
        <w:numPr>
          <w:ilvl w:val="0"/>
          <w:numId w:val="22"/>
        </w:numPr>
        <w:rPr>
          <w:rFonts w:ascii="Verdana" w:hAnsi="Verdana"/>
          <w:sz w:val="18"/>
          <w:szCs w:val="18"/>
        </w:rPr>
      </w:pPr>
      <w:r w:rsidRPr="00DD587A">
        <w:rPr>
          <w:rFonts w:ascii="Verdana" w:hAnsi="Verdana"/>
          <w:sz w:val="18"/>
          <w:szCs w:val="18"/>
        </w:rPr>
        <w:t>Versterk</w:t>
      </w:r>
      <w:r w:rsidR="00474BDA">
        <w:rPr>
          <w:rFonts w:ascii="Verdana" w:hAnsi="Verdana"/>
          <w:sz w:val="18"/>
          <w:szCs w:val="18"/>
        </w:rPr>
        <w:t>ing</w:t>
      </w:r>
      <w:r w:rsidRPr="00DD587A">
        <w:rPr>
          <w:rFonts w:ascii="Verdana" w:hAnsi="Verdana"/>
          <w:sz w:val="18"/>
          <w:szCs w:val="18"/>
        </w:rPr>
        <w:t xml:space="preserve"> activiteitenaanbod jeugd en </w:t>
      </w:r>
      <w:r>
        <w:rPr>
          <w:rFonts w:ascii="Verdana" w:hAnsi="Verdana"/>
          <w:sz w:val="18"/>
          <w:szCs w:val="18"/>
        </w:rPr>
        <w:t xml:space="preserve">(informele) </w:t>
      </w:r>
      <w:r w:rsidRPr="00DD587A">
        <w:rPr>
          <w:rFonts w:ascii="Verdana" w:hAnsi="Verdana"/>
          <w:sz w:val="18"/>
          <w:szCs w:val="18"/>
        </w:rPr>
        <w:t>jeugdwerk</w:t>
      </w:r>
      <w:r>
        <w:rPr>
          <w:rFonts w:ascii="Verdana" w:hAnsi="Verdana"/>
          <w:sz w:val="18"/>
          <w:szCs w:val="18"/>
        </w:rPr>
        <w:t>ers</w:t>
      </w:r>
      <w:r w:rsidRPr="00DD587A">
        <w:rPr>
          <w:rFonts w:ascii="Verdana" w:hAnsi="Verdana"/>
          <w:sz w:val="18"/>
          <w:szCs w:val="18"/>
        </w:rPr>
        <w:t>;</w:t>
      </w:r>
    </w:p>
    <w:p w:rsidR="0029472A" w:rsidP="0029472A" w:rsidRDefault="0029472A" w14:paraId="5520BB82" w14:textId="77777777">
      <w:pPr>
        <w:pStyle w:val="Lijstalinea"/>
        <w:numPr>
          <w:ilvl w:val="0"/>
          <w:numId w:val="22"/>
        </w:numPr>
        <w:rPr>
          <w:rFonts w:ascii="Verdana" w:hAnsi="Verdana"/>
          <w:sz w:val="18"/>
          <w:szCs w:val="18"/>
        </w:rPr>
      </w:pPr>
      <w:r>
        <w:rPr>
          <w:rFonts w:ascii="Verdana" w:hAnsi="Verdana"/>
          <w:sz w:val="18"/>
          <w:szCs w:val="18"/>
        </w:rPr>
        <w:t>Activ</w:t>
      </w:r>
      <w:r w:rsidR="00474BDA">
        <w:rPr>
          <w:rFonts w:ascii="Verdana" w:hAnsi="Verdana"/>
          <w:sz w:val="18"/>
          <w:szCs w:val="18"/>
        </w:rPr>
        <w:t>atie</w:t>
      </w:r>
      <w:r>
        <w:rPr>
          <w:rFonts w:ascii="Verdana" w:hAnsi="Verdana"/>
          <w:sz w:val="18"/>
          <w:szCs w:val="18"/>
        </w:rPr>
        <w:t xml:space="preserve"> bewoners en sleutelfiguren</w:t>
      </w:r>
      <w:r w:rsidR="00D66782">
        <w:rPr>
          <w:rFonts w:ascii="Verdana" w:hAnsi="Verdana"/>
          <w:sz w:val="18"/>
          <w:szCs w:val="18"/>
        </w:rPr>
        <w:t>;</w:t>
      </w:r>
    </w:p>
    <w:p w:rsidR="0029472A" w:rsidP="0029472A" w:rsidRDefault="0029472A" w14:paraId="63C65C6A" w14:textId="77777777">
      <w:pPr>
        <w:pStyle w:val="Lijstalinea"/>
        <w:numPr>
          <w:ilvl w:val="0"/>
          <w:numId w:val="22"/>
        </w:numPr>
        <w:rPr>
          <w:rFonts w:ascii="Verdana" w:hAnsi="Verdana"/>
          <w:sz w:val="18"/>
          <w:szCs w:val="18"/>
        </w:rPr>
      </w:pPr>
      <w:r>
        <w:rPr>
          <w:rFonts w:ascii="Verdana" w:hAnsi="Verdana"/>
          <w:sz w:val="18"/>
          <w:szCs w:val="18"/>
        </w:rPr>
        <w:t>Ondersteun</w:t>
      </w:r>
      <w:r w:rsidR="00474BDA">
        <w:rPr>
          <w:rFonts w:ascii="Verdana" w:hAnsi="Verdana"/>
          <w:sz w:val="18"/>
          <w:szCs w:val="18"/>
        </w:rPr>
        <w:t>ing</w:t>
      </w:r>
      <w:r>
        <w:rPr>
          <w:rFonts w:ascii="Verdana" w:hAnsi="Verdana"/>
          <w:sz w:val="18"/>
          <w:szCs w:val="18"/>
        </w:rPr>
        <w:t xml:space="preserve"> ouders en ouder-netwerken. </w:t>
      </w:r>
    </w:p>
    <w:p w:rsidR="00E079F7" w:rsidP="00E079F7" w:rsidRDefault="00E079F7" w14:paraId="4BD447D1" w14:textId="77777777">
      <w:pPr>
        <w:pStyle w:val="Lijstalinea"/>
        <w:rPr>
          <w:rFonts w:ascii="Verdana" w:hAnsi="Verdana"/>
          <w:sz w:val="18"/>
          <w:szCs w:val="18"/>
        </w:rPr>
      </w:pPr>
      <w:r>
        <w:rPr>
          <w:noProof/>
        </w:rPr>
        <mc:AlternateContent>
          <mc:Choice Requires="wps">
            <w:drawing>
              <wp:anchor distT="45720" distB="45720" distL="114300" distR="114300" simplePos="0" relativeHeight="251659264" behindDoc="0" locked="0" layoutInCell="1" allowOverlap="1" wp14:editId="116EB857" wp14:anchorId="4DD8CE49">
                <wp:simplePos x="0" y="0"/>
                <wp:positionH relativeFrom="margin">
                  <wp:align>right</wp:align>
                </wp:positionH>
                <wp:positionV relativeFrom="paragraph">
                  <wp:posOffset>205740</wp:posOffset>
                </wp:positionV>
                <wp:extent cx="4777740" cy="1400175"/>
                <wp:effectExtent l="0" t="0" r="2286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400175"/>
                        </a:xfrm>
                        <a:prstGeom prst="rect">
                          <a:avLst/>
                        </a:prstGeom>
                        <a:solidFill>
                          <a:srgbClr val="FFFFFF"/>
                        </a:solidFill>
                        <a:ln w="9525">
                          <a:solidFill>
                            <a:srgbClr val="000000"/>
                          </a:solidFill>
                          <a:miter lim="800000"/>
                          <a:headEnd/>
                          <a:tailEnd/>
                        </a:ln>
                      </wps:spPr>
                      <wps:txbx>
                        <w:txbxContent>
                          <w:p w:rsidRPr="00E079F7" w:rsidR="00E079F7" w:rsidRDefault="00E079F7" w14:paraId="3C385289" w14:textId="77777777">
                            <w:pPr>
                              <w:rPr>
                                <w:b/>
                                <w:bCs/>
                              </w:rPr>
                            </w:pPr>
                            <w:r w:rsidRPr="00E079F7">
                              <w:rPr>
                                <w:b/>
                                <w:bCs/>
                              </w:rPr>
                              <w:t>Voorbeeld interventies SPUK Kansrijke Wijk</w:t>
                            </w:r>
                          </w:p>
                          <w:p w:rsidR="00E079F7" w:rsidRDefault="00E079F7" w14:paraId="57C32F34" w14:textId="77777777"/>
                          <w:p w:rsidR="008511B2" w:rsidRDefault="009D2B25" w14:paraId="75F6CB22" w14:textId="77777777">
                            <w:r>
                              <w:t>Met middelen uit de</w:t>
                            </w:r>
                            <w:r w:rsidR="00006CB1">
                              <w:t xml:space="preserve"> SPUK </w:t>
                            </w:r>
                            <w:r>
                              <w:t>investeert</w:t>
                            </w:r>
                            <w:r w:rsidR="00006CB1">
                              <w:t xml:space="preserve"> </w:t>
                            </w:r>
                            <w:r w:rsidR="008511B2">
                              <w:t xml:space="preserve">Woensel Zuid in Eindhoven in community builders. De community builders organiseren buurtactiviteiten gericht op het versterken van sociale cohesie en het verminderen van polarisatie. Ze brengen mensen, verenigingen en bedrijven in de wijk met elkaar in contact, zodat mensen weten waar ze terecht kunnen voor ontmoeting, activiteiten of hulp.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DD8CE49">
                <v:stroke joinstyle="miter"/>
                <v:path gradientshapeok="t" o:connecttype="rect"/>
              </v:shapetype>
              <v:shape id="Tekstvak 2" style="position:absolute;left:0;text-align:left;margin-left:325pt;margin-top:16.2pt;width:376.2pt;height:11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">
                <v:textbox>
                  <w:txbxContent>
                    <w:p w:rsidRPr="00E079F7" w:rsidR="00E079F7" w:rsidRDefault="00E079F7" w14:paraId="3C385289" w14:textId="77777777">
                      <w:pPr>
                        <w:rPr>
                          <w:b/>
                          <w:bCs/>
                        </w:rPr>
                      </w:pPr>
                      <w:r w:rsidRPr="00E079F7">
                        <w:rPr>
                          <w:b/>
                          <w:bCs/>
                        </w:rPr>
                        <w:t>Voorbeeld interventies SPUK Kansrijke Wijk</w:t>
                      </w:r>
                    </w:p>
                    <w:p w:rsidR="00E079F7" w:rsidRDefault="00E079F7" w14:paraId="57C32F34" w14:textId="77777777"/>
                    <w:p w:rsidR="008511B2" w:rsidRDefault="009D2B25" w14:paraId="75F6CB22" w14:textId="77777777">
                      <w:r>
                        <w:t>Met middelen uit de</w:t>
                      </w:r>
                      <w:r w:rsidR="00006CB1">
                        <w:t xml:space="preserve"> SPUK </w:t>
                      </w:r>
                      <w:r>
                        <w:t>investeert</w:t>
                      </w:r>
                      <w:r w:rsidR="00006CB1">
                        <w:t xml:space="preserve"> </w:t>
                      </w:r>
                      <w:r w:rsidR="008511B2">
                        <w:t xml:space="preserve">Woensel Zuid in Eindhoven in community builders. De community builders organiseren buurtactiviteiten gericht op het versterken van sociale cohesie en het verminderen van polarisatie. Ze brengen mensen, verenigingen en bedrijven in de wijk met elkaar in contact, zodat mensen weten waar ze terecht kunnen voor ontmoeting, activiteiten of hulp. </w:t>
                      </w:r>
                    </w:p>
                  </w:txbxContent>
                </v:textbox>
                <w10:wrap type="square" anchorx="margin"/>
              </v:shape>
            </w:pict>
          </mc:Fallback>
        </mc:AlternateContent>
      </w:r>
    </w:p>
    <w:p w:rsidRPr="00E87F1A" w:rsidR="0029472A" w:rsidP="0029472A" w:rsidRDefault="0029472A" w14:paraId="29D3F9B0" w14:textId="77777777">
      <w:pPr>
        <w:rPr>
          <w:i/>
          <w:iCs/>
        </w:rPr>
      </w:pPr>
    </w:p>
    <w:p w:rsidRPr="00E87F1A" w:rsidR="0029472A" w:rsidP="0029472A" w:rsidRDefault="0029472A" w14:paraId="441EA9D5" w14:textId="77777777">
      <w:pPr>
        <w:rPr>
          <w:i/>
          <w:iCs/>
        </w:rPr>
      </w:pPr>
      <w:r w:rsidRPr="00E87F1A">
        <w:rPr>
          <w:i/>
          <w:iCs/>
        </w:rPr>
        <w:t>DU Veerkracht en Weerbaarheid</w:t>
      </w:r>
    </w:p>
    <w:p w:rsidR="002C7746" w:rsidP="0029472A" w:rsidRDefault="005C4E54" w14:paraId="67662280" w14:textId="77777777">
      <w:r>
        <w:t xml:space="preserve">De SPUK Kansrijke Wijk richt zich uitsluitend op de 20 gebieden uit het </w:t>
      </w:r>
      <w:r w:rsidR="00806F21">
        <w:t>Nationaal Programma Leefbaarheid en Veiligheid</w:t>
      </w:r>
      <w:r>
        <w:t>. Om meer gemeenten te kunnen bedienen</w:t>
      </w:r>
      <w:r w:rsidR="00782CA3">
        <w:t>, wordt ook</w:t>
      </w:r>
      <w:r>
        <w:t xml:space="preserve"> een Decentrale Uitkering (DU) als instrument in</w:t>
      </w:r>
      <w:r w:rsidR="00782CA3">
        <w:t>gezet</w:t>
      </w:r>
      <w:r>
        <w:t xml:space="preserve">. </w:t>
      </w:r>
      <w:r w:rsidR="00006CB1">
        <w:t xml:space="preserve">Daarmee kregen </w:t>
      </w:r>
      <w:r w:rsidR="0093708B">
        <w:t>tot nu toe 7 gemeente</w:t>
      </w:r>
      <w:r w:rsidR="00A33238">
        <w:t>n</w:t>
      </w:r>
      <w:r w:rsidR="0093708B">
        <w:t xml:space="preserve"> een financiële bijdrage vanuit de Agenda. </w:t>
      </w:r>
      <w:r w:rsidR="003175F2">
        <w:t xml:space="preserve">Hiermee organiseren zij activiteiten </w:t>
      </w:r>
      <w:r w:rsidR="00006CB1">
        <w:t>zoals</w:t>
      </w:r>
      <w:r w:rsidR="00457CBC">
        <w:t xml:space="preserve"> weerbaarheidstrainingen, gastlessen over mediawijsheid en democratische waarden en dialoogavonden over het tegengaan van polarisatie.</w:t>
      </w:r>
      <w:r w:rsidR="0093708B">
        <w:t xml:space="preserve"> In totaal is </w:t>
      </w:r>
      <w:r>
        <w:t xml:space="preserve">in 2023 </w:t>
      </w:r>
      <w:r w:rsidR="0093708B">
        <w:t>€</w:t>
      </w:r>
      <w:r w:rsidR="003175F2">
        <w:t xml:space="preserve"> </w:t>
      </w:r>
      <w:r w:rsidR="0093708B">
        <w:t>3</w:t>
      </w:r>
      <w:r w:rsidR="00010BEA">
        <w:t>13.327</w:t>
      </w:r>
      <w:r w:rsidR="0093708B">
        <w:t xml:space="preserve"> via </w:t>
      </w:r>
      <w:r w:rsidR="00A33238">
        <w:t>een</w:t>
      </w:r>
      <w:r w:rsidR="0093708B">
        <w:t xml:space="preserve"> DU </w:t>
      </w:r>
      <w:r w:rsidR="002F639C">
        <w:t>verstrekt</w:t>
      </w:r>
      <w:r w:rsidR="0093708B">
        <w:t>.</w:t>
      </w:r>
      <w:r w:rsidR="00171C7F">
        <w:t xml:space="preserve"> </w:t>
      </w:r>
    </w:p>
    <w:p w:rsidR="0029472A" w:rsidP="0029472A" w:rsidRDefault="0029472A" w14:paraId="54466556" w14:textId="77777777"/>
    <w:p w:rsidRPr="00263138" w:rsidR="00F31ED0" w:rsidP="0029472A" w:rsidRDefault="0029472A" w14:paraId="2BAA701B" w14:textId="77777777">
      <w:pPr>
        <w:rPr>
          <w:i/>
          <w:iCs/>
        </w:rPr>
      </w:pPr>
      <w:r w:rsidRPr="00E87F1A">
        <w:rPr>
          <w:i/>
          <w:iCs/>
        </w:rPr>
        <w:t xml:space="preserve">Social Labs </w:t>
      </w:r>
    </w:p>
    <w:p w:rsidR="00263138" w:rsidP="00054807" w:rsidRDefault="00054807" w14:paraId="449B89CF" w14:textId="77777777">
      <w:r>
        <w:t>Het ministerie van J</w:t>
      </w:r>
      <w:r w:rsidR="001329B6">
        <w:t>ustitie en Veiligheid (JenV)</w:t>
      </w:r>
      <w:r>
        <w:t xml:space="preserve"> heeft </w:t>
      </w:r>
      <w:r w:rsidR="00263138">
        <w:t xml:space="preserve">vanuit de aanpak Preventie met Gezag </w:t>
      </w:r>
      <w:r>
        <w:t>2,1 miljoen ter beschikking gesteld aan het Ministerie van SZW om z</w:t>
      </w:r>
      <w:r w:rsidR="00885910">
        <w:t>ogenaamde</w:t>
      </w:r>
      <w:r>
        <w:t xml:space="preserve"> Social Labs te ontwikkelen</w:t>
      </w:r>
      <w:r w:rsidR="00263138">
        <w:t xml:space="preserve">. </w:t>
      </w:r>
      <w:r w:rsidR="001A22B5">
        <w:t xml:space="preserve">Het doel van de Social Labs is het vergroten van veerkracht en weerbaarheid van jongeren. Hierdoor zijn zij minder vatbaar </w:t>
      </w:r>
      <w:r w:rsidR="00782CA3">
        <w:t>als zij</w:t>
      </w:r>
      <w:r w:rsidR="001A22B5">
        <w:t xml:space="preserve"> met criminaliteit in aanraking komen. </w:t>
      </w:r>
    </w:p>
    <w:p w:rsidR="00263138" w:rsidP="00054807" w:rsidRDefault="00263138" w14:paraId="1E02A76A" w14:textId="77777777"/>
    <w:p w:rsidR="0029472A" w:rsidP="0029472A" w:rsidRDefault="00054807" w14:paraId="66DD3F7C" w14:textId="77777777">
      <w:r>
        <w:t xml:space="preserve">Uit de bijdrage van </w:t>
      </w:r>
      <w:r w:rsidR="00E94ACF">
        <w:t xml:space="preserve">het ministerie van </w:t>
      </w:r>
      <w:r>
        <w:t>J</w:t>
      </w:r>
      <w:r w:rsidR="001329B6">
        <w:t>en</w:t>
      </w:r>
      <w:r>
        <w:t xml:space="preserve">V </w:t>
      </w:r>
      <w:r w:rsidR="00177328">
        <w:t xml:space="preserve">heeft SZW </w:t>
      </w:r>
      <w:r>
        <w:t xml:space="preserve">onderzoek </w:t>
      </w:r>
      <w:r w:rsidR="00B33692">
        <w:t>laten uitvoeren naar</w:t>
      </w:r>
      <w:r w:rsidR="00E94ACF">
        <w:t xml:space="preserve"> de succesfactoren van al bestaande jongerenwerkplaatsen in Nederland</w:t>
      </w:r>
      <w:r w:rsidR="00006CB1">
        <w:t>.</w:t>
      </w:r>
      <w:r w:rsidR="00B33692">
        <w:rPr>
          <w:rStyle w:val="Voetnootmarkering"/>
        </w:rPr>
        <w:footnoteReference w:id="3"/>
      </w:r>
      <w:r>
        <w:t xml:space="preserve"> </w:t>
      </w:r>
      <w:r w:rsidR="00006CB1">
        <w:t>Op basis van de uitkomsten worden inmiddels in d</w:t>
      </w:r>
      <w:r>
        <w:t xml:space="preserve">rie </w:t>
      </w:r>
      <w:r w:rsidR="00006CB1">
        <w:t>wijken</w:t>
      </w:r>
      <w:r>
        <w:t xml:space="preserve"> </w:t>
      </w:r>
      <w:r w:rsidR="00006CB1">
        <w:t xml:space="preserve">waar de leefbaarheid en veiligheid onder druk staan, nieuwe </w:t>
      </w:r>
      <w:r>
        <w:t>jongerenwerkplaatsen</w:t>
      </w:r>
      <w:r w:rsidR="00006CB1">
        <w:t xml:space="preserve"> opgezet</w:t>
      </w:r>
      <w:r>
        <w:t>. De werkplaatsen lopen t</w:t>
      </w:r>
      <w:r w:rsidR="00885910">
        <w:t>ot en met</w:t>
      </w:r>
      <w:r>
        <w:t xml:space="preserve"> 2025. </w:t>
      </w:r>
    </w:p>
    <w:p w:rsidR="00054807" w:rsidP="0029472A" w:rsidRDefault="00054807" w14:paraId="50D957CE" w14:textId="77777777"/>
    <w:p w:rsidRPr="00E87F1A" w:rsidR="0029472A" w:rsidP="0029472A" w:rsidRDefault="0029472A" w14:paraId="3D0A58EC" w14:textId="77777777">
      <w:pPr>
        <w:rPr>
          <w:i/>
          <w:iCs/>
        </w:rPr>
      </w:pPr>
      <w:r w:rsidRPr="00E87F1A">
        <w:rPr>
          <w:i/>
          <w:iCs/>
        </w:rPr>
        <w:t xml:space="preserve">Congres Veerkrachtige &amp; Weerbare Samenleving </w:t>
      </w:r>
    </w:p>
    <w:p w:rsidR="00BE0FDF" w:rsidP="00CF787D" w:rsidRDefault="00006CB1" w14:paraId="54105E3B" w14:textId="77777777">
      <w:r>
        <w:t xml:space="preserve">Het delen van de opgedane kennis is een belangrijk element van de Agenda. In mei 2024 werd daarom het eerste </w:t>
      </w:r>
      <w:r w:rsidR="00CF787D">
        <w:t xml:space="preserve">Congres Veerkrachtige &amp; Weerbare Samenleving </w:t>
      </w:r>
      <w:r>
        <w:t>gehouden</w:t>
      </w:r>
      <w:r w:rsidR="00CF787D">
        <w:t xml:space="preserve">. </w:t>
      </w:r>
    </w:p>
    <w:p w:rsidR="00CF787D" w:rsidP="00CF787D" w:rsidRDefault="00006CB1" w14:paraId="51021C77" w14:textId="2D1D31E8">
      <w:r>
        <w:lastRenderedPageBreak/>
        <w:t>E</w:t>
      </w:r>
      <w:r w:rsidR="00CF787D">
        <w:t xml:space="preserve">xperts van ministeries, gemeenten, maatschappelijke organisaties, burgers en wetenschappers gingen in gesprek over </w:t>
      </w:r>
      <w:r w:rsidR="009314FD">
        <w:t xml:space="preserve">digitale weerbaarheid, zelfbeschikking en emancipatie, preventie van jeugdcriminaliteit en netwerken en participatie. </w:t>
      </w:r>
    </w:p>
    <w:p w:rsidRPr="00E87F1A" w:rsidR="0029472A" w:rsidP="0029472A" w:rsidRDefault="0029472A" w14:paraId="590AED0D" w14:textId="77777777">
      <w:pPr>
        <w:rPr>
          <w:i/>
          <w:iCs/>
        </w:rPr>
      </w:pPr>
    </w:p>
    <w:p w:rsidR="0029472A" w:rsidP="0029472A" w:rsidRDefault="0029472A" w14:paraId="1334F42D" w14:textId="77777777">
      <w:bookmarkStart w:name="_Hlk166078810" w:id="1"/>
      <w:r w:rsidRPr="00E87F1A">
        <w:rPr>
          <w:i/>
          <w:iCs/>
        </w:rPr>
        <w:t>Online platform</w:t>
      </w:r>
      <w:r>
        <w:rPr>
          <w:u w:val="single"/>
        </w:rPr>
        <w:br/>
      </w:r>
      <w:r w:rsidRPr="00521397" w:rsidR="00CF787D">
        <w:t>Om de Agenda</w:t>
      </w:r>
      <w:r w:rsidR="00CF787D">
        <w:t xml:space="preserve"> zichtbaar</w:t>
      </w:r>
      <w:r w:rsidRPr="00521397" w:rsidR="00CF787D">
        <w:t xml:space="preserve"> te maken</w:t>
      </w:r>
      <w:r w:rsidR="00CF787D">
        <w:t xml:space="preserve">, komt er </w:t>
      </w:r>
      <w:r w:rsidRPr="00521397" w:rsidR="00CF787D">
        <w:t xml:space="preserve">een online platform. Gedurende het programma </w:t>
      </w:r>
      <w:r w:rsidR="00CF787D">
        <w:t xml:space="preserve">worden onder andere </w:t>
      </w:r>
      <w:r w:rsidR="00C45F5C">
        <w:t xml:space="preserve">kennis, nieuwsberichten en </w:t>
      </w:r>
      <w:r w:rsidRPr="00521397" w:rsidR="00CF787D">
        <w:t>mijlpalen</w:t>
      </w:r>
      <w:r w:rsidR="00CF787D">
        <w:t xml:space="preserve"> </w:t>
      </w:r>
      <w:r w:rsidRPr="00521397" w:rsidR="00CF787D">
        <w:t xml:space="preserve">over de Agenda </w:t>
      </w:r>
      <w:r w:rsidR="00CF787D">
        <w:t>gedeeld op deze site</w:t>
      </w:r>
      <w:r w:rsidRPr="00521397" w:rsidR="00CF787D">
        <w:t xml:space="preserve">. </w:t>
      </w:r>
    </w:p>
    <w:bookmarkEnd w:id="1"/>
    <w:p w:rsidR="0029472A" w:rsidP="0029472A" w:rsidRDefault="0029472A" w14:paraId="71881DC3" w14:textId="77777777"/>
    <w:p w:rsidRPr="00E064C7" w:rsidR="0029472A" w:rsidP="0029472A" w:rsidRDefault="0029472A" w14:paraId="0DEAC39E" w14:textId="77777777">
      <w:pPr>
        <w:rPr>
          <w:b/>
          <w:bCs/>
        </w:rPr>
      </w:pPr>
      <w:r>
        <w:rPr>
          <w:b/>
          <w:bCs/>
        </w:rPr>
        <w:t>Maatschappelijke Raad</w:t>
      </w:r>
    </w:p>
    <w:p w:rsidR="0029472A" w:rsidP="009D2B25" w:rsidRDefault="0029472A" w14:paraId="025F4EF5" w14:textId="77777777">
      <w:r>
        <w:t xml:space="preserve">Voor de Agenda </w:t>
      </w:r>
      <w:r w:rsidR="00563A45">
        <w:t xml:space="preserve">is </w:t>
      </w:r>
      <w:r>
        <w:t xml:space="preserve">een </w:t>
      </w:r>
      <w:r w:rsidR="00563A45">
        <w:t xml:space="preserve">Maatschappelijke Raad </w:t>
      </w:r>
      <w:r>
        <w:t>aangesteld</w:t>
      </w:r>
      <w:r w:rsidR="00563A45">
        <w:t xml:space="preserve">. </w:t>
      </w:r>
      <w:r>
        <w:t xml:space="preserve">De Maatschappelijke Raad </w:t>
      </w:r>
      <w:r w:rsidR="009D2B25">
        <w:t xml:space="preserve">geeft gevraagd en ongevraagd advies over de uitvoering van de Agenda, brengt relevante (maatschappelijke) ontwikkelingen in in het programma en denkt mee </w:t>
      </w:r>
      <w:r w:rsidR="00637E1F">
        <w:t>o</w:t>
      </w:r>
      <w:r w:rsidRPr="009D2B25">
        <w:t xml:space="preserve">ver de doorontwikkeling van de Agenda na 2025. </w:t>
      </w:r>
    </w:p>
    <w:p w:rsidRPr="009D2B25" w:rsidR="009D2B25" w:rsidP="009D2B25" w:rsidRDefault="009D2B25" w14:paraId="1D64B638" w14:textId="77777777"/>
    <w:p w:rsidRPr="00E87F1A" w:rsidR="0029472A" w:rsidP="0029472A" w:rsidRDefault="0029472A" w14:paraId="3BAF3213" w14:textId="77777777">
      <w:r>
        <w:t>De adviescommissie bestaat uit 7 personen die voor 2 jaar</w:t>
      </w:r>
      <w:r w:rsidR="006E4F08">
        <w:t xml:space="preserve"> zijn</w:t>
      </w:r>
      <w:r>
        <w:t xml:space="preserve"> benoemd. </w:t>
      </w:r>
      <w:r w:rsidR="00637E1F">
        <w:t>Zij</w:t>
      </w:r>
      <w:r>
        <w:t xml:space="preserve"> zijn onafhankelijk, hebben een breed netwerk, hebben diverse achtergrond</w:t>
      </w:r>
      <w:r w:rsidR="00556CEB">
        <w:t>en</w:t>
      </w:r>
      <w:r>
        <w:t xml:space="preserve"> en komen uit verschillende regio’s van Nederland. Hun leeftijden variëren van 20 tot 70 jaar oud</w:t>
      </w:r>
      <w:r w:rsidR="009D2B25">
        <w:t>.</w:t>
      </w:r>
      <w:r>
        <w:t xml:space="preserve"> </w:t>
      </w:r>
    </w:p>
    <w:p w:rsidR="0029472A" w:rsidP="0029472A" w:rsidRDefault="0029472A" w14:paraId="4B20E86E" w14:textId="77777777"/>
    <w:p w:rsidRPr="005D574D" w:rsidR="0071750C" w:rsidP="0071750C" w:rsidRDefault="0071750C" w14:paraId="4881A285" w14:textId="77777777">
      <w:pPr>
        <w:rPr>
          <w:b/>
          <w:bCs/>
        </w:rPr>
      </w:pPr>
      <w:r>
        <w:rPr>
          <w:b/>
          <w:bCs/>
        </w:rPr>
        <w:t>Vooruitblik: 2025 en verder</w:t>
      </w:r>
    </w:p>
    <w:p w:rsidR="0071750C" w:rsidP="0071750C" w:rsidRDefault="0071750C" w14:paraId="3044AB00" w14:textId="77777777">
      <w:r>
        <w:t xml:space="preserve">De Agenda loopt tot </w:t>
      </w:r>
      <w:r w:rsidR="00310BEA">
        <w:t>eind</w:t>
      </w:r>
      <w:r>
        <w:t xml:space="preserve"> 2025. Een groot deel van de interventies en evaluaties is momenteel al in uitvoering. Daarnaast worden dit jaar</w:t>
      </w:r>
      <w:r w:rsidR="008E01F6">
        <w:t xml:space="preserve"> en volgend jaar</w:t>
      </w:r>
      <w:r>
        <w:t xml:space="preserve"> nog </w:t>
      </w:r>
      <w:r w:rsidR="008E01F6">
        <w:t>enkele nieuwe</w:t>
      </w:r>
      <w:r>
        <w:t xml:space="preserve"> projecten rondom veerkracht en weerbaarheid gefinancierd.</w:t>
      </w:r>
      <w:r w:rsidR="00954878">
        <w:t xml:space="preserve"> </w:t>
      </w:r>
    </w:p>
    <w:p w:rsidR="0071750C" w:rsidP="0071750C" w:rsidRDefault="0071750C" w14:paraId="5560DAF1" w14:textId="77777777"/>
    <w:p w:rsidR="0071750C" w:rsidP="0071750C" w:rsidRDefault="0071750C" w14:paraId="7FBC3560" w14:textId="77777777">
      <w:r>
        <w:t>De ontwikkelde en geëvalueerde interventies uit de hele programmaperiode (2023-2025) zullen online beschikbaar komen. Wij zullen ze actief onder de aandacht brengen</w:t>
      </w:r>
      <w:r w:rsidR="00637E1F">
        <w:t xml:space="preserve"> bij gemeenten en maatschappelijke organisaties</w:t>
      </w:r>
      <w:r>
        <w:t xml:space="preserve">. Ook zal in 2025 een tweede congres plaatsvinden waarbij </w:t>
      </w:r>
      <w:r w:rsidR="00637E1F">
        <w:t xml:space="preserve">de </w:t>
      </w:r>
      <w:r>
        <w:t xml:space="preserve">ontwikkelde interventies en ervaringen </w:t>
      </w:r>
      <w:r w:rsidR="005F1AC8">
        <w:t xml:space="preserve">en evaluaties </w:t>
      </w:r>
      <w:r>
        <w:t xml:space="preserve">gedeeld worden. Hiermee wordt de </w:t>
      </w:r>
      <w:r w:rsidR="009D2B25">
        <w:t>pilot</w:t>
      </w:r>
      <w:r>
        <w:t xml:space="preserve">fase van de Agenda afgesloten. </w:t>
      </w:r>
    </w:p>
    <w:p w:rsidR="00CA7395" w:rsidP="0071750C" w:rsidRDefault="00CA7395" w14:paraId="72589E4E" w14:textId="77777777"/>
    <w:p w:rsidR="0071750C" w:rsidP="006C5F30" w:rsidRDefault="00CA7395" w14:paraId="5D2FA407" w14:textId="3B637F93">
      <w:r w:rsidRPr="00A73064">
        <w:rPr>
          <w:color w:val="auto"/>
        </w:rPr>
        <w:t>Op basis van de ervaringen zal ik beoordelen welk type interventie het meest effectief is. Ook zal ik bezien in welke vorm het werk van de Agenda het beste kan worden voortgezet.</w:t>
      </w:r>
      <w:r w:rsidRPr="00A73064" w:rsidR="00E72ED8">
        <w:rPr>
          <w:color w:val="auto"/>
        </w:rPr>
        <w:t xml:space="preserve"> </w:t>
      </w:r>
      <w:r w:rsidR="000E2323">
        <w:t xml:space="preserve">Er zijn </w:t>
      </w:r>
      <w:r w:rsidR="00735B99">
        <w:t>op dit moment</w:t>
      </w:r>
      <w:r w:rsidR="000E2323">
        <w:t xml:space="preserve"> </w:t>
      </w:r>
      <w:r w:rsidR="00954878">
        <w:t xml:space="preserve">geen </w:t>
      </w:r>
      <w:r w:rsidR="000E2323">
        <w:t>middelen gereserveerd voor het voortzetten van de Agenda na 2025.</w:t>
      </w:r>
      <w:r w:rsidR="00782CA3">
        <w:t xml:space="preserve"> </w:t>
      </w:r>
      <w:r w:rsidR="006C5F30">
        <w:t xml:space="preserve">Het </w:t>
      </w:r>
      <w:r>
        <w:t xml:space="preserve">zal </w:t>
      </w:r>
      <w:r w:rsidR="006C5F30">
        <w:t xml:space="preserve">echter nodig </w:t>
      </w:r>
      <w:r>
        <w:t xml:space="preserve">blijven </w:t>
      </w:r>
      <w:r w:rsidR="006C5F30">
        <w:t>om de weerbaarheid tegen fenomenen zoals radicalisering, criminaliteit, racisme of zich afkeren van de samenleving te vergroten. Daarom ga ik graag met uw Kamer in gesprek over het bevorderen van veerkracht en weerbaarheid na afloop van deze eerste fase.</w:t>
      </w:r>
    </w:p>
    <w:p w:rsidRPr="005E41E9" w:rsidR="0071750C" w:rsidP="0071750C" w:rsidRDefault="0071750C" w14:paraId="07B491EA" w14:textId="77777777">
      <w:r>
        <w:t xml:space="preserve"> </w:t>
      </w:r>
    </w:p>
    <w:p w:rsidR="0071750C" w:rsidP="0071750C" w:rsidRDefault="0071750C" w14:paraId="354E6AAB" w14:textId="77777777">
      <w:pPr>
        <w:pStyle w:val="WitregelW1bodytekst"/>
      </w:pPr>
    </w:p>
    <w:p w:rsidR="0071750C" w:rsidP="0071750C" w:rsidRDefault="0071750C" w14:paraId="1C5EDF7D" w14:textId="42AE05E9">
      <w:r>
        <w:t xml:space="preserve">De </w:t>
      </w:r>
      <w:r w:rsidR="00036331">
        <w:t>S</w:t>
      </w:r>
      <w:r w:rsidR="001C5DC6">
        <w:t>taatssecretaris Participatie</w:t>
      </w:r>
      <w:r w:rsidRPr="00F4718F" w:rsidR="00F4718F">
        <w:t xml:space="preserve"> </w:t>
      </w:r>
      <w:r w:rsidR="00BE0FDF">
        <w:br/>
      </w:r>
      <w:r w:rsidR="00F4718F">
        <w:t>en Integratie</w:t>
      </w:r>
      <w:r w:rsidR="001C5DC6">
        <w:t>,</w:t>
      </w:r>
    </w:p>
    <w:p w:rsidR="0071750C" w:rsidP="0071750C" w:rsidRDefault="0071750C" w14:paraId="7EB08F2E" w14:textId="77777777"/>
    <w:p w:rsidR="0071750C" w:rsidP="0071750C" w:rsidRDefault="0071750C" w14:paraId="5671D092" w14:textId="77777777"/>
    <w:p w:rsidR="0071750C" w:rsidP="0071750C" w:rsidRDefault="0071750C" w14:paraId="675B4A6D" w14:textId="77777777"/>
    <w:p w:rsidR="0071750C" w:rsidP="0071750C" w:rsidRDefault="0071750C" w14:paraId="34432C30" w14:textId="77777777"/>
    <w:p w:rsidR="0071750C" w:rsidP="0071750C" w:rsidRDefault="0071750C" w14:paraId="1002F931" w14:textId="77777777"/>
    <w:p w:rsidRPr="00D97CA7" w:rsidR="00553175" w:rsidRDefault="001C5DC6" w14:paraId="6AB21B93" w14:textId="4992AFBB">
      <w:r>
        <w:t>J.N.J. Nobel</w:t>
      </w:r>
    </w:p>
    <w:sectPr w:rsidRPr="00D97CA7" w:rsidR="00553175">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5E95" w14:textId="77777777" w:rsidR="00112504" w:rsidRDefault="00112504">
      <w:pPr>
        <w:spacing w:line="240" w:lineRule="auto"/>
      </w:pPr>
      <w:r>
        <w:separator/>
      </w:r>
    </w:p>
  </w:endnote>
  <w:endnote w:type="continuationSeparator" w:id="0">
    <w:p w14:paraId="1B6A29F4" w14:textId="77777777" w:rsidR="00112504" w:rsidRDefault="00112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F5C" w14:textId="77777777" w:rsidR="0069187B" w:rsidRDefault="0069187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A7C2" w14:textId="77777777" w:rsidR="0069187B" w:rsidRDefault="0069187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6447" w14:textId="77777777" w:rsidR="0069187B" w:rsidRDefault="0069187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C88C" w14:textId="77777777" w:rsidR="00112504" w:rsidRDefault="00112504">
      <w:pPr>
        <w:spacing w:line="240" w:lineRule="auto"/>
      </w:pPr>
      <w:r>
        <w:separator/>
      </w:r>
    </w:p>
  </w:footnote>
  <w:footnote w:type="continuationSeparator" w:id="0">
    <w:p w14:paraId="42373232" w14:textId="77777777" w:rsidR="00112504" w:rsidRDefault="00112504">
      <w:pPr>
        <w:spacing w:line="240" w:lineRule="auto"/>
      </w:pPr>
      <w:r>
        <w:continuationSeparator/>
      </w:r>
    </w:p>
  </w:footnote>
  <w:footnote w:id="1">
    <w:p w14:paraId="33E4D1DE" w14:textId="77777777" w:rsidR="008E01F6" w:rsidRPr="00BF55C6" w:rsidRDefault="008E01F6" w:rsidP="008E01F6">
      <w:pPr>
        <w:pStyle w:val="Voetnoottekst"/>
        <w:rPr>
          <w:sz w:val="16"/>
          <w:szCs w:val="16"/>
        </w:rPr>
      </w:pPr>
      <w:r w:rsidRPr="00BF55C6">
        <w:rPr>
          <w:rStyle w:val="Voetnootmarkering"/>
          <w:sz w:val="16"/>
          <w:szCs w:val="16"/>
        </w:rPr>
        <w:footnoteRef/>
      </w:r>
      <w:r w:rsidRPr="00BF55C6">
        <w:rPr>
          <w:sz w:val="16"/>
          <w:szCs w:val="16"/>
        </w:rPr>
        <w:t xml:space="preserve"> Kamerstuk 36200-XV-96</w:t>
      </w:r>
    </w:p>
  </w:footnote>
  <w:footnote w:id="2">
    <w:p w14:paraId="6C53FBC0" w14:textId="77777777" w:rsidR="00637E1F" w:rsidRPr="00CC1A2E" w:rsidRDefault="00637E1F" w:rsidP="00637E1F">
      <w:pPr>
        <w:pStyle w:val="Voetnoottekst"/>
        <w:rPr>
          <w:sz w:val="16"/>
          <w:szCs w:val="16"/>
        </w:rPr>
      </w:pPr>
      <w:r w:rsidRPr="00CC1A2E">
        <w:rPr>
          <w:rStyle w:val="Voetnootmarkering"/>
          <w:sz w:val="16"/>
          <w:szCs w:val="16"/>
        </w:rPr>
        <w:footnoteRef/>
      </w:r>
      <w:r w:rsidRPr="00CC1A2E">
        <w:rPr>
          <w:sz w:val="16"/>
          <w:szCs w:val="16"/>
        </w:rPr>
        <w:t xml:space="preserve"> </w:t>
      </w:r>
      <w:r>
        <w:rPr>
          <w:sz w:val="16"/>
          <w:szCs w:val="16"/>
        </w:rPr>
        <w:t>Kamerstuk 30 995, nr. 103</w:t>
      </w:r>
    </w:p>
  </w:footnote>
  <w:footnote w:id="3">
    <w:p w14:paraId="6CEDE73D" w14:textId="77777777" w:rsidR="00B33692" w:rsidRPr="00C055B1" w:rsidRDefault="00B33692">
      <w:pPr>
        <w:pStyle w:val="Voetnoottekst"/>
        <w:rPr>
          <w:sz w:val="16"/>
          <w:szCs w:val="16"/>
        </w:rPr>
      </w:pPr>
      <w:r w:rsidRPr="00C055B1">
        <w:rPr>
          <w:rStyle w:val="Voetnootmarkering"/>
          <w:sz w:val="16"/>
          <w:szCs w:val="16"/>
        </w:rPr>
        <w:footnoteRef/>
      </w:r>
      <w:r w:rsidRPr="00C055B1">
        <w:rPr>
          <w:sz w:val="16"/>
          <w:szCs w:val="16"/>
        </w:rPr>
        <w:t xml:space="preserve"> </w:t>
      </w:r>
      <w:r w:rsidR="00C055B1">
        <w:rPr>
          <w:sz w:val="16"/>
          <w:szCs w:val="16"/>
        </w:rPr>
        <w:t xml:space="preserve">F. Kaulingfreks, J.D. de Jong en S. Sieckelinck, </w:t>
      </w:r>
      <w:r w:rsidR="00C055B1" w:rsidRPr="00C055B1">
        <w:rPr>
          <w:i/>
          <w:iCs/>
          <w:sz w:val="16"/>
          <w:szCs w:val="16"/>
        </w:rPr>
        <w:t>‘Homebase. Een basis voor interventies ter preventie van jeugdcriminaliteit’</w:t>
      </w:r>
      <w:r w:rsidR="00C055B1">
        <w:rPr>
          <w:sz w:val="16"/>
          <w:szCs w:val="16"/>
        </w:rPr>
        <w:t xml:space="preserve">, 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7AF8" w14:textId="77777777" w:rsidR="0069187B" w:rsidRDefault="0069187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C998" w14:textId="77777777" w:rsidR="007D610B" w:rsidRDefault="00E079F7">
    <w:pPr>
      <w:pStyle w:val="MarginlessContainer"/>
    </w:pPr>
    <w:r>
      <w:rPr>
        <w:noProof/>
      </w:rPr>
      <mc:AlternateContent>
        <mc:Choice Requires="wps">
          <w:drawing>
            <wp:anchor distT="0" distB="0" distL="0" distR="0" simplePos="0" relativeHeight="251654144" behindDoc="0" locked="1" layoutInCell="1" allowOverlap="1" wp14:anchorId="04464AF0" wp14:editId="17B593B6">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CE1EEA3" w14:textId="77777777" w:rsidR="007D610B" w:rsidRDefault="00E079F7">
                          <w:pPr>
                            <w:pStyle w:val="Referentiegegevenskopjes"/>
                          </w:pPr>
                          <w:r>
                            <w:t>Datum</w:t>
                          </w:r>
                        </w:p>
                        <w:p w14:paraId="328CD9D4" w14:textId="4E55988D" w:rsidR="00747024" w:rsidRDefault="0069187B">
                          <w:pPr>
                            <w:pStyle w:val="Referentiegegevens"/>
                          </w:pPr>
                          <w:r>
                            <w:fldChar w:fldCharType="begin"/>
                          </w:r>
                          <w:r>
                            <w:instrText xml:space="preserve"> DOCPROPERTY  "iDatum"  \* MERGEFORMAT </w:instrText>
                          </w:r>
                          <w:r>
                            <w:fldChar w:fldCharType="separate"/>
                          </w:r>
                          <w:r>
                            <w:t>26 november 2024</w:t>
                          </w:r>
                          <w:r>
                            <w:fldChar w:fldCharType="end"/>
                          </w:r>
                        </w:p>
                        <w:p w14:paraId="608D622B" w14:textId="77777777" w:rsidR="007D610B" w:rsidRDefault="007D610B">
                          <w:pPr>
                            <w:pStyle w:val="WitregelW1"/>
                          </w:pPr>
                        </w:p>
                        <w:p w14:paraId="2AFC08C1" w14:textId="77777777" w:rsidR="007D610B" w:rsidRDefault="00E079F7">
                          <w:pPr>
                            <w:pStyle w:val="Referentiegegevenskopjes"/>
                          </w:pPr>
                          <w:r>
                            <w:t>Onze referentie</w:t>
                          </w:r>
                        </w:p>
                        <w:p w14:paraId="21E894A1" w14:textId="1BD0C197" w:rsidR="00747024" w:rsidRDefault="0069187B">
                          <w:pPr>
                            <w:pStyle w:val="ReferentiegegevensHL"/>
                          </w:pPr>
                          <w:r>
                            <w:fldChar w:fldCharType="begin"/>
                          </w:r>
                          <w:r>
                            <w:instrText xml:space="preserve"> DOCPROPERTY  "iOnsKenmerk"  \* MERGEFORMAT </w:instrText>
                          </w:r>
                          <w:r>
                            <w:fldChar w:fldCharType="separate"/>
                          </w:r>
                          <w:r>
                            <w:t>2024-0000151030</w:t>
                          </w:r>
                          <w:r>
                            <w:fldChar w:fldCharType="end"/>
                          </w:r>
                        </w:p>
                      </w:txbxContent>
                    </wps:txbx>
                    <wps:bodyPr vert="horz" wrap="square" lIns="0" tIns="0" rIns="0" bIns="0" anchor="t" anchorCtr="0"/>
                  </wps:wsp>
                </a:graphicData>
              </a:graphic>
            </wp:anchor>
          </w:drawing>
        </mc:Choice>
        <mc:Fallback>
          <w:pict>
            <v:shapetype w14:anchorId="04464AF0" id="_x0000_t202" coordsize="21600,21600" o:spt="202" path="m,l,21600r21600,l21600,xe">
              <v:stroke joinstyle="miter"/>
              <v:path gradientshapeok="t" o:connecttype="rect"/>
            </v:shapetype>
            <v:shape id="Colofon_vervolg" o:spid="_x0000_s1027"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CE1EEA3" w14:textId="77777777" w:rsidR="007D610B" w:rsidRDefault="00E079F7">
                    <w:pPr>
                      <w:pStyle w:val="Referentiegegevenskopjes"/>
                    </w:pPr>
                    <w:r>
                      <w:t>Datum</w:t>
                    </w:r>
                  </w:p>
                  <w:p w14:paraId="328CD9D4" w14:textId="4E55988D" w:rsidR="00747024" w:rsidRDefault="0069187B">
                    <w:pPr>
                      <w:pStyle w:val="Referentiegegevens"/>
                    </w:pPr>
                    <w:r>
                      <w:fldChar w:fldCharType="begin"/>
                    </w:r>
                    <w:r>
                      <w:instrText xml:space="preserve"> DOCPROPERTY  "iDatum"  \* MERGEFORMAT </w:instrText>
                    </w:r>
                    <w:r>
                      <w:fldChar w:fldCharType="separate"/>
                    </w:r>
                    <w:r>
                      <w:t>26 november 2024</w:t>
                    </w:r>
                    <w:r>
                      <w:fldChar w:fldCharType="end"/>
                    </w:r>
                  </w:p>
                  <w:p w14:paraId="608D622B" w14:textId="77777777" w:rsidR="007D610B" w:rsidRDefault="007D610B">
                    <w:pPr>
                      <w:pStyle w:val="WitregelW1"/>
                    </w:pPr>
                  </w:p>
                  <w:p w14:paraId="2AFC08C1" w14:textId="77777777" w:rsidR="007D610B" w:rsidRDefault="00E079F7">
                    <w:pPr>
                      <w:pStyle w:val="Referentiegegevenskopjes"/>
                    </w:pPr>
                    <w:r>
                      <w:t>Onze referentie</w:t>
                    </w:r>
                  </w:p>
                  <w:p w14:paraId="21E894A1" w14:textId="1BD0C197" w:rsidR="00747024" w:rsidRDefault="0069187B">
                    <w:pPr>
                      <w:pStyle w:val="ReferentiegegevensHL"/>
                    </w:pPr>
                    <w:r>
                      <w:fldChar w:fldCharType="begin"/>
                    </w:r>
                    <w:r>
                      <w:instrText xml:space="preserve"> DOCPROPERTY  "iOnsKenmerk"  \* MERGEFORMAT </w:instrText>
                    </w:r>
                    <w:r>
                      <w:fldChar w:fldCharType="separate"/>
                    </w:r>
                    <w:r>
                      <w:t>2024-0000151030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BF05B46" wp14:editId="3EEA6213">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2067669" w14:textId="77777777" w:rsidR="00747024" w:rsidRDefault="0069187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BF05B46" id="Paginanummer_vervolg" o:spid="_x0000_s1028"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2067669" w14:textId="77777777" w:rsidR="00747024" w:rsidRDefault="0069187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60B7" w14:textId="77777777" w:rsidR="007D610B" w:rsidRDefault="00E079F7">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40C13DFB" wp14:editId="5073A02C">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56E040D" w14:textId="77777777" w:rsidR="007D610B" w:rsidRDefault="00E079F7">
                          <w:pPr>
                            <w:pStyle w:val="MarginlessContainer"/>
                          </w:pPr>
                          <w:r>
                            <w:rPr>
                              <w:noProof/>
                            </w:rPr>
                            <w:drawing>
                              <wp:inline distT="0" distB="0" distL="0" distR="0" wp14:anchorId="74E6DA6D" wp14:editId="57566F39">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0C13DFB" id="_x0000_t202" coordsize="21600,21600" o:spt="202" path="m,l,21600r21600,l21600,xe">
              <v:stroke joinstyle="miter"/>
              <v:path gradientshapeok="t" o:connecttype="rect"/>
            </v:shapetype>
            <v:shape id="Woordmerk" o:spid="_x0000_s1029"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56E040D" w14:textId="77777777" w:rsidR="007D610B" w:rsidRDefault="00E079F7">
                    <w:pPr>
                      <w:pStyle w:val="MarginlessContainer"/>
                    </w:pPr>
                    <w:r>
                      <w:rPr>
                        <w:noProof/>
                      </w:rPr>
                      <w:drawing>
                        <wp:inline distT="0" distB="0" distL="0" distR="0" wp14:anchorId="74E6DA6D" wp14:editId="57566F39">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ED49797" wp14:editId="3CC8735E">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A8CE112" w14:textId="77777777" w:rsidR="007D610B" w:rsidRDefault="007D610B">
                          <w:pPr>
                            <w:pStyle w:val="WitregelW1"/>
                          </w:pPr>
                        </w:p>
                        <w:p w14:paraId="69A345C8" w14:textId="77777777" w:rsidR="007D610B" w:rsidRPr="00E95A02" w:rsidRDefault="00E079F7">
                          <w:pPr>
                            <w:pStyle w:val="Afzendgegevens"/>
                            <w:rPr>
                              <w:lang w:val="de-DE"/>
                            </w:rPr>
                          </w:pPr>
                          <w:r w:rsidRPr="00E95A02">
                            <w:rPr>
                              <w:lang w:val="de-DE"/>
                            </w:rPr>
                            <w:t>Postbus 90801</w:t>
                          </w:r>
                        </w:p>
                        <w:p w14:paraId="37B8E61E" w14:textId="77777777" w:rsidR="007D610B" w:rsidRPr="00E95A02" w:rsidRDefault="00E079F7">
                          <w:pPr>
                            <w:pStyle w:val="Afzendgegevens"/>
                            <w:rPr>
                              <w:lang w:val="de-DE"/>
                            </w:rPr>
                          </w:pPr>
                          <w:r w:rsidRPr="00E95A02">
                            <w:rPr>
                              <w:lang w:val="de-DE"/>
                            </w:rPr>
                            <w:t xml:space="preserve">2509 </w:t>
                          </w:r>
                          <w:r w:rsidR="005B7AE8" w:rsidRPr="00E95A02">
                            <w:rPr>
                              <w:lang w:val="de-DE"/>
                            </w:rPr>
                            <w:t>LV Den</w:t>
                          </w:r>
                          <w:r w:rsidRPr="00E95A02">
                            <w:rPr>
                              <w:lang w:val="de-DE"/>
                            </w:rPr>
                            <w:t xml:space="preserve"> Haag</w:t>
                          </w:r>
                        </w:p>
                        <w:p w14:paraId="4B60EC48" w14:textId="77777777" w:rsidR="007D610B" w:rsidRPr="00E95A02" w:rsidRDefault="00E079F7">
                          <w:pPr>
                            <w:pStyle w:val="Afzendgegevens"/>
                            <w:rPr>
                              <w:lang w:val="de-DE"/>
                            </w:rPr>
                          </w:pPr>
                          <w:r w:rsidRPr="00E95A02">
                            <w:rPr>
                              <w:lang w:val="de-DE"/>
                            </w:rPr>
                            <w:t>Parnassusplein 5</w:t>
                          </w:r>
                        </w:p>
                        <w:p w14:paraId="605568C3" w14:textId="77777777" w:rsidR="007D610B" w:rsidRPr="00E95A02" w:rsidRDefault="00E079F7">
                          <w:pPr>
                            <w:pStyle w:val="Afzendgegevens"/>
                            <w:rPr>
                              <w:lang w:val="de-DE"/>
                            </w:rPr>
                          </w:pPr>
                          <w:r w:rsidRPr="00E95A02">
                            <w:rPr>
                              <w:lang w:val="de-DE"/>
                            </w:rPr>
                            <w:t>T   070 333 44 44</w:t>
                          </w:r>
                        </w:p>
                        <w:p w14:paraId="47A0DC2D" w14:textId="77777777" w:rsidR="007D610B" w:rsidRPr="00E95A02" w:rsidRDefault="00E079F7">
                          <w:pPr>
                            <w:pStyle w:val="Afzendgegevens"/>
                            <w:rPr>
                              <w:lang w:val="de-DE"/>
                            </w:rPr>
                          </w:pPr>
                          <w:r w:rsidRPr="00E95A02">
                            <w:rPr>
                              <w:lang w:val="de-DE"/>
                            </w:rPr>
                            <w:t>www.rijksoverheid.nl</w:t>
                          </w:r>
                        </w:p>
                        <w:p w14:paraId="012B944D" w14:textId="77777777" w:rsidR="007D610B" w:rsidRPr="00E95A02" w:rsidRDefault="007D610B">
                          <w:pPr>
                            <w:pStyle w:val="WitregelW2"/>
                            <w:rPr>
                              <w:lang w:val="de-DE"/>
                            </w:rPr>
                          </w:pPr>
                        </w:p>
                        <w:p w14:paraId="7FE4FB4D" w14:textId="77777777" w:rsidR="007D610B" w:rsidRPr="00E95A02" w:rsidRDefault="00E079F7">
                          <w:pPr>
                            <w:pStyle w:val="Referentiegegevenskopjes"/>
                            <w:rPr>
                              <w:lang w:val="de-DE"/>
                            </w:rPr>
                          </w:pPr>
                          <w:r w:rsidRPr="00E95A02">
                            <w:rPr>
                              <w:lang w:val="de-DE"/>
                            </w:rPr>
                            <w:t>Onze referentie</w:t>
                          </w:r>
                        </w:p>
                        <w:p w14:paraId="0E89B50F" w14:textId="2D0D360C" w:rsidR="00747024" w:rsidRDefault="0069187B">
                          <w:pPr>
                            <w:pStyle w:val="ReferentiegegevensHL"/>
                          </w:pPr>
                          <w:r>
                            <w:fldChar w:fldCharType="begin"/>
                          </w:r>
                          <w:r>
                            <w:instrText xml:space="preserve"> DOCPROPERTY  "iOnsKenmerk"  \* MERGEFORMAT </w:instrText>
                          </w:r>
                          <w:r>
                            <w:fldChar w:fldCharType="separate"/>
                          </w:r>
                          <w:r>
                            <w:t>2024-0000151030</w:t>
                          </w:r>
                          <w:r>
                            <w:fldChar w:fldCharType="end"/>
                          </w:r>
                        </w:p>
                        <w:p w14:paraId="53F3B7AC" w14:textId="77777777" w:rsidR="007D610B" w:rsidRPr="00E3039B" w:rsidRDefault="007D610B">
                          <w:pPr>
                            <w:pStyle w:val="WitregelW1"/>
                          </w:pPr>
                        </w:p>
                        <w:p w14:paraId="6BBF915D" w14:textId="72D5D74D" w:rsidR="00747024" w:rsidRDefault="0069187B">
                          <w:pPr>
                            <w:pStyle w:val="Referentiegegevens"/>
                          </w:pPr>
                          <w:r>
                            <w:fldChar w:fldCharType="begin"/>
                          </w:r>
                          <w:r>
                            <w:instrText xml:space="preserve"> DOCPROPERTY  "iUwBrief"  \* MERGEFORMAT </w:instrText>
                          </w:r>
                          <w:r>
                            <w:fldChar w:fldCharType="end"/>
                          </w:r>
                          <w:r>
                            <w:fldChar w:fldCharType="begin"/>
                          </w:r>
                          <w:r>
                            <w:instrText xml:space="preserve"> DOCPROPERTY  "iCC"  \* MERGEFORMAT </w:instrText>
                          </w:r>
                          <w:r>
                            <w:fldChar w:fldCharType="end"/>
                          </w:r>
                        </w:p>
                        <w:p w14:paraId="2F389EA3" w14:textId="77777777" w:rsidR="007D610B" w:rsidRPr="00E3039B" w:rsidRDefault="007D610B">
                          <w:pPr>
                            <w:pStyle w:val="WitregelW1"/>
                          </w:pPr>
                        </w:p>
                        <w:p w14:paraId="2A2AA4D0" w14:textId="77777777" w:rsidR="007D610B" w:rsidRDefault="00E079F7">
                          <w:pPr>
                            <w:pStyle w:val="Referentiegegevenskopjes"/>
                          </w:pPr>
                          <w:r>
                            <w:t>Bijlage</w:t>
                          </w:r>
                        </w:p>
                        <w:p w14:paraId="410191FC" w14:textId="77777777" w:rsidR="007D610B" w:rsidRDefault="00AA2B09" w:rsidP="00AA2B09">
                          <w:pPr>
                            <w:pStyle w:val="Referentiegegevens"/>
                          </w:pPr>
                          <w:r w:rsidRPr="00AA2B09">
                            <w:t>1.</w:t>
                          </w:r>
                          <w:r>
                            <w:t xml:space="preserve"> Infographic Agenda Veerkrachtige &amp; Weerbare Samenleving</w:t>
                          </w:r>
                        </w:p>
                      </w:txbxContent>
                    </wps:txbx>
                    <wps:bodyPr vert="horz" wrap="square" lIns="0" tIns="0" rIns="0" bIns="0" anchor="t" anchorCtr="0"/>
                  </wps:wsp>
                </a:graphicData>
              </a:graphic>
            </wp:anchor>
          </w:drawing>
        </mc:Choice>
        <mc:Fallback>
          <w:pict>
            <v:shape w14:anchorId="7ED49797" id="Colofon" o:spid="_x0000_s1030"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A8CE112" w14:textId="77777777" w:rsidR="007D610B" w:rsidRDefault="007D610B">
                    <w:pPr>
                      <w:pStyle w:val="WitregelW1"/>
                    </w:pPr>
                  </w:p>
                  <w:p w14:paraId="69A345C8" w14:textId="77777777" w:rsidR="007D610B" w:rsidRPr="00E95A02" w:rsidRDefault="00E079F7">
                    <w:pPr>
                      <w:pStyle w:val="Afzendgegevens"/>
                      <w:rPr>
                        <w:lang w:val="de-DE"/>
                      </w:rPr>
                    </w:pPr>
                    <w:r w:rsidRPr="00E95A02">
                      <w:rPr>
                        <w:lang w:val="de-DE"/>
                      </w:rPr>
                      <w:t>Postbus 90801</w:t>
                    </w:r>
                  </w:p>
                  <w:p w14:paraId="37B8E61E" w14:textId="77777777" w:rsidR="007D610B" w:rsidRPr="00E95A02" w:rsidRDefault="00E079F7">
                    <w:pPr>
                      <w:pStyle w:val="Afzendgegevens"/>
                      <w:rPr>
                        <w:lang w:val="de-DE"/>
                      </w:rPr>
                    </w:pPr>
                    <w:r w:rsidRPr="00E95A02">
                      <w:rPr>
                        <w:lang w:val="de-DE"/>
                      </w:rPr>
                      <w:t xml:space="preserve">2509 </w:t>
                    </w:r>
                    <w:r w:rsidR="005B7AE8" w:rsidRPr="00E95A02">
                      <w:rPr>
                        <w:lang w:val="de-DE"/>
                      </w:rPr>
                      <w:t>LV Den</w:t>
                    </w:r>
                    <w:r w:rsidRPr="00E95A02">
                      <w:rPr>
                        <w:lang w:val="de-DE"/>
                      </w:rPr>
                      <w:t xml:space="preserve"> Haag</w:t>
                    </w:r>
                  </w:p>
                  <w:p w14:paraId="4B60EC48" w14:textId="77777777" w:rsidR="007D610B" w:rsidRPr="00E95A02" w:rsidRDefault="00E079F7">
                    <w:pPr>
                      <w:pStyle w:val="Afzendgegevens"/>
                      <w:rPr>
                        <w:lang w:val="de-DE"/>
                      </w:rPr>
                    </w:pPr>
                    <w:r w:rsidRPr="00E95A02">
                      <w:rPr>
                        <w:lang w:val="de-DE"/>
                      </w:rPr>
                      <w:t>Parnassusplein 5</w:t>
                    </w:r>
                  </w:p>
                  <w:p w14:paraId="605568C3" w14:textId="77777777" w:rsidR="007D610B" w:rsidRPr="00E95A02" w:rsidRDefault="00E079F7">
                    <w:pPr>
                      <w:pStyle w:val="Afzendgegevens"/>
                      <w:rPr>
                        <w:lang w:val="de-DE"/>
                      </w:rPr>
                    </w:pPr>
                    <w:r w:rsidRPr="00E95A02">
                      <w:rPr>
                        <w:lang w:val="de-DE"/>
                      </w:rPr>
                      <w:t>T   070 333 44 44</w:t>
                    </w:r>
                  </w:p>
                  <w:p w14:paraId="47A0DC2D" w14:textId="77777777" w:rsidR="007D610B" w:rsidRPr="00E95A02" w:rsidRDefault="00E079F7">
                    <w:pPr>
                      <w:pStyle w:val="Afzendgegevens"/>
                      <w:rPr>
                        <w:lang w:val="de-DE"/>
                      </w:rPr>
                    </w:pPr>
                    <w:r w:rsidRPr="00E95A02">
                      <w:rPr>
                        <w:lang w:val="de-DE"/>
                      </w:rPr>
                      <w:t>www.rijksoverheid.nl</w:t>
                    </w:r>
                  </w:p>
                  <w:p w14:paraId="012B944D" w14:textId="77777777" w:rsidR="007D610B" w:rsidRPr="00E95A02" w:rsidRDefault="007D610B">
                    <w:pPr>
                      <w:pStyle w:val="WitregelW2"/>
                      <w:rPr>
                        <w:lang w:val="de-DE"/>
                      </w:rPr>
                    </w:pPr>
                  </w:p>
                  <w:p w14:paraId="7FE4FB4D" w14:textId="77777777" w:rsidR="007D610B" w:rsidRPr="00E95A02" w:rsidRDefault="00E079F7">
                    <w:pPr>
                      <w:pStyle w:val="Referentiegegevenskopjes"/>
                      <w:rPr>
                        <w:lang w:val="de-DE"/>
                      </w:rPr>
                    </w:pPr>
                    <w:r w:rsidRPr="00E95A02">
                      <w:rPr>
                        <w:lang w:val="de-DE"/>
                      </w:rPr>
                      <w:t>Onze referentie</w:t>
                    </w:r>
                  </w:p>
                  <w:p w14:paraId="0E89B50F" w14:textId="2D0D360C" w:rsidR="00747024" w:rsidRDefault="0069187B">
                    <w:pPr>
                      <w:pStyle w:val="ReferentiegegevensHL"/>
                    </w:pPr>
                    <w:r>
                      <w:fldChar w:fldCharType="begin"/>
                    </w:r>
                    <w:r>
                      <w:instrText xml:space="preserve"> DOCPROPERTY  "iOnsKenmerk"  \* MERGEFORMAT </w:instrText>
                    </w:r>
                    <w:r>
                      <w:fldChar w:fldCharType="separate"/>
                    </w:r>
                    <w:r>
                      <w:t>2024-0000151030</w:t>
                    </w:r>
                    <w:r>
                      <w:fldChar w:fldCharType="end"/>
                    </w:r>
                  </w:p>
                  <w:p w14:paraId="53F3B7AC" w14:textId="77777777" w:rsidR="007D610B" w:rsidRPr="00E3039B" w:rsidRDefault="007D610B">
                    <w:pPr>
                      <w:pStyle w:val="WitregelW1"/>
                    </w:pPr>
                  </w:p>
                  <w:p w14:paraId="6BBF915D" w14:textId="72D5D74D" w:rsidR="00747024" w:rsidRDefault="0069187B">
                    <w:pPr>
                      <w:pStyle w:val="Referentiegegevens"/>
                    </w:pPr>
                    <w:r>
                      <w:fldChar w:fldCharType="begin"/>
                    </w:r>
                    <w:r>
                      <w:instrText xml:space="preserve"> DOCPROPERTY  "iUwBrief"  \* MERGEFORMAT </w:instrText>
                    </w:r>
                    <w:r>
                      <w:fldChar w:fldCharType="end"/>
                    </w:r>
                    <w:r>
                      <w:fldChar w:fldCharType="begin"/>
                    </w:r>
                    <w:r>
                      <w:instrText xml:space="preserve"> DOCPROPERTY  "iCC"  \* MERGEFORMAT </w:instrText>
                    </w:r>
                    <w:r>
                      <w:fldChar w:fldCharType="end"/>
                    </w:r>
                  </w:p>
                  <w:p w14:paraId="2F389EA3" w14:textId="77777777" w:rsidR="007D610B" w:rsidRPr="00E3039B" w:rsidRDefault="007D610B">
                    <w:pPr>
                      <w:pStyle w:val="WitregelW1"/>
                    </w:pPr>
                  </w:p>
                  <w:p w14:paraId="2A2AA4D0" w14:textId="77777777" w:rsidR="007D610B" w:rsidRDefault="00E079F7">
                    <w:pPr>
                      <w:pStyle w:val="Referentiegegevenskopjes"/>
                    </w:pPr>
                    <w:r>
                      <w:t>Bijlage</w:t>
                    </w:r>
                  </w:p>
                  <w:p w14:paraId="410191FC" w14:textId="77777777" w:rsidR="007D610B" w:rsidRDefault="00AA2B09" w:rsidP="00AA2B09">
                    <w:pPr>
                      <w:pStyle w:val="Referentiegegevens"/>
                    </w:pPr>
                    <w:r w:rsidRPr="00AA2B09">
                      <w:t>1.</w:t>
                    </w:r>
                    <w:r>
                      <w:t xml:space="preserve"> Infographic Agenda Veerkrachtige &amp; Weerbare Samenleving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0FEAC32" wp14:editId="7520EC34">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FF51691" w14:textId="77777777" w:rsidR="007D610B" w:rsidRDefault="00E079F7">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0FEAC32" id="Retourregel_1" o:spid="_x0000_s1031"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FF51691" w14:textId="77777777" w:rsidR="007D610B" w:rsidRDefault="00E079F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B12726B" wp14:editId="5DBC1928">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0AD83890" w14:textId="77777777" w:rsidR="0069187B" w:rsidRDefault="00E95A02">
                          <w:r>
                            <w:fldChar w:fldCharType="begin"/>
                          </w:r>
                          <w:r>
                            <w:instrText xml:space="preserve"> DOCPROPERTY  "iAdressering"  \* MERGEFORMAT </w:instrText>
                          </w:r>
                          <w:r>
                            <w:fldChar w:fldCharType="separate"/>
                          </w:r>
                          <w:r w:rsidR="0069187B">
                            <w:t xml:space="preserve">De voorzitter van de Tweede Kamer </w:t>
                          </w:r>
                        </w:p>
                        <w:p w14:paraId="0C8ADF65" w14:textId="7ABAB4C0" w:rsidR="007D610B" w:rsidRDefault="0069187B">
                          <w:r>
                            <w:t>der Staten-Generaal</w:t>
                          </w:r>
                          <w:r w:rsidR="00E95A02">
                            <w:fldChar w:fldCharType="end"/>
                          </w:r>
                        </w:p>
                        <w:p w14:paraId="46A8E6E1" w14:textId="32E6FF90" w:rsidR="00747024" w:rsidRDefault="0069187B">
                          <w:r>
                            <w:fldChar w:fldCharType="begin"/>
                          </w:r>
                          <w:r>
                            <w:instrText xml:space="preserve"> DOCPROPERTY  "iStraat"  \* MERGEFORMAT </w:instrText>
                          </w:r>
                          <w:r>
                            <w:fldChar w:fldCharType="separate"/>
                          </w:r>
                          <w:r>
                            <w:t>Prinses Irenestraat</w:t>
                          </w:r>
                          <w:r>
                            <w:fldChar w:fldCharType="end"/>
                          </w:r>
                          <w:r>
                            <w:t xml:space="preserve"> </w:t>
                          </w:r>
                          <w:r>
                            <w:fldChar w:fldCharType="begin"/>
                          </w:r>
                          <w:r>
                            <w:instrText xml:space="preserve"> DOCPROPERTY  "iNr"  \* MERGEFORMAT </w:instrText>
                          </w:r>
                          <w:r>
                            <w:fldChar w:fldCharType="separate"/>
                          </w:r>
                          <w:r>
                            <w:t>6</w:t>
                          </w:r>
                          <w:r>
                            <w:fldChar w:fldCharType="end"/>
                          </w:r>
                          <w:r>
                            <w:fldChar w:fldCharType="begin"/>
                          </w:r>
                          <w:r>
                            <w:instrText xml:space="preserve"> DOCPROPERTY  "iToev"  \* MERGEFORMAT </w:instrText>
                          </w:r>
                          <w:r>
                            <w:fldChar w:fldCharType="end"/>
                          </w:r>
                        </w:p>
                        <w:p w14:paraId="58AE20A0" w14:textId="55D15B26" w:rsidR="00747024" w:rsidRDefault="0069187B">
                          <w:r>
                            <w:fldChar w:fldCharType="begin"/>
                          </w:r>
                          <w:r>
                            <w:instrText xml:space="preserve"> DOCPROPERTY  "iPostcode"  \* MERGEFORMAT </w:instrText>
                          </w:r>
                          <w:r>
                            <w:fldChar w:fldCharType="separate"/>
                          </w:r>
                          <w:r>
                            <w:t>2595 BD</w:t>
                          </w:r>
                          <w:r>
                            <w:fldChar w:fldCharType="end"/>
                          </w:r>
                          <w:r>
                            <w:t xml:space="preserve"> </w:t>
                          </w:r>
                          <w:r>
                            <w:fldChar w:fldCharType="begin"/>
                          </w:r>
                          <w:r>
                            <w:instrText xml:space="preserve"> DOCPROPERTY  "iPlaats"  \* MERGEFORMAT </w:instrText>
                          </w:r>
                          <w:r>
                            <w:fldChar w:fldCharType="separate"/>
                          </w:r>
                          <w:r>
                            <w:t>Den Haag</w:t>
                          </w:r>
                          <w:r>
                            <w:fldChar w:fldCharType="end"/>
                          </w:r>
                        </w:p>
                        <w:p w14:paraId="2B2680A1" w14:textId="09DF68ED" w:rsidR="00747024" w:rsidRDefault="0069187B">
                          <w:pPr>
                            <w:pStyle w:val="KixCode"/>
                          </w:pPr>
                          <w:r>
                            <w:fldChar w:fldCharType="begin"/>
                          </w:r>
                          <w:r>
                            <w:instrText xml:space="preserve"> DOCPRO</w:instrText>
                          </w:r>
                          <w:r>
                            <w:instrText xml:space="preserve">PERTY  "iKixcode"  \* MERGEFORMAT </w:instrText>
                          </w:r>
                          <w:r>
                            <w:fldChar w:fldCharType="separate"/>
                          </w:r>
                          <w:r>
                            <w:t>2595 BD6</w:t>
                          </w:r>
                          <w:r>
                            <w:fldChar w:fldCharType="end"/>
                          </w:r>
                        </w:p>
                      </w:txbxContent>
                    </wps:txbx>
                    <wps:bodyPr vert="horz" wrap="square" lIns="0" tIns="0" rIns="0" bIns="0" anchor="t" anchorCtr="0"/>
                  </wps:wsp>
                </a:graphicData>
              </a:graphic>
            </wp:anchor>
          </w:drawing>
        </mc:Choice>
        <mc:Fallback>
          <w:pict>
            <v:shape w14:anchorId="0B12726B" id="Toezendgegevens" o:spid="_x0000_s1032"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0AD83890" w14:textId="77777777" w:rsidR="0069187B" w:rsidRDefault="00E95A02">
                    <w:r>
                      <w:fldChar w:fldCharType="begin"/>
                    </w:r>
                    <w:r>
                      <w:instrText xml:space="preserve"> DOCPROPERTY  "iAdressering"  \* MERGEFORMAT </w:instrText>
                    </w:r>
                    <w:r>
                      <w:fldChar w:fldCharType="separate"/>
                    </w:r>
                    <w:r w:rsidR="0069187B">
                      <w:t xml:space="preserve">De voorzitter van de Tweede Kamer </w:t>
                    </w:r>
                  </w:p>
                  <w:p w14:paraId="0C8ADF65" w14:textId="7ABAB4C0" w:rsidR="007D610B" w:rsidRDefault="0069187B">
                    <w:r>
                      <w:t>der Staten-Generaal</w:t>
                    </w:r>
                    <w:r w:rsidR="00E95A02">
                      <w:fldChar w:fldCharType="end"/>
                    </w:r>
                  </w:p>
                  <w:p w14:paraId="46A8E6E1" w14:textId="32E6FF90" w:rsidR="00747024" w:rsidRDefault="0069187B">
                    <w:r>
                      <w:fldChar w:fldCharType="begin"/>
                    </w:r>
                    <w:r>
                      <w:instrText xml:space="preserve"> DOCPROPERTY  "iStraat"  \* MERGEFORMAT </w:instrText>
                    </w:r>
                    <w:r>
                      <w:fldChar w:fldCharType="separate"/>
                    </w:r>
                    <w:r>
                      <w:t>Prinses Irenestraat</w:t>
                    </w:r>
                    <w:r>
                      <w:fldChar w:fldCharType="end"/>
                    </w:r>
                    <w:r>
                      <w:t xml:space="preserve"> </w:t>
                    </w:r>
                    <w:r>
                      <w:fldChar w:fldCharType="begin"/>
                    </w:r>
                    <w:r>
                      <w:instrText xml:space="preserve"> DOCPROPERTY  "iNr"  \* MERGEFORMAT </w:instrText>
                    </w:r>
                    <w:r>
                      <w:fldChar w:fldCharType="separate"/>
                    </w:r>
                    <w:r>
                      <w:t>6</w:t>
                    </w:r>
                    <w:r>
                      <w:fldChar w:fldCharType="end"/>
                    </w:r>
                    <w:r>
                      <w:fldChar w:fldCharType="begin"/>
                    </w:r>
                    <w:r>
                      <w:instrText xml:space="preserve"> DOCPROPERTY  "iToev"  \* MERGEFORMAT </w:instrText>
                    </w:r>
                    <w:r>
                      <w:fldChar w:fldCharType="end"/>
                    </w:r>
                  </w:p>
                  <w:p w14:paraId="58AE20A0" w14:textId="55D15B26" w:rsidR="00747024" w:rsidRDefault="0069187B">
                    <w:r>
                      <w:fldChar w:fldCharType="begin"/>
                    </w:r>
                    <w:r>
                      <w:instrText xml:space="preserve"> DOCPROPERTY  "iPostcode"  \* MERGEFORMAT </w:instrText>
                    </w:r>
                    <w:r>
                      <w:fldChar w:fldCharType="separate"/>
                    </w:r>
                    <w:r>
                      <w:t>2595 BD</w:t>
                    </w:r>
                    <w:r>
                      <w:fldChar w:fldCharType="end"/>
                    </w:r>
                    <w:r>
                      <w:t xml:space="preserve"> </w:t>
                    </w:r>
                    <w:r>
                      <w:fldChar w:fldCharType="begin"/>
                    </w:r>
                    <w:r>
                      <w:instrText xml:space="preserve"> DOCPROPERTY  "iPlaats"  \* MERGEFORMAT </w:instrText>
                    </w:r>
                    <w:r>
                      <w:fldChar w:fldCharType="separate"/>
                    </w:r>
                    <w:r>
                      <w:t>Den Haag</w:t>
                    </w:r>
                    <w:r>
                      <w:fldChar w:fldCharType="end"/>
                    </w:r>
                  </w:p>
                  <w:p w14:paraId="2B2680A1" w14:textId="09DF68ED" w:rsidR="00747024" w:rsidRDefault="0069187B">
                    <w:pPr>
                      <w:pStyle w:val="KixCode"/>
                    </w:pPr>
                    <w:r>
                      <w:fldChar w:fldCharType="begin"/>
                    </w:r>
                    <w:r>
                      <w:instrText xml:space="preserve"> DOCPRO</w:instrText>
                    </w:r>
                    <w:r>
                      <w:instrText xml:space="preserve">PERTY  "iKixcode"  \* MERGEFORMAT </w:instrText>
                    </w:r>
                    <w:r>
                      <w:fldChar w:fldCharType="separate"/>
                    </w:r>
                    <w:r>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41E0CC5" wp14:editId="5FDC90FF">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7D610B" w14:paraId="55F54973" w14:textId="77777777">
                            <w:trPr>
                              <w:trHeight w:val="200"/>
                            </w:trPr>
                            <w:tc>
                              <w:tcPr>
                                <w:tcW w:w="1134" w:type="dxa"/>
                              </w:tcPr>
                              <w:p w14:paraId="3F67DC54" w14:textId="77777777" w:rsidR="007D610B" w:rsidRDefault="007D610B"/>
                            </w:tc>
                            <w:tc>
                              <w:tcPr>
                                <w:tcW w:w="5244" w:type="dxa"/>
                              </w:tcPr>
                              <w:p w14:paraId="0E7C69D8" w14:textId="77777777" w:rsidR="007D610B" w:rsidRDefault="007D610B"/>
                            </w:tc>
                          </w:tr>
                          <w:tr w:rsidR="007D610B" w14:paraId="66FBC068" w14:textId="77777777">
                            <w:trPr>
                              <w:trHeight w:val="240"/>
                            </w:trPr>
                            <w:tc>
                              <w:tcPr>
                                <w:tcW w:w="1134" w:type="dxa"/>
                              </w:tcPr>
                              <w:p w14:paraId="3E0FB3A5" w14:textId="77777777" w:rsidR="007D610B" w:rsidRDefault="00E079F7">
                                <w:r>
                                  <w:t>Datum</w:t>
                                </w:r>
                              </w:p>
                            </w:tc>
                            <w:tc>
                              <w:tcPr>
                                <w:tcW w:w="5244" w:type="dxa"/>
                              </w:tcPr>
                              <w:p w14:paraId="7B6B85DF" w14:textId="6ADC4943" w:rsidR="00747024" w:rsidRDefault="0069187B">
                                <w:r>
                                  <w:fldChar w:fldCharType="begin"/>
                                </w:r>
                                <w:r>
                                  <w:instrText xml:space="preserve"> DOCPROPERTY  "iDatum"  \* MERGEFORMAT </w:instrText>
                                </w:r>
                                <w:r>
                                  <w:fldChar w:fldCharType="separate"/>
                                </w:r>
                                <w:r>
                                  <w:t>26 november 2024</w:t>
                                </w:r>
                                <w:r>
                                  <w:fldChar w:fldCharType="end"/>
                                </w:r>
                              </w:p>
                            </w:tc>
                          </w:tr>
                          <w:tr w:rsidR="007D610B" w14:paraId="606FD5EB" w14:textId="77777777">
                            <w:trPr>
                              <w:trHeight w:val="240"/>
                            </w:trPr>
                            <w:tc>
                              <w:tcPr>
                                <w:tcW w:w="1134" w:type="dxa"/>
                              </w:tcPr>
                              <w:p w14:paraId="6311547C" w14:textId="77777777" w:rsidR="007D610B" w:rsidRDefault="00E079F7">
                                <w:r>
                                  <w:t>Betreft</w:t>
                                </w:r>
                              </w:p>
                            </w:tc>
                            <w:tc>
                              <w:tcPr>
                                <w:tcW w:w="5244" w:type="dxa"/>
                              </w:tcPr>
                              <w:p w14:paraId="2AE2F8CF" w14:textId="5D861CDD" w:rsidR="00747024" w:rsidRDefault="0069187B">
                                <w:r>
                                  <w:fldChar w:fldCharType="begin"/>
                                </w:r>
                                <w:r>
                                  <w:instrText xml:space="preserve"> DOCPROPERTY  "iOnderwerp"  \* MERGEFORMAT </w:instrText>
                                </w:r>
                                <w:r>
                                  <w:fldChar w:fldCharType="separate"/>
                                </w:r>
                                <w:r>
                                  <w:t>Voortgang Agenda Veerkrachtige &amp; Weerbare Samenleving (2023-2025)</w:t>
                                </w:r>
                                <w:r>
                                  <w:fldChar w:fldCharType="end"/>
                                </w:r>
                              </w:p>
                            </w:tc>
                          </w:tr>
                          <w:tr w:rsidR="007D610B" w14:paraId="14D8652D" w14:textId="77777777">
                            <w:trPr>
                              <w:trHeight w:val="200"/>
                            </w:trPr>
                            <w:tc>
                              <w:tcPr>
                                <w:tcW w:w="1134" w:type="dxa"/>
                              </w:tcPr>
                              <w:p w14:paraId="3D6E8578" w14:textId="77777777" w:rsidR="007D610B" w:rsidRDefault="007D610B"/>
                            </w:tc>
                            <w:tc>
                              <w:tcPr>
                                <w:tcW w:w="5244" w:type="dxa"/>
                              </w:tcPr>
                              <w:p w14:paraId="5403120D" w14:textId="77777777" w:rsidR="007D610B" w:rsidRDefault="007D610B"/>
                            </w:tc>
                          </w:tr>
                        </w:tbl>
                        <w:p w14:paraId="4CAE2AC4" w14:textId="77777777" w:rsidR="009B5F12" w:rsidRDefault="009B5F12"/>
                      </w:txbxContent>
                    </wps:txbx>
                    <wps:bodyPr vert="horz" wrap="square" lIns="0" tIns="0" rIns="0" bIns="0" anchor="t" anchorCtr="0"/>
                  </wps:wsp>
                </a:graphicData>
              </a:graphic>
            </wp:anchor>
          </w:drawing>
        </mc:Choice>
        <mc:Fallback>
          <w:pict>
            <v:shape w14:anchorId="141E0CC5" id="Documentgegevens" o:spid="_x0000_s1033"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7D610B" w14:paraId="55F54973" w14:textId="77777777">
                      <w:trPr>
                        <w:trHeight w:val="200"/>
                      </w:trPr>
                      <w:tc>
                        <w:tcPr>
                          <w:tcW w:w="1134" w:type="dxa"/>
                        </w:tcPr>
                        <w:p w14:paraId="3F67DC54" w14:textId="77777777" w:rsidR="007D610B" w:rsidRDefault="007D610B"/>
                      </w:tc>
                      <w:tc>
                        <w:tcPr>
                          <w:tcW w:w="5244" w:type="dxa"/>
                        </w:tcPr>
                        <w:p w14:paraId="0E7C69D8" w14:textId="77777777" w:rsidR="007D610B" w:rsidRDefault="007D610B"/>
                      </w:tc>
                    </w:tr>
                    <w:tr w:rsidR="007D610B" w14:paraId="66FBC068" w14:textId="77777777">
                      <w:trPr>
                        <w:trHeight w:val="240"/>
                      </w:trPr>
                      <w:tc>
                        <w:tcPr>
                          <w:tcW w:w="1134" w:type="dxa"/>
                        </w:tcPr>
                        <w:p w14:paraId="3E0FB3A5" w14:textId="77777777" w:rsidR="007D610B" w:rsidRDefault="00E079F7">
                          <w:r>
                            <w:t>Datum</w:t>
                          </w:r>
                        </w:p>
                      </w:tc>
                      <w:tc>
                        <w:tcPr>
                          <w:tcW w:w="5244" w:type="dxa"/>
                        </w:tcPr>
                        <w:p w14:paraId="7B6B85DF" w14:textId="6ADC4943" w:rsidR="00747024" w:rsidRDefault="0069187B">
                          <w:r>
                            <w:fldChar w:fldCharType="begin"/>
                          </w:r>
                          <w:r>
                            <w:instrText xml:space="preserve"> DOCPROPERTY  "iDatum"  \* MERGEFORMAT </w:instrText>
                          </w:r>
                          <w:r>
                            <w:fldChar w:fldCharType="separate"/>
                          </w:r>
                          <w:r>
                            <w:t>26 november 2024</w:t>
                          </w:r>
                          <w:r>
                            <w:fldChar w:fldCharType="end"/>
                          </w:r>
                        </w:p>
                      </w:tc>
                    </w:tr>
                    <w:tr w:rsidR="007D610B" w14:paraId="606FD5EB" w14:textId="77777777">
                      <w:trPr>
                        <w:trHeight w:val="240"/>
                      </w:trPr>
                      <w:tc>
                        <w:tcPr>
                          <w:tcW w:w="1134" w:type="dxa"/>
                        </w:tcPr>
                        <w:p w14:paraId="6311547C" w14:textId="77777777" w:rsidR="007D610B" w:rsidRDefault="00E079F7">
                          <w:r>
                            <w:t>Betreft</w:t>
                          </w:r>
                        </w:p>
                      </w:tc>
                      <w:tc>
                        <w:tcPr>
                          <w:tcW w:w="5244" w:type="dxa"/>
                        </w:tcPr>
                        <w:p w14:paraId="2AE2F8CF" w14:textId="5D861CDD" w:rsidR="00747024" w:rsidRDefault="0069187B">
                          <w:r>
                            <w:fldChar w:fldCharType="begin"/>
                          </w:r>
                          <w:r>
                            <w:instrText xml:space="preserve"> DOCPROPERTY  "iOnderwerp"  \* MERGEFORMAT </w:instrText>
                          </w:r>
                          <w:r>
                            <w:fldChar w:fldCharType="separate"/>
                          </w:r>
                          <w:r>
                            <w:t>Voortgang Agenda Veerkrachtige &amp; Weerbare Samenleving (2023-2025)</w:t>
                          </w:r>
                          <w:r>
                            <w:fldChar w:fldCharType="end"/>
                          </w:r>
                        </w:p>
                      </w:tc>
                    </w:tr>
                    <w:tr w:rsidR="007D610B" w14:paraId="14D8652D" w14:textId="77777777">
                      <w:trPr>
                        <w:trHeight w:val="200"/>
                      </w:trPr>
                      <w:tc>
                        <w:tcPr>
                          <w:tcW w:w="1134" w:type="dxa"/>
                        </w:tcPr>
                        <w:p w14:paraId="3D6E8578" w14:textId="77777777" w:rsidR="007D610B" w:rsidRDefault="007D610B"/>
                      </w:tc>
                      <w:tc>
                        <w:tcPr>
                          <w:tcW w:w="5244" w:type="dxa"/>
                        </w:tcPr>
                        <w:p w14:paraId="5403120D" w14:textId="77777777" w:rsidR="007D610B" w:rsidRDefault="007D610B"/>
                      </w:tc>
                    </w:tr>
                  </w:tbl>
                  <w:p w14:paraId="4CAE2AC4" w14:textId="77777777" w:rsidR="009B5F12" w:rsidRDefault="009B5F1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BB35FA7" wp14:editId="1B695B6B">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DD883F3" w14:textId="77777777" w:rsidR="00747024" w:rsidRDefault="0069187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BB35FA7" id="Paginanummer" o:spid="_x0000_s1034"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DD883F3" w14:textId="77777777" w:rsidR="00747024" w:rsidRDefault="0069187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DEA080"/>
    <w:multiLevelType w:val="multilevel"/>
    <w:tmpl w:val="65992D21"/>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0D1C04D"/>
    <w:multiLevelType w:val="multilevel"/>
    <w:tmpl w:val="2186D4C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57365"/>
    <w:multiLevelType w:val="multilevel"/>
    <w:tmpl w:val="755E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E3895"/>
    <w:multiLevelType w:val="hybridMultilevel"/>
    <w:tmpl w:val="48C2C3B8"/>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38E41DB"/>
    <w:multiLevelType w:val="multilevel"/>
    <w:tmpl w:val="DE0A94F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D3649D"/>
    <w:multiLevelType w:val="hybridMultilevel"/>
    <w:tmpl w:val="30129F94"/>
    <w:lvl w:ilvl="0" w:tplc="FFFFFFFF">
      <w:start w:val="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Verdana" w:eastAsia="DejaVu Sans" w:hAnsi="Verdana" w:cs="Lohit Hindi"/>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183479"/>
    <w:multiLevelType w:val="hybridMultilevel"/>
    <w:tmpl w:val="7E4CB4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8C2C88"/>
    <w:multiLevelType w:val="hybridMultilevel"/>
    <w:tmpl w:val="F4E0BAD6"/>
    <w:lvl w:ilvl="0" w:tplc="0413001B">
      <w:start w:val="1"/>
      <w:numFmt w:val="lowerRoman"/>
      <w:lvlText w:val="%1."/>
      <w:lvlJc w:val="righ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2ABC2CF9"/>
    <w:multiLevelType w:val="hybridMultilevel"/>
    <w:tmpl w:val="7A4671C2"/>
    <w:lvl w:ilvl="0" w:tplc="E690D0BA">
      <w:start w:val="5"/>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B18E1D96">
      <w:start w:val="1"/>
      <w:numFmt w:val="decimal"/>
      <w:lvlText w:val="%4."/>
      <w:lvlJc w:val="left"/>
      <w:pPr>
        <w:ind w:left="2880" w:hanging="360"/>
      </w:pPr>
      <w:rPr>
        <w:rFonts w:ascii="Verdana" w:eastAsia="DejaVu Sans" w:hAnsi="Verdana" w:cs="Lohit Hindi"/>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E43318"/>
    <w:multiLevelType w:val="hybridMultilevel"/>
    <w:tmpl w:val="F6329E1E"/>
    <w:lvl w:ilvl="0" w:tplc="FFFFFFFF">
      <w:start w:val="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006158"/>
    <w:multiLevelType w:val="hybridMultilevel"/>
    <w:tmpl w:val="0D6EAFC8"/>
    <w:lvl w:ilvl="0" w:tplc="EF1A7452">
      <w:start w:val="23"/>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37B75785"/>
    <w:multiLevelType w:val="multilevel"/>
    <w:tmpl w:val="E72278D0"/>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A40A48"/>
    <w:multiLevelType w:val="hybridMultilevel"/>
    <w:tmpl w:val="DCA895EA"/>
    <w:lvl w:ilvl="0" w:tplc="FFFFFFFF">
      <w:start w:val="23"/>
      <w:numFmt w:val="bullet"/>
      <w:lvlText w:val="-"/>
      <w:lvlJc w:val="left"/>
      <w:pPr>
        <w:ind w:left="720" w:hanging="360"/>
      </w:pPr>
      <w:rPr>
        <w:rFonts w:ascii="Calibri" w:eastAsia="Calibri" w:hAnsi="Calibri" w:cs="Calibri" w:hint="default"/>
      </w:rPr>
    </w:lvl>
    <w:lvl w:ilvl="1" w:tplc="0413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EC661CF"/>
    <w:multiLevelType w:val="hybridMultilevel"/>
    <w:tmpl w:val="0D608144"/>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4" w15:restartNumberingAfterBreak="0">
    <w:nsid w:val="439867B5"/>
    <w:multiLevelType w:val="hybridMultilevel"/>
    <w:tmpl w:val="D27C82A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CD542BF"/>
    <w:multiLevelType w:val="hybridMultilevel"/>
    <w:tmpl w:val="F344FA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E380EDF"/>
    <w:multiLevelType w:val="multilevel"/>
    <w:tmpl w:val="45E1D886"/>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734B50"/>
    <w:multiLevelType w:val="hybridMultilevel"/>
    <w:tmpl w:val="234C944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D303FBE"/>
    <w:multiLevelType w:val="hybridMultilevel"/>
    <w:tmpl w:val="38CEAD8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01A02CE"/>
    <w:multiLevelType w:val="hybridMultilevel"/>
    <w:tmpl w:val="7FF2D57E"/>
    <w:lvl w:ilvl="0" w:tplc="F028C418">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4E8569A"/>
    <w:multiLevelType w:val="hybridMultilevel"/>
    <w:tmpl w:val="3F3419A4"/>
    <w:lvl w:ilvl="0" w:tplc="F028C418">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7221F1"/>
    <w:multiLevelType w:val="hybridMultilevel"/>
    <w:tmpl w:val="8A22BFC2"/>
    <w:lvl w:ilvl="0" w:tplc="F028C418">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1D4BA7"/>
    <w:multiLevelType w:val="hybridMultilevel"/>
    <w:tmpl w:val="1D06FA9A"/>
    <w:lvl w:ilvl="0" w:tplc="332807C2">
      <w:start w:val="4"/>
      <w:numFmt w:val="bullet"/>
      <w:lvlText w:val="-"/>
      <w:lvlJc w:val="left"/>
      <w:pPr>
        <w:ind w:left="720" w:hanging="360"/>
      </w:pPr>
      <w:rPr>
        <w:rFonts w:ascii="Verdana" w:eastAsia="DejaVu Sans" w:hAnsi="Verdana" w:cs="Lohit Hind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B60310"/>
    <w:multiLevelType w:val="hybridMultilevel"/>
    <w:tmpl w:val="B270EA3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A3CF92C"/>
    <w:multiLevelType w:val="multilevel"/>
    <w:tmpl w:val="E0A83C3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18610">
    <w:abstractNumId w:val="0"/>
  </w:num>
  <w:num w:numId="2" w16cid:durableId="1885828858">
    <w:abstractNumId w:val="16"/>
  </w:num>
  <w:num w:numId="3" w16cid:durableId="1389719493">
    <w:abstractNumId w:val="11"/>
  </w:num>
  <w:num w:numId="4" w16cid:durableId="1761177632">
    <w:abstractNumId w:val="1"/>
  </w:num>
  <w:num w:numId="5" w16cid:durableId="1213346210">
    <w:abstractNumId w:val="24"/>
  </w:num>
  <w:num w:numId="6" w16cid:durableId="1550458962">
    <w:abstractNumId w:val="4"/>
  </w:num>
  <w:num w:numId="7" w16cid:durableId="117574472">
    <w:abstractNumId w:val="8"/>
  </w:num>
  <w:num w:numId="8" w16cid:durableId="2009819793">
    <w:abstractNumId w:val="14"/>
  </w:num>
  <w:num w:numId="9" w16cid:durableId="458915339">
    <w:abstractNumId w:val="9"/>
  </w:num>
  <w:num w:numId="10" w16cid:durableId="1330477716">
    <w:abstractNumId w:val="7"/>
  </w:num>
  <w:num w:numId="11" w16cid:durableId="1623074408">
    <w:abstractNumId w:val="13"/>
  </w:num>
  <w:num w:numId="12" w16cid:durableId="408618053">
    <w:abstractNumId w:val="15"/>
  </w:num>
  <w:num w:numId="13" w16cid:durableId="1603879099">
    <w:abstractNumId w:val="19"/>
  </w:num>
  <w:num w:numId="14" w16cid:durableId="693773730">
    <w:abstractNumId w:val="5"/>
  </w:num>
  <w:num w:numId="15" w16cid:durableId="1994679453">
    <w:abstractNumId w:val="2"/>
  </w:num>
  <w:num w:numId="16" w16cid:durableId="13924783">
    <w:abstractNumId w:val="3"/>
  </w:num>
  <w:num w:numId="17" w16cid:durableId="438334592">
    <w:abstractNumId w:val="22"/>
  </w:num>
  <w:num w:numId="18" w16cid:durableId="1754936109">
    <w:abstractNumId w:val="21"/>
  </w:num>
  <w:num w:numId="19" w16cid:durableId="1524856635">
    <w:abstractNumId w:val="6"/>
  </w:num>
  <w:num w:numId="20" w16cid:durableId="1148085518">
    <w:abstractNumId w:val="18"/>
  </w:num>
  <w:num w:numId="21" w16cid:durableId="765074679">
    <w:abstractNumId w:val="20"/>
  </w:num>
  <w:num w:numId="22" w16cid:durableId="738864126">
    <w:abstractNumId w:val="23"/>
  </w:num>
  <w:num w:numId="23" w16cid:durableId="2039312488">
    <w:abstractNumId w:val="17"/>
  </w:num>
  <w:num w:numId="24" w16cid:durableId="29185616">
    <w:abstractNumId w:val="10"/>
  </w:num>
  <w:num w:numId="25" w16cid:durableId="3104060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02"/>
    <w:rsid w:val="00000E09"/>
    <w:rsid w:val="00006CB1"/>
    <w:rsid w:val="0000791D"/>
    <w:rsid w:val="00010BEA"/>
    <w:rsid w:val="00036331"/>
    <w:rsid w:val="0003645D"/>
    <w:rsid w:val="000368C6"/>
    <w:rsid w:val="00042423"/>
    <w:rsid w:val="00051D84"/>
    <w:rsid w:val="00054807"/>
    <w:rsid w:val="00063F87"/>
    <w:rsid w:val="00072F59"/>
    <w:rsid w:val="00073E9D"/>
    <w:rsid w:val="00077098"/>
    <w:rsid w:val="00077691"/>
    <w:rsid w:val="00077AE3"/>
    <w:rsid w:val="000A6C51"/>
    <w:rsid w:val="000A6CD5"/>
    <w:rsid w:val="000B0292"/>
    <w:rsid w:val="000B118F"/>
    <w:rsid w:val="000B1855"/>
    <w:rsid w:val="000B66CD"/>
    <w:rsid w:val="000D0BC0"/>
    <w:rsid w:val="000E109B"/>
    <w:rsid w:val="000E2323"/>
    <w:rsid w:val="00105FF1"/>
    <w:rsid w:val="0010743E"/>
    <w:rsid w:val="00112504"/>
    <w:rsid w:val="001147E8"/>
    <w:rsid w:val="00121241"/>
    <w:rsid w:val="001329B6"/>
    <w:rsid w:val="001332B2"/>
    <w:rsid w:val="00140FEC"/>
    <w:rsid w:val="0017109B"/>
    <w:rsid w:val="00171C7F"/>
    <w:rsid w:val="001730FC"/>
    <w:rsid w:val="00177328"/>
    <w:rsid w:val="00177E42"/>
    <w:rsid w:val="00184836"/>
    <w:rsid w:val="001A22B5"/>
    <w:rsid w:val="001A42CE"/>
    <w:rsid w:val="001B363F"/>
    <w:rsid w:val="001C4547"/>
    <w:rsid w:val="001C5DC6"/>
    <w:rsid w:val="001F4FF4"/>
    <w:rsid w:val="00203489"/>
    <w:rsid w:val="0020744C"/>
    <w:rsid w:val="00212255"/>
    <w:rsid w:val="00220B96"/>
    <w:rsid w:val="0022696E"/>
    <w:rsid w:val="002272EA"/>
    <w:rsid w:val="002337AB"/>
    <w:rsid w:val="00240FDD"/>
    <w:rsid w:val="0025710F"/>
    <w:rsid w:val="00257817"/>
    <w:rsid w:val="00262087"/>
    <w:rsid w:val="00263138"/>
    <w:rsid w:val="002636A7"/>
    <w:rsid w:val="0027227C"/>
    <w:rsid w:val="002829F2"/>
    <w:rsid w:val="00286A80"/>
    <w:rsid w:val="0029472A"/>
    <w:rsid w:val="00297404"/>
    <w:rsid w:val="002A1E48"/>
    <w:rsid w:val="002A69E6"/>
    <w:rsid w:val="002A73DA"/>
    <w:rsid w:val="002B1C12"/>
    <w:rsid w:val="002B538A"/>
    <w:rsid w:val="002C7746"/>
    <w:rsid w:val="002F26F3"/>
    <w:rsid w:val="002F56EB"/>
    <w:rsid w:val="002F639C"/>
    <w:rsid w:val="002F7A8C"/>
    <w:rsid w:val="00300A49"/>
    <w:rsid w:val="003018E9"/>
    <w:rsid w:val="0030258C"/>
    <w:rsid w:val="00310BEA"/>
    <w:rsid w:val="003175F2"/>
    <w:rsid w:val="003432E3"/>
    <w:rsid w:val="00346F95"/>
    <w:rsid w:val="0035140E"/>
    <w:rsid w:val="0036561E"/>
    <w:rsid w:val="00365692"/>
    <w:rsid w:val="00381C23"/>
    <w:rsid w:val="003938E8"/>
    <w:rsid w:val="003D6B68"/>
    <w:rsid w:val="003E52BD"/>
    <w:rsid w:val="00404026"/>
    <w:rsid w:val="00412D53"/>
    <w:rsid w:val="00440161"/>
    <w:rsid w:val="00457CBC"/>
    <w:rsid w:val="0047275D"/>
    <w:rsid w:val="00472F35"/>
    <w:rsid w:val="00473450"/>
    <w:rsid w:val="00474BDA"/>
    <w:rsid w:val="00484F12"/>
    <w:rsid w:val="00491EBB"/>
    <w:rsid w:val="00492584"/>
    <w:rsid w:val="004A68F1"/>
    <w:rsid w:val="004B2E12"/>
    <w:rsid w:val="004C0574"/>
    <w:rsid w:val="004D1D01"/>
    <w:rsid w:val="004D2567"/>
    <w:rsid w:val="004D5E61"/>
    <w:rsid w:val="004E315F"/>
    <w:rsid w:val="004F5B87"/>
    <w:rsid w:val="004F5DAB"/>
    <w:rsid w:val="0050066D"/>
    <w:rsid w:val="005109DF"/>
    <w:rsid w:val="00517AFD"/>
    <w:rsid w:val="00521397"/>
    <w:rsid w:val="0052255F"/>
    <w:rsid w:val="00522FF6"/>
    <w:rsid w:val="00532960"/>
    <w:rsid w:val="00546072"/>
    <w:rsid w:val="00553175"/>
    <w:rsid w:val="00556CEB"/>
    <w:rsid w:val="00563A45"/>
    <w:rsid w:val="00575976"/>
    <w:rsid w:val="00582548"/>
    <w:rsid w:val="00590159"/>
    <w:rsid w:val="005A0682"/>
    <w:rsid w:val="005A6CD9"/>
    <w:rsid w:val="005B7AE8"/>
    <w:rsid w:val="005C41F7"/>
    <w:rsid w:val="005C4E54"/>
    <w:rsid w:val="005D574D"/>
    <w:rsid w:val="005E2489"/>
    <w:rsid w:val="005E41E9"/>
    <w:rsid w:val="005F0423"/>
    <w:rsid w:val="005F1AC8"/>
    <w:rsid w:val="00620FC9"/>
    <w:rsid w:val="00623A90"/>
    <w:rsid w:val="00637E1F"/>
    <w:rsid w:val="0064462B"/>
    <w:rsid w:val="00653B1D"/>
    <w:rsid w:val="00670B71"/>
    <w:rsid w:val="0069187B"/>
    <w:rsid w:val="006A4EF7"/>
    <w:rsid w:val="006A550B"/>
    <w:rsid w:val="006A5C76"/>
    <w:rsid w:val="006A65C5"/>
    <w:rsid w:val="006C5F30"/>
    <w:rsid w:val="006E3E8A"/>
    <w:rsid w:val="006E4F08"/>
    <w:rsid w:val="00703291"/>
    <w:rsid w:val="00703499"/>
    <w:rsid w:val="007070F2"/>
    <w:rsid w:val="0071750C"/>
    <w:rsid w:val="00726549"/>
    <w:rsid w:val="00735B99"/>
    <w:rsid w:val="00735CAD"/>
    <w:rsid w:val="00747024"/>
    <w:rsid w:val="007526DD"/>
    <w:rsid w:val="007652D4"/>
    <w:rsid w:val="00766C39"/>
    <w:rsid w:val="00770A2A"/>
    <w:rsid w:val="007714ED"/>
    <w:rsid w:val="007751D6"/>
    <w:rsid w:val="007826C3"/>
    <w:rsid w:val="00782CA3"/>
    <w:rsid w:val="00785149"/>
    <w:rsid w:val="007859BE"/>
    <w:rsid w:val="00793FFE"/>
    <w:rsid w:val="0079421B"/>
    <w:rsid w:val="007B7DE0"/>
    <w:rsid w:val="007D2048"/>
    <w:rsid w:val="007D610B"/>
    <w:rsid w:val="007E3441"/>
    <w:rsid w:val="007E479B"/>
    <w:rsid w:val="007E49F8"/>
    <w:rsid w:val="007E75C6"/>
    <w:rsid w:val="007E7BEA"/>
    <w:rsid w:val="0080694F"/>
    <w:rsid w:val="00806F21"/>
    <w:rsid w:val="008133E2"/>
    <w:rsid w:val="00815C6A"/>
    <w:rsid w:val="008165C0"/>
    <w:rsid w:val="00824DB6"/>
    <w:rsid w:val="0082757E"/>
    <w:rsid w:val="00834F78"/>
    <w:rsid w:val="00844FA1"/>
    <w:rsid w:val="00847A2A"/>
    <w:rsid w:val="00850DB5"/>
    <w:rsid w:val="008511B2"/>
    <w:rsid w:val="00857C39"/>
    <w:rsid w:val="00873D97"/>
    <w:rsid w:val="00885910"/>
    <w:rsid w:val="008865F3"/>
    <w:rsid w:val="00891B7B"/>
    <w:rsid w:val="008A44C7"/>
    <w:rsid w:val="008C0D97"/>
    <w:rsid w:val="008C371C"/>
    <w:rsid w:val="008E01F6"/>
    <w:rsid w:val="008E386B"/>
    <w:rsid w:val="008F107B"/>
    <w:rsid w:val="008F4E14"/>
    <w:rsid w:val="00926F51"/>
    <w:rsid w:val="009314FD"/>
    <w:rsid w:val="00935EC3"/>
    <w:rsid w:val="0093708B"/>
    <w:rsid w:val="00954878"/>
    <w:rsid w:val="009709B9"/>
    <w:rsid w:val="00972254"/>
    <w:rsid w:val="009747D3"/>
    <w:rsid w:val="00976657"/>
    <w:rsid w:val="0097697F"/>
    <w:rsid w:val="00980443"/>
    <w:rsid w:val="00985552"/>
    <w:rsid w:val="00985DC7"/>
    <w:rsid w:val="009A1E75"/>
    <w:rsid w:val="009B5F12"/>
    <w:rsid w:val="009C73E7"/>
    <w:rsid w:val="009D2B25"/>
    <w:rsid w:val="009E20A6"/>
    <w:rsid w:val="00A0131B"/>
    <w:rsid w:val="00A03E13"/>
    <w:rsid w:val="00A05AB7"/>
    <w:rsid w:val="00A0729D"/>
    <w:rsid w:val="00A21650"/>
    <w:rsid w:val="00A22095"/>
    <w:rsid w:val="00A33238"/>
    <w:rsid w:val="00A42B8A"/>
    <w:rsid w:val="00A43D15"/>
    <w:rsid w:val="00A5461F"/>
    <w:rsid w:val="00A60E42"/>
    <w:rsid w:val="00A73064"/>
    <w:rsid w:val="00A73270"/>
    <w:rsid w:val="00AA2B09"/>
    <w:rsid w:val="00AA3BB5"/>
    <w:rsid w:val="00AD7D52"/>
    <w:rsid w:val="00AE5667"/>
    <w:rsid w:val="00AF35B8"/>
    <w:rsid w:val="00B10359"/>
    <w:rsid w:val="00B10B0C"/>
    <w:rsid w:val="00B11201"/>
    <w:rsid w:val="00B15003"/>
    <w:rsid w:val="00B173E3"/>
    <w:rsid w:val="00B26953"/>
    <w:rsid w:val="00B33692"/>
    <w:rsid w:val="00B341E5"/>
    <w:rsid w:val="00B51D05"/>
    <w:rsid w:val="00B520E0"/>
    <w:rsid w:val="00B66890"/>
    <w:rsid w:val="00B66C99"/>
    <w:rsid w:val="00B90F14"/>
    <w:rsid w:val="00BE0FDF"/>
    <w:rsid w:val="00BE2770"/>
    <w:rsid w:val="00BE34CB"/>
    <w:rsid w:val="00BF55C6"/>
    <w:rsid w:val="00C02CD6"/>
    <w:rsid w:val="00C055B1"/>
    <w:rsid w:val="00C11F2A"/>
    <w:rsid w:val="00C2416A"/>
    <w:rsid w:val="00C276EA"/>
    <w:rsid w:val="00C371F8"/>
    <w:rsid w:val="00C4155D"/>
    <w:rsid w:val="00C4315C"/>
    <w:rsid w:val="00C4457A"/>
    <w:rsid w:val="00C45DE1"/>
    <w:rsid w:val="00C45F5C"/>
    <w:rsid w:val="00C612DB"/>
    <w:rsid w:val="00C62C71"/>
    <w:rsid w:val="00C62F48"/>
    <w:rsid w:val="00C747CD"/>
    <w:rsid w:val="00C93D26"/>
    <w:rsid w:val="00CA7395"/>
    <w:rsid w:val="00CB417E"/>
    <w:rsid w:val="00CC1A2E"/>
    <w:rsid w:val="00CD1D63"/>
    <w:rsid w:val="00CF787D"/>
    <w:rsid w:val="00D00480"/>
    <w:rsid w:val="00D05835"/>
    <w:rsid w:val="00D177C2"/>
    <w:rsid w:val="00D275EB"/>
    <w:rsid w:val="00D43519"/>
    <w:rsid w:val="00D475D3"/>
    <w:rsid w:val="00D66782"/>
    <w:rsid w:val="00D75873"/>
    <w:rsid w:val="00D8148D"/>
    <w:rsid w:val="00D81644"/>
    <w:rsid w:val="00D908DE"/>
    <w:rsid w:val="00D911A5"/>
    <w:rsid w:val="00D968EF"/>
    <w:rsid w:val="00D97CA7"/>
    <w:rsid w:val="00DA724C"/>
    <w:rsid w:val="00DD587A"/>
    <w:rsid w:val="00DE1FD4"/>
    <w:rsid w:val="00DE7286"/>
    <w:rsid w:val="00E064C7"/>
    <w:rsid w:val="00E079F7"/>
    <w:rsid w:val="00E17AA2"/>
    <w:rsid w:val="00E17FA6"/>
    <w:rsid w:val="00E3039B"/>
    <w:rsid w:val="00E30D4D"/>
    <w:rsid w:val="00E34787"/>
    <w:rsid w:val="00E45002"/>
    <w:rsid w:val="00E47BF2"/>
    <w:rsid w:val="00E63D23"/>
    <w:rsid w:val="00E7032A"/>
    <w:rsid w:val="00E72ED8"/>
    <w:rsid w:val="00E75BBA"/>
    <w:rsid w:val="00E81396"/>
    <w:rsid w:val="00E862FE"/>
    <w:rsid w:val="00E87F1A"/>
    <w:rsid w:val="00E94A4D"/>
    <w:rsid w:val="00E94ACF"/>
    <w:rsid w:val="00E95A02"/>
    <w:rsid w:val="00E977BB"/>
    <w:rsid w:val="00E97CD3"/>
    <w:rsid w:val="00EC29F1"/>
    <w:rsid w:val="00EC601E"/>
    <w:rsid w:val="00EE027B"/>
    <w:rsid w:val="00EE42CA"/>
    <w:rsid w:val="00EF4B38"/>
    <w:rsid w:val="00F13EFB"/>
    <w:rsid w:val="00F31ED0"/>
    <w:rsid w:val="00F46A12"/>
    <w:rsid w:val="00F4718F"/>
    <w:rsid w:val="00F66C7F"/>
    <w:rsid w:val="00F96169"/>
    <w:rsid w:val="00F96E34"/>
    <w:rsid w:val="00F9708F"/>
    <w:rsid w:val="00FC3FEE"/>
    <w:rsid w:val="00FC4F4F"/>
    <w:rsid w:val="00FD43A1"/>
    <w:rsid w:val="00FE7B07"/>
    <w:rsid w:val="00FF58C1"/>
    <w:rsid w:val="00FF5A86"/>
    <w:rsid w:val="00FF74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3A1"/>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link w:val="Kop2Char"/>
    <w:uiPriority w:val="9"/>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paragraph" w:styleId="Kop5">
    <w:name w:val="heading 5"/>
    <w:basedOn w:val="Standaard"/>
    <w:next w:val="Standaard"/>
    <w:link w:val="Kop5Char"/>
    <w:uiPriority w:val="9"/>
    <w:semiHidden/>
    <w:unhideWhenUsed/>
    <w:qFormat/>
    <w:rsid w:val="00BF55C6"/>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List Paragraph1,No Spacing1,List Paragraph Char Char Char,Indicator Text,Numbered Para 1,Colorful List - Accent 11,Bullet 1,Bullet Points,Párrafo de lista,MAIN CONTENT,Recommendation,List Paragraph2,Normal number"/>
    <w:basedOn w:val="Standaard"/>
    <w:link w:val="LijstalineaChar"/>
    <w:uiPriority w:val="34"/>
    <w:qFormat/>
    <w:rsid w:val="00E95A02"/>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14:ligatures w14:val="standardContextual"/>
    </w:rPr>
  </w:style>
  <w:style w:type="character" w:styleId="Hyperlink">
    <w:name w:val="Hyperlink"/>
    <w:basedOn w:val="Standaardalinea-lettertype"/>
    <w:uiPriority w:val="99"/>
    <w:unhideWhenUsed/>
    <w:rsid w:val="00E95A02"/>
    <w:rPr>
      <w:color w:val="0563C1" w:themeColor="hyperlink"/>
      <w:u w:val="single"/>
    </w:rPr>
  </w:style>
  <w:style w:type="paragraph" w:customStyle="1" w:styleId="Default">
    <w:name w:val="Default"/>
    <w:rsid w:val="00E34787"/>
    <w:pPr>
      <w:autoSpaceDE w:val="0"/>
      <w:adjustRightInd w:val="0"/>
      <w:textAlignment w:val="auto"/>
    </w:pPr>
    <w:rPr>
      <w:rFonts w:ascii="Verdana" w:hAnsi="Verdana" w:cs="Verdana"/>
      <w:color w:val="000000"/>
      <w:sz w:val="24"/>
      <w:szCs w:val="24"/>
    </w:rPr>
  </w:style>
  <w:style w:type="character" w:styleId="Verwijzingopmerking">
    <w:name w:val="annotation reference"/>
    <w:basedOn w:val="Standaardalinea-lettertype"/>
    <w:uiPriority w:val="99"/>
    <w:semiHidden/>
    <w:unhideWhenUsed/>
    <w:rsid w:val="00EE42CA"/>
    <w:rPr>
      <w:sz w:val="16"/>
      <w:szCs w:val="16"/>
    </w:rPr>
  </w:style>
  <w:style w:type="paragraph" w:styleId="Tekstopmerking">
    <w:name w:val="annotation text"/>
    <w:basedOn w:val="Standaard"/>
    <w:link w:val="TekstopmerkingChar"/>
    <w:uiPriority w:val="99"/>
    <w:unhideWhenUsed/>
    <w:rsid w:val="00EE42CA"/>
    <w:pPr>
      <w:spacing w:line="240" w:lineRule="auto"/>
    </w:pPr>
    <w:rPr>
      <w:sz w:val="20"/>
      <w:szCs w:val="20"/>
    </w:rPr>
  </w:style>
  <w:style w:type="character" w:customStyle="1" w:styleId="TekstopmerkingChar">
    <w:name w:val="Tekst opmerking Char"/>
    <w:basedOn w:val="Standaardalinea-lettertype"/>
    <w:link w:val="Tekstopmerking"/>
    <w:uiPriority w:val="99"/>
    <w:rsid w:val="00EE42C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E42CA"/>
    <w:rPr>
      <w:b/>
      <w:bCs/>
    </w:rPr>
  </w:style>
  <w:style w:type="character" w:customStyle="1" w:styleId="OnderwerpvanopmerkingChar">
    <w:name w:val="Onderwerp van opmerking Char"/>
    <w:basedOn w:val="TekstopmerkingChar"/>
    <w:link w:val="Onderwerpvanopmerking"/>
    <w:uiPriority w:val="99"/>
    <w:semiHidden/>
    <w:rsid w:val="00EE42CA"/>
    <w:rPr>
      <w:rFonts w:ascii="Verdana" w:hAnsi="Verdana"/>
      <w:b/>
      <w:bCs/>
      <w:color w:val="000000"/>
    </w:rPr>
  </w:style>
  <w:style w:type="character" w:styleId="GevolgdeHyperlink">
    <w:name w:val="FollowedHyperlink"/>
    <w:basedOn w:val="Standaardalinea-lettertype"/>
    <w:uiPriority w:val="99"/>
    <w:semiHidden/>
    <w:unhideWhenUsed/>
    <w:rsid w:val="001332B2"/>
    <w:rPr>
      <w:color w:val="954F72" w:themeColor="followedHyperlink"/>
      <w:u w:val="single"/>
    </w:rPr>
  </w:style>
  <w:style w:type="paragraph" w:styleId="Voetnoottekst">
    <w:name w:val="footnote text"/>
    <w:basedOn w:val="Standaard"/>
    <w:link w:val="VoetnoottekstChar"/>
    <w:uiPriority w:val="99"/>
    <w:semiHidden/>
    <w:unhideWhenUsed/>
    <w:rsid w:val="008C371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C371C"/>
    <w:rPr>
      <w:rFonts w:ascii="Verdana" w:hAnsi="Verdana"/>
      <w:color w:val="000000"/>
    </w:rPr>
  </w:style>
  <w:style w:type="character" w:styleId="Voetnootmarkering">
    <w:name w:val="footnote reference"/>
    <w:basedOn w:val="Standaardalinea-lettertype"/>
    <w:uiPriority w:val="99"/>
    <w:semiHidden/>
    <w:unhideWhenUsed/>
    <w:rsid w:val="008C371C"/>
    <w:rPr>
      <w:vertAlign w:val="superscript"/>
    </w:rPr>
  </w:style>
  <w:style w:type="character" w:customStyle="1" w:styleId="cf01">
    <w:name w:val="cf01"/>
    <w:basedOn w:val="Standaardalinea-lettertype"/>
    <w:rsid w:val="00CD1D63"/>
    <w:rPr>
      <w:rFonts w:ascii="Segoe UI" w:hAnsi="Segoe UI" w:cs="Segoe UI" w:hint="default"/>
      <w:sz w:val="18"/>
      <w:szCs w:val="18"/>
    </w:rPr>
  </w:style>
  <w:style w:type="character" w:customStyle="1" w:styleId="Kop2Char">
    <w:name w:val="Kop 2 Char"/>
    <w:basedOn w:val="Standaardalinea-lettertype"/>
    <w:link w:val="Kop2"/>
    <w:uiPriority w:val="9"/>
    <w:rsid w:val="00297404"/>
    <w:rPr>
      <w:rFonts w:ascii="Verdana" w:hAnsi="Verdana"/>
      <w:b/>
      <w:color w:val="000000"/>
      <w:sz w:val="18"/>
      <w:szCs w:val="18"/>
    </w:rPr>
  </w:style>
  <w:style w:type="paragraph" w:styleId="Normaalweb">
    <w:name w:val="Normal (Web)"/>
    <w:basedOn w:val="Standaard"/>
    <w:uiPriority w:val="99"/>
    <w:semiHidden/>
    <w:unhideWhenUsed/>
    <w:rsid w:val="0029740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Geenafstand">
    <w:name w:val="No Spacing"/>
    <w:uiPriority w:val="1"/>
    <w:qFormat/>
    <w:rsid w:val="00C612DB"/>
    <w:pPr>
      <w:autoSpaceDN/>
      <w:textAlignment w:val="auto"/>
    </w:pPr>
    <w:rPr>
      <w:rFonts w:asciiTheme="minorHAnsi" w:eastAsiaTheme="minorHAnsi" w:hAnsiTheme="minorHAnsi" w:cstheme="minorBidi"/>
      <w:sz w:val="22"/>
      <w:szCs w:val="22"/>
      <w:lang w:val="en-US" w:eastAsia="en-US"/>
    </w:rPr>
  </w:style>
  <w:style w:type="character" w:customStyle="1" w:styleId="LijstalineaChar">
    <w:name w:val="Lijstalinea Char"/>
    <w:aliases w:val="Dot pt Char,F5 List Paragraph Char,List Paragraph1 Char,No Spacing1 Char,List Paragraph Char Char Char Char,Indicator Text Char,Numbered Para 1 Char,Colorful List - Accent 11 Char,Bullet 1 Char,Bullet Points Char,Párrafo de lista Char"/>
    <w:link w:val="Lijstalinea"/>
    <w:uiPriority w:val="34"/>
    <w:qFormat/>
    <w:locked/>
    <w:rsid w:val="00B90F14"/>
    <w:rPr>
      <w:rFonts w:asciiTheme="minorHAnsi" w:eastAsiaTheme="minorHAnsi" w:hAnsiTheme="minorHAnsi" w:cstheme="minorBidi"/>
      <w:sz w:val="22"/>
      <w:szCs w:val="22"/>
      <w:lang w:eastAsia="en-US"/>
      <w14:ligatures w14:val="standardContextual"/>
    </w:rPr>
  </w:style>
  <w:style w:type="character" w:customStyle="1" w:styleId="Kop5Char">
    <w:name w:val="Kop 5 Char"/>
    <w:basedOn w:val="Standaardalinea-lettertype"/>
    <w:link w:val="Kop5"/>
    <w:uiPriority w:val="9"/>
    <w:semiHidden/>
    <w:rsid w:val="00BF55C6"/>
    <w:rPr>
      <w:rFonts w:asciiTheme="majorHAnsi" w:eastAsiaTheme="majorEastAsia" w:hAnsiTheme="majorHAnsi" w:cstheme="majorBidi"/>
      <w:color w:val="2F5496" w:themeColor="accent1" w:themeShade="BF"/>
      <w:sz w:val="18"/>
      <w:szCs w:val="18"/>
    </w:rPr>
  </w:style>
  <w:style w:type="paragraph" w:customStyle="1" w:styleId="pf0">
    <w:name w:val="pf0"/>
    <w:basedOn w:val="Standaard"/>
    <w:rsid w:val="00766C39"/>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wixui-rich-texttext">
    <w:name w:val="wixui-rich-text__text"/>
    <w:basedOn w:val="Standaardalinea-lettertype"/>
    <w:rsid w:val="007751D6"/>
  </w:style>
  <w:style w:type="paragraph" w:styleId="Revisie">
    <w:name w:val="Revision"/>
    <w:hidden/>
    <w:uiPriority w:val="99"/>
    <w:semiHidden/>
    <w:rsid w:val="00F4718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706">
      <w:bodyDiv w:val="1"/>
      <w:marLeft w:val="0"/>
      <w:marRight w:val="0"/>
      <w:marTop w:val="0"/>
      <w:marBottom w:val="0"/>
      <w:divBdr>
        <w:top w:val="none" w:sz="0" w:space="0" w:color="auto"/>
        <w:left w:val="none" w:sz="0" w:space="0" w:color="auto"/>
        <w:bottom w:val="none" w:sz="0" w:space="0" w:color="auto"/>
        <w:right w:val="none" w:sz="0" w:space="0" w:color="auto"/>
      </w:divBdr>
    </w:div>
    <w:div w:id="78068720">
      <w:bodyDiv w:val="1"/>
      <w:marLeft w:val="0"/>
      <w:marRight w:val="0"/>
      <w:marTop w:val="0"/>
      <w:marBottom w:val="0"/>
      <w:divBdr>
        <w:top w:val="none" w:sz="0" w:space="0" w:color="auto"/>
        <w:left w:val="none" w:sz="0" w:space="0" w:color="auto"/>
        <w:bottom w:val="none" w:sz="0" w:space="0" w:color="auto"/>
        <w:right w:val="none" w:sz="0" w:space="0" w:color="auto"/>
      </w:divBdr>
    </w:div>
    <w:div w:id="122307683">
      <w:bodyDiv w:val="1"/>
      <w:marLeft w:val="0"/>
      <w:marRight w:val="0"/>
      <w:marTop w:val="0"/>
      <w:marBottom w:val="0"/>
      <w:divBdr>
        <w:top w:val="none" w:sz="0" w:space="0" w:color="auto"/>
        <w:left w:val="none" w:sz="0" w:space="0" w:color="auto"/>
        <w:bottom w:val="none" w:sz="0" w:space="0" w:color="auto"/>
        <w:right w:val="none" w:sz="0" w:space="0" w:color="auto"/>
      </w:divBdr>
    </w:div>
    <w:div w:id="346370414">
      <w:bodyDiv w:val="1"/>
      <w:marLeft w:val="0"/>
      <w:marRight w:val="0"/>
      <w:marTop w:val="0"/>
      <w:marBottom w:val="0"/>
      <w:divBdr>
        <w:top w:val="none" w:sz="0" w:space="0" w:color="auto"/>
        <w:left w:val="none" w:sz="0" w:space="0" w:color="auto"/>
        <w:bottom w:val="none" w:sz="0" w:space="0" w:color="auto"/>
        <w:right w:val="none" w:sz="0" w:space="0" w:color="auto"/>
      </w:divBdr>
    </w:div>
    <w:div w:id="557400940">
      <w:bodyDiv w:val="1"/>
      <w:marLeft w:val="0"/>
      <w:marRight w:val="0"/>
      <w:marTop w:val="0"/>
      <w:marBottom w:val="0"/>
      <w:divBdr>
        <w:top w:val="none" w:sz="0" w:space="0" w:color="auto"/>
        <w:left w:val="none" w:sz="0" w:space="0" w:color="auto"/>
        <w:bottom w:val="none" w:sz="0" w:space="0" w:color="auto"/>
        <w:right w:val="none" w:sz="0" w:space="0" w:color="auto"/>
      </w:divBdr>
    </w:div>
    <w:div w:id="595133919">
      <w:bodyDiv w:val="1"/>
      <w:marLeft w:val="0"/>
      <w:marRight w:val="0"/>
      <w:marTop w:val="0"/>
      <w:marBottom w:val="0"/>
      <w:divBdr>
        <w:top w:val="none" w:sz="0" w:space="0" w:color="auto"/>
        <w:left w:val="none" w:sz="0" w:space="0" w:color="auto"/>
        <w:bottom w:val="none" w:sz="0" w:space="0" w:color="auto"/>
        <w:right w:val="none" w:sz="0" w:space="0" w:color="auto"/>
      </w:divBdr>
    </w:div>
    <w:div w:id="608585363">
      <w:bodyDiv w:val="1"/>
      <w:marLeft w:val="0"/>
      <w:marRight w:val="0"/>
      <w:marTop w:val="0"/>
      <w:marBottom w:val="0"/>
      <w:divBdr>
        <w:top w:val="none" w:sz="0" w:space="0" w:color="auto"/>
        <w:left w:val="none" w:sz="0" w:space="0" w:color="auto"/>
        <w:bottom w:val="none" w:sz="0" w:space="0" w:color="auto"/>
        <w:right w:val="none" w:sz="0" w:space="0" w:color="auto"/>
      </w:divBdr>
    </w:div>
    <w:div w:id="750199643">
      <w:bodyDiv w:val="1"/>
      <w:marLeft w:val="0"/>
      <w:marRight w:val="0"/>
      <w:marTop w:val="0"/>
      <w:marBottom w:val="0"/>
      <w:divBdr>
        <w:top w:val="none" w:sz="0" w:space="0" w:color="auto"/>
        <w:left w:val="none" w:sz="0" w:space="0" w:color="auto"/>
        <w:bottom w:val="none" w:sz="0" w:space="0" w:color="auto"/>
        <w:right w:val="none" w:sz="0" w:space="0" w:color="auto"/>
      </w:divBdr>
      <w:divsChild>
        <w:div w:id="1570647510">
          <w:marLeft w:val="0"/>
          <w:marRight w:val="0"/>
          <w:marTop w:val="0"/>
          <w:marBottom w:val="0"/>
          <w:divBdr>
            <w:top w:val="none" w:sz="0" w:space="0" w:color="auto"/>
            <w:left w:val="none" w:sz="0" w:space="0" w:color="auto"/>
            <w:bottom w:val="none" w:sz="0" w:space="0" w:color="auto"/>
            <w:right w:val="none" w:sz="0" w:space="0" w:color="auto"/>
          </w:divBdr>
        </w:div>
      </w:divsChild>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1143570">
      <w:bodyDiv w:val="1"/>
      <w:marLeft w:val="0"/>
      <w:marRight w:val="0"/>
      <w:marTop w:val="0"/>
      <w:marBottom w:val="0"/>
      <w:divBdr>
        <w:top w:val="none" w:sz="0" w:space="0" w:color="auto"/>
        <w:left w:val="none" w:sz="0" w:space="0" w:color="auto"/>
        <w:bottom w:val="none" w:sz="0" w:space="0" w:color="auto"/>
        <w:right w:val="none" w:sz="0" w:space="0" w:color="auto"/>
      </w:divBdr>
    </w:div>
    <w:div w:id="1093480293">
      <w:bodyDiv w:val="1"/>
      <w:marLeft w:val="0"/>
      <w:marRight w:val="0"/>
      <w:marTop w:val="0"/>
      <w:marBottom w:val="0"/>
      <w:divBdr>
        <w:top w:val="none" w:sz="0" w:space="0" w:color="auto"/>
        <w:left w:val="none" w:sz="0" w:space="0" w:color="auto"/>
        <w:bottom w:val="none" w:sz="0" w:space="0" w:color="auto"/>
        <w:right w:val="none" w:sz="0" w:space="0" w:color="auto"/>
      </w:divBdr>
    </w:div>
    <w:div w:id="1282498195">
      <w:bodyDiv w:val="1"/>
      <w:marLeft w:val="0"/>
      <w:marRight w:val="0"/>
      <w:marTop w:val="0"/>
      <w:marBottom w:val="0"/>
      <w:divBdr>
        <w:top w:val="none" w:sz="0" w:space="0" w:color="auto"/>
        <w:left w:val="none" w:sz="0" w:space="0" w:color="auto"/>
        <w:bottom w:val="none" w:sz="0" w:space="0" w:color="auto"/>
        <w:right w:val="none" w:sz="0" w:space="0" w:color="auto"/>
      </w:divBdr>
    </w:div>
    <w:div w:id="1918248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 Target="webSettings0.xml" Id="rId26"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952</ap:Words>
  <ap:Characters>5239</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2024-04-17T08:25:00.0000000Z</dcterms:created>
  <dcterms:modified xsi:type="dcterms:W3CDTF">2024-11-26T16:52:00.0000000Z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26 november 2024</vt:lpwstr>
  </property>
  <property fmtid="{D5CDD505-2E9C-101B-9397-08002B2CF9AE}" pid="7" name="iKixcode">
    <vt:lpwstr>2595 BD6</vt:lpwstr>
  </property>
  <property fmtid="{D5CDD505-2E9C-101B-9397-08002B2CF9AE}" pid="8" name="iNr">
    <vt:lpwstr>6</vt:lpwstr>
  </property>
  <property fmtid="{D5CDD505-2E9C-101B-9397-08002B2CF9AE}" pid="9" name="iOnderwerp">
    <vt:lpwstr>Voortgang Agenda Veerkrachtige &amp; Weerbare Samenleving (2023-2025)</vt:lpwstr>
  </property>
  <property fmtid="{D5CDD505-2E9C-101B-9397-08002B2CF9AE}" pid="10" name="iOnsKenmerk">
    <vt:lpwstr>2024-0000151030</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