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2024Z19289</w:t>
        <w:br/>
      </w:r>
      <w:proofErr w:type="spellEnd"/>
    </w:p>
    <w:p>
      <w:pPr>
        <w:pStyle w:val="Normal"/>
        <w:rPr>
          <w:b w:val="1"/>
          <w:bCs w:val="1"/>
        </w:rPr>
      </w:pPr>
      <w:r w:rsidR="250AE766">
        <w:rPr>
          <w:b w:val="0"/>
          <w:bCs w:val="0"/>
        </w:rPr>
        <w:t>(ingezonden 25 november 2024)</w:t>
        <w:br/>
      </w:r>
    </w:p>
    <w:p>
      <w:r>
        <w:t xml:space="preserve">Vragen van het lid Paternotte (D66) aan de ministers van Buitenlandse Zaken en van Justitie en Veiligheid over het bericht dat Viktor Orbán premier Netanyahu wil uitnodigen in Hongarije en arrestatiebevelen van het Internationaal Strafhof niet zal opvolgen.</w:t>
      </w:r>
      <w:r>
        <w:br/>
      </w:r>
    </w:p>
    <w:p>
      <w:r>
        <w:t xml:space="preserve"> </w:t>
      </w:r>
      <w:r>
        <w:br/>
      </w:r>
    </w:p>
    <w:p>
      <w:pPr>
        <w:pStyle w:val="ListParagraph"/>
        <w:numPr>
          <w:ilvl w:val="0"/>
          <w:numId w:val="100461240"/>
        </w:numPr>
        <w:ind w:left="360"/>
      </w:pPr>
      <w:r>
        <w:t>Bent u bekend met het bericht ‘Orbán zegt dat hij Netanyahu zal uitnodigen in Hongarije’, en met het uitgesproken voornemen van de Hongaarse premier om geen gehoor te geven aan het arrestatiebevel dat het Internationaal Strafhof heeft uitgevaardigd? [1] [2]</w:t>
      </w:r>
      <w:r>
        <w:br/>
      </w:r>
    </w:p>
    <w:p>
      <w:pPr>
        <w:pStyle w:val="ListParagraph"/>
        <w:numPr>
          <w:ilvl w:val="0"/>
          <w:numId w:val="100461240"/>
        </w:numPr>
        <w:ind w:left="360"/>
      </w:pPr>
      <w:r>
        <w:t>Hoe beoordeelt u de uitnodiging van premier Orbán aan premier Netanyahu in het licht van de verplichtingen van Hongarije als verdragspartij bij het Statuut van Rome inzake het Internationaal Strafhof?</w:t>
      </w:r>
      <w:r>
        <w:br/>
      </w:r>
    </w:p>
    <w:p>
      <w:pPr>
        <w:pStyle w:val="ListParagraph"/>
        <w:numPr>
          <w:ilvl w:val="0"/>
          <w:numId w:val="100461240"/>
        </w:numPr>
        <w:ind w:left="360"/>
      </w:pPr>
      <w:r>
        <w:t>Deelt u de zorg dat deze uitnodiging, in combinatie met de uitgesproken intentie van Hongarije om arrestatiebevelen van het Internationaal Strafhof te negeren, kan worden gezien als doelbewust provocatief gedrag, en een directe ondermijning van het gezag en de autoriteit van het Internationaal Strafhof? Zo nee, waarom niet?</w:t>
      </w:r>
      <w:r>
        <w:br/>
      </w:r>
    </w:p>
    <w:p>
      <w:pPr>
        <w:pStyle w:val="ListParagraph"/>
        <w:numPr>
          <w:ilvl w:val="0"/>
          <w:numId w:val="100461240"/>
        </w:numPr>
        <w:ind w:left="360"/>
      </w:pPr>
      <w:r>
        <w:t>Bent u bekend met artikel 90 van de Grondwet, waarin de Nederlandse regering zich verplicht in te zetten voor de handhaving en de bevordering van de internationale rechtsorde? Welke uitwerking krijgt deze verplichting in onze bilaterale relatie met Hongarije?</w:t>
      </w:r>
      <w:r>
        <w:br/>
      </w:r>
    </w:p>
    <w:p>
      <w:pPr>
        <w:pStyle w:val="ListParagraph"/>
        <w:numPr>
          <w:ilvl w:val="0"/>
          <w:numId w:val="100461240"/>
        </w:numPr>
        <w:ind w:left="360"/>
      </w:pPr>
      <w:r>
        <w:t>Bent u tevens bekend met de beleidsdoelen in de nota </w:t>
      </w:r>
      <w:r>
        <w:rPr>
          <w:i w:val="1"/>
          <w:iCs w:val="1"/>
        </w:rPr>
        <w:t xml:space="preserve">Mensenrechten, Democratie en Internationale Rechtsorde</w:t>
      </w:r>
      <w:r>
        <w:rPr/>
        <w:t xml:space="preserve">, waarin wordt gesteld dat Nederland straffeloosheid voor internationale misdrijven wil bestrijden, en bijdraagt aan goed functionerende internationale hoven en tribunalen die daders van dergelijke misdrijven aansprakelijk stellen?</w:t>
      </w:r>
      <w:r>
        <w:br/>
      </w:r>
    </w:p>
    <w:p>
      <w:pPr>
        <w:pStyle w:val="ListParagraph"/>
        <w:numPr>
          <w:ilvl w:val="0"/>
          <w:numId w:val="100461240"/>
        </w:numPr>
        <w:ind w:left="360"/>
      </w:pPr>
      <w:r>
        <w:t>Bent u, in lijn met bovengenoemde verplichtingen en voornemens, bereid om tijdens het open debat van de jaarlijkse Vergadering van verdragspartijen bij het Statuut van Rome inzake het Internationaal Strafhof, die plaatsvindt van 2 tot 7 december in Den Haag, de Hongaarse regering aan te spreken op hun provocerende gedrag? Zo nee, waarom niet?</w:t>
      </w:r>
      <w:r>
        <w:br/>
      </w:r>
    </w:p>
    <w:p>
      <w:pPr>
        <w:pStyle w:val="ListParagraph"/>
        <w:numPr>
          <w:ilvl w:val="0"/>
          <w:numId w:val="100461240"/>
        </w:numPr>
        <w:ind w:left="360"/>
      </w:pPr>
      <w:r>
        <w:t>Bent u tevens bereid om alle verdragspartijen die hebben aangegeven arrestatiebevelen van het Internationaal Strafhof niet te zullen naleven, te wijzen op de schadelijke gevolgen van hun handelen voor het functioneren en de legitimiteit van het Internationaal Strafhof? Zo nee, waarom niet?</w:t>
      </w:r>
      <w:r>
        <w:br/>
      </w:r>
    </w:p>
    <w:p>
      <w:pPr>
        <w:pStyle w:val="ListParagraph"/>
        <w:numPr>
          <w:ilvl w:val="0"/>
          <w:numId w:val="100461240"/>
        </w:numPr>
        <w:ind w:left="360"/>
      </w:pPr>
      <w:r>
        <w:t>Kunt u deze vragen één voor één, zo snel mogelijk, maar in ieder geval voor aanvang van de jaarlijkse Vergadering van verdragspartijen bij het Statuut van Rome inzake het Internationaal Strafhof, beantwoorden?</w:t>
      </w:r>
      <w:r>
        <w:br/>
      </w:r>
    </w:p>
    <w:p>
      <w:r>
        <w:t xml:space="preserve"> </w:t>
      </w:r>
      <w:r>
        <w:br/>
      </w:r>
    </w:p>
    <w:p>
      <w:r>
        <w:t xml:space="preserve"> </w:t>
      </w:r>
      <w:r>
        <w:br/>
      </w:r>
    </w:p>
    <w:p>
      <w:pPr>
        <w:pStyle w:val="ListParagraph"/>
        <w:numPr>
          <w:ilvl w:val="0"/>
          <w:numId w:val="100461241"/>
        </w:numPr>
        <w:ind w:left="360"/>
      </w:pPr>
      <w:r>
        <w:t>NOS, 22 november 2024, ''Orbán zegt dat hij Netanyahu zal uitnodigen in Hongarije'' (https://nos.nl/liveblog/2544915-israel-akkoord-met-vs-voorstel-staakt-het-vuren-met-hezbollah-opnieuw-israelische-aanvallen-beiroet)</w:t>
      </w:r>
      <w:r>
        <w:br/>
      </w:r>
    </w:p>
    <w:p>
      <w:pPr>
        <w:pStyle w:val="ListParagraph"/>
        <w:numPr>
          <w:ilvl w:val="0"/>
          <w:numId w:val="100461241"/>
        </w:numPr>
        <w:ind w:left="360"/>
      </w:pPr>
      <w:r>
        <w:t>Politico, 22 november 2024, ''Orbán will invite Netanyahu for visit to scorn the ICC’s arrest warrant'' (https://www.politico.eu/article/viktor-hungary-invite-benjamin-netanyahu-icc-arrest-warrant/)</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230">
    <w:abstractNumId w:val="100461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