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2024Z19288</w:t>
        <w:br/>
      </w:r>
      <w:proofErr w:type="spellEnd"/>
    </w:p>
    <w:p>
      <w:pPr>
        <w:pStyle w:val="Normal"/>
        <w:rPr>
          <w:b w:val="1"/>
          <w:bCs w:val="1"/>
        </w:rPr>
      </w:pPr>
      <w:r w:rsidR="250AE766">
        <w:rPr>
          <w:b w:val="0"/>
          <w:bCs w:val="0"/>
        </w:rPr>
        <w:t>(ingezonden 25 november 2024)</w:t>
        <w:br/>
      </w:r>
    </w:p>
    <w:p>
      <w:r>
        <w:t xml:space="preserve">Vragen van het lid El Abassi (DENK) aan de minister van Justitie en Veiligheid over de ongelijke behandeling van discriminatiemeldingen door de politie en het Openbaar Ministerie</w:t>
      </w:r>
      <w:r>
        <w:br/>
      </w:r>
    </w:p>
    <w:p>
      <w:pPr>
        <w:pStyle w:val="ListParagraph"/>
        <w:numPr>
          <w:ilvl w:val="0"/>
          <w:numId w:val="100461230"/>
        </w:numPr>
        <w:ind w:left="360"/>
      </w:pPr>
      <w:r>
        <w:t>Bent u bekend met het bericht dat de politie meldingen van antisemitisme zeven keer vaker doorstuurt naar het Openbaar Ministerie (OM) dan meldingen van discriminatie op grond van herkomst, beperking, leeftijd, religie of gender?[1]</w:t>
      </w:r>
      <w:r>
        <w:br/>
      </w:r>
    </w:p>
    <w:p>
      <w:pPr>
        <w:pStyle w:val="ListParagraph"/>
        <w:numPr>
          <w:ilvl w:val="0"/>
          <w:numId w:val="100461230"/>
        </w:numPr>
        <w:ind w:left="360"/>
      </w:pPr>
      <w:r>
        <w:t>Hoe beoordeelt u de conclusie dat deze ongelijke uitkomst van discriminatie-incidenten een “directe bedreiging” vormt “voor de fundamenten van de rechtsstaat”, zoals gesteld door Controle Alt Delete? Zo nee, waarom niet?</w:t>
      </w:r>
      <w:r>
        <w:br/>
      </w:r>
    </w:p>
    <w:p>
      <w:pPr>
        <w:pStyle w:val="ListParagraph"/>
        <w:numPr>
          <w:ilvl w:val="0"/>
          <w:numId w:val="100461230"/>
        </w:numPr>
        <w:ind w:left="360"/>
      </w:pPr>
      <w:r>
        <w:t>Kunt u toelichten waarom de politie meldingen van antisemitisme opvallend vaker doorstuurt naar het OM dan meldingen van andere vormen van discriminatie? Zijn er beleidsregels of prioriteiten die hieraan ten grondslag liggen?</w:t>
      </w:r>
      <w:r>
        <w:br/>
      </w:r>
    </w:p>
    <w:p>
      <w:pPr>
        <w:pStyle w:val="ListParagraph"/>
        <w:numPr>
          <w:ilvl w:val="0"/>
          <w:numId w:val="100461230"/>
        </w:numPr>
        <w:ind w:left="360"/>
      </w:pPr>
      <w:r>
        <w:t>Hoe verklaart u dat bijna de helft van de geregistreerde discriminatie-incidenten in 2023 betrekking had op herkomst, maar dat slechts 3% van deze meldingen door de politie werd doorgestuurd naar het OM?</w:t>
      </w:r>
      <w:r>
        <w:br/>
      </w:r>
    </w:p>
    <w:p>
      <w:pPr>
        <w:pStyle w:val="ListParagraph"/>
        <w:numPr>
          <w:ilvl w:val="0"/>
          <w:numId w:val="100461230"/>
        </w:numPr>
        <w:ind w:left="360"/>
      </w:pPr>
      <w:r>
        <w:t>Klopt het dat de politie niet in staat is om meldingen, aangiftes en waarnemingen van aangiftes van agenten te onderscheiden naar discriminatiegronden? Zo ja, welke stappen worden ondernomen om dit gebrek aan inzicht te verbeteren?</w:t>
      </w:r>
      <w:r>
        <w:br/>
      </w:r>
    </w:p>
    <w:p>
      <w:pPr>
        <w:pStyle w:val="ListParagraph"/>
        <w:numPr>
          <w:ilvl w:val="0"/>
          <w:numId w:val="100461230"/>
        </w:numPr>
        <w:ind w:left="360"/>
      </w:pPr>
      <w:r>
        <w:t>Erkent u dat het gebrek aan vertrouwen in de politie onder sommige groepen, zoals mensen met een migratieachtergrond, de aangiftebereidheid kan verminderen, aldus geformuleerd door politicoloog Mounir Samuel? Zo ja, welke stappen onderneemt u om dit vertrouwen te herstellen?</w:t>
      </w:r>
      <w:r>
        <w:br/>
      </w:r>
    </w:p>
    <w:p>
      <w:pPr>
        <w:pStyle w:val="ListParagraph"/>
        <w:numPr>
          <w:ilvl w:val="0"/>
          <w:numId w:val="100461230"/>
        </w:numPr>
        <w:ind w:left="360"/>
      </w:pPr>
      <w:r>
        <w:t>Bent u het ermee eens dat alle vormen van discriminatie en haatmisdrijven evenveel aandacht verdienen van politie en het Openbaar Ministerie? Zo ja, welke concrete stappen bent u bereid te nemen om gelijke behandeling te waarborgen?</w:t>
      </w:r>
      <w:r>
        <w:br/>
      </w:r>
    </w:p>
    <w:p>
      <w:pPr>
        <w:pStyle w:val="ListParagraph"/>
        <w:numPr>
          <w:ilvl w:val="0"/>
          <w:numId w:val="100461230"/>
        </w:numPr>
        <w:ind w:left="360"/>
      </w:pPr>
      <w:r>
        <w:t>Hoe verklaart u dat meldingen van discriminatie op grond van het islamitisch geloof niet apart worden geregistreerd, terwijl dit bij antisemitisme wel het geval is? Bent u bereid te onderzoeken of deze registratie kan worden aangepast, zodat er beter inzicht ontstaat in de aard en omvang van moslimdiscriminatie?</w:t>
      </w:r>
      <w:r>
        <w:br/>
      </w:r>
    </w:p>
    <w:p>
      <w:pPr>
        <w:pStyle w:val="ListParagraph"/>
        <w:numPr>
          <w:ilvl w:val="0"/>
          <w:numId w:val="100461230"/>
        </w:numPr>
        <w:ind w:left="360"/>
      </w:pPr>
      <w:r>
        <w:t>Hoe verklaart u dat meldingen van discriminatie op basis van herkomst niet apart worden geregistreerd, terwijl dit bij antisemitisme wel het geval is? Bent u bereid om te onderzoeken of deze registratie aangepast kan worden, zodat er beter inzicht ontstaat in de aard en omvang van anti-Zwart racisme, anti-Aziatisch racisme en anti-Ziganisme?</w:t>
      </w:r>
      <w:r>
        <w:br/>
      </w:r>
    </w:p>
    <w:p>
      <w:pPr>
        <w:pStyle w:val="ListParagraph"/>
        <w:numPr>
          <w:ilvl w:val="0"/>
          <w:numId w:val="100461230"/>
        </w:numPr>
        <w:ind w:left="360"/>
      </w:pPr>
      <w:r>
        <w:t>Wilt u zo spoedig mogelijk een gedetailleerd overzicht van het aantal discriminatiemeldingen, aangiftes en doorgeleidingen naar het OM per discriminatiegrond over de afgelopen drie jaar naar de Kamer sturen?</w:t>
      </w:r>
      <w:r>
        <w:br/>
      </w:r>
    </w:p>
    <w:p>
      <w:pPr>
        <w:pStyle w:val="ListParagraph"/>
        <w:numPr>
          <w:ilvl w:val="0"/>
          <w:numId w:val="100461230"/>
        </w:numPr>
        <w:ind w:left="360"/>
      </w:pPr>
      <w:r>
        <w:t>Bent u bereid in overleg te treden met de politie en het OM om een herziening van het discriminatiebeleid te bespreken, gericht op een gelijke behandeling van alle vormen van discriminatie? Zo nee, waarom niet?</w:t>
      </w:r>
      <w:r>
        <w:br/>
      </w:r>
    </w:p>
    <w:p>
      <w:pPr>
        <w:pStyle w:val="ListParagraph"/>
        <w:numPr>
          <w:ilvl w:val="0"/>
          <w:numId w:val="100461230"/>
        </w:numPr>
        <w:ind w:left="360"/>
      </w:pPr>
      <w:r>
        <w:t>Bent u bereid een extern en onafhankelijk onderzoek te laten uitvoeren naar de verschillen in behandeling van discriminatiemeldingen door de politie en het OM? Zo ja, op welke termijn? Zo nee, waarom niet?</w:t>
      </w:r>
      <w:r>
        <w:br/>
      </w:r>
    </w:p>
    <w:p>
      <w:pPr>
        <w:pStyle w:val="ListParagraph"/>
        <w:numPr>
          <w:ilvl w:val="0"/>
          <w:numId w:val="100461230"/>
        </w:numPr>
        <w:ind w:left="360"/>
      </w:pPr>
      <w:r>
        <w:t>Deelt u de zorg dat door het invoeren van meer maatregelen om antisemitisme te bestrijden en de strafmaat te verhogen de ongelijkheid in behandeling van discriminatiezaken groeit, aldus gesteld door Mounir Samuel in Vrij Nederland op 22 november 2024? [2]</w:t>
      </w:r>
      <w:r>
        <w:br/>
      </w:r>
    </w:p>
    <w:p>
      <w:pPr>
        <w:pStyle w:val="ListParagraph"/>
        <w:numPr>
          <w:ilvl w:val="0"/>
          <w:numId w:val="100461230"/>
        </w:numPr>
        <w:ind w:left="360"/>
      </w:pPr>
      <w:r>
        <w:t>Bent u bereid deze vragen te beantwoorden vóór het commissiedebat over politie dat op 19 december 2024 plaatsvindt?</w:t>
      </w:r>
      <w:r>
        <w:br/>
      </w:r>
    </w:p>
    <w:p>
      <w:r>
        <w:t xml:space="preserve"> </w:t>
      </w:r>
      <w:r>
        <w:br/>
      </w:r>
    </w:p>
    <w:p>
      <w:r>
        <w:t xml:space="preserve">[1] Control Alt Delete, 2024, Meer kans op vervolging na melding over antisemitisme (controlealtdelete.nl/articles/meer-kans-op-vervolging-na-melding-over-antisemitisme).</w:t>
      </w:r>
      <w:r>
        <w:br/>
      </w:r>
    </w:p>
    <w:p>
      <w:r>
        <w:t xml:space="preserve">[2] Vrij Nederland, 22 november 2024, Antisemitisme wordt zeven keer vaker vervolgd dan andere discriminatiezaken (https://www.vn.nl/politie-openbaar-ministerie-discriminatiezaken?srsltid=AfmBOoqWUkx4KbW5OHkGGOB1xbe3DqIrbpHFqWh9eMqYUCZfVrq7Vscm).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230">
    <w:abstractNumId w:val="100461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