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Pr="00A80EE2" w:rsidR="00A80EE2" w:rsidTr="4002A9FF" w14:paraId="02CC78F8" w14:textId="77777777">
        <w:tc>
          <w:tcPr>
            <w:tcW w:w="8717" w:type="dxa"/>
            <w:gridSpan w:val="2"/>
            <w:tcBorders>
              <w:top w:val="nil"/>
              <w:left w:val="nil"/>
              <w:bottom w:val="nil"/>
              <w:right w:val="nil"/>
            </w:tcBorders>
            <w:vAlign w:val="center"/>
          </w:tcPr>
          <w:p w:rsidRPr="00A80EE2" w:rsidR="00470846" w:rsidP="00FB349A" w:rsidRDefault="00470846" w14:paraId="37707F25" w14:textId="77777777">
            <w:pPr>
              <w:pStyle w:val="Amendement"/>
              <w:tabs>
                <w:tab w:val="clear" w:pos="3310"/>
                <w:tab w:val="clear" w:pos="3600"/>
              </w:tabs>
              <w:rPr>
                <w:rFonts w:ascii="Times New Roman" w:hAnsi="Times New Roman"/>
                <w:spacing w:val="40"/>
                <w:sz w:val="22"/>
              </w:rPr>
            </w:pPr>
            <w:r w:rsidRPr="00A80EE2">
              <w:rPr>
                <w:rFonts w:ascii="Times New Roman" w:hAnsi="Times New Roman"/>
                <w:spacing w:val="40"/>
                <w:sz w:val="30"/>
              </w:rPr>
              <w:t>T</w:t>
            </w:r>
            <w:r w:rsidRPr="00A80EE2">
              <w:rPr>
                <w:rFonts w:ascii="Times New Roman" w:hAnsi="Times New Roman"/>
                <w:spacing w:val="40"/>
                <w:sz w:val="22"/>
              </w:rPr>
              <w:t xml:space="preserve">WEEDE </w:t>
            </w:r>
            <w:r w:rsidRPr="00A80EE2">
              <w:rPr>
                <w:rFonts w:ascii="Times New Roman" w:hAnsi="Times New Roman"/>
                <w:spacing w:val="40"/>
                <w:sz w:val="30"/>
              </w:rPr>
              <w:t>K</w:t>
            </w:r>
            <w:r w:rsidRPr="00A80EE2">
              <w:rPr>
                <w:rFonts w:ascii="Times New Roman" w:hAnsi="Times New Roman"/>
                <w:spacing w:val="40"/>
                <w:sz w:val="22"/>
              </w:rPr>
              <w:t>AMER DER</w:t>
            </w:r>
            <w:r w:rsidRPr="00A80EE2">
              <w:rPr>
                <w:rFonts w:ascii="Times New Roman" w:hAnsi="Times New Roman"/>
                <w:spacing w:val="40"/>
                <w:sz w:val="30"/>
              </w:rPr>
              <w:t xml:space="preserve"> S</w:t>
            </w:r>
            <w:r w:rsidRPr="00A80EE2">
              <w:rPr>
                <w:rFonts w:ascii="Times New Roman" w:hAnsi="Times New Roman"/>
                <w:spacing w:val="40"/>
                <w:sz w:val="22"/>
              </w:rPr>
              <w:t>TATEN-</w:t>
            </w:r>
            <w:r w:rsidRPr="00A80EE2">
              <w:rPr>
                <w:rFonts w:ascii="Times New Roman" w:hAnsi="Times New Roman"/>
                <w:spacing w:val="40"/>
                <w:sz w:val="30"/>
              </w:rPr>
              <w:t>G</w:t>
            </w:r>
            <w:r w:rsidRPr="00A80EE2">
              <w:rPr>
                <w:rFonts w:ascii="Times New Roman" w:hAnsi="Times New Roman"/>
                <w:spacing w:val="40"/>
                <w:sz w:val="22"/>
              </w:rPr>
              <w:t>ENERAAL</w:t>
            </w:r>
          </w:p>
        </w:tc>
        <w:tc>
          <w:tcPr>
            <w:tcW w:w="1631" w:type="dxa"/>
            <w:tcBorders>
              <w:top w:val="nil"/>
              <w:left w:val="nil"/>
              <w:bottom w:val="nil"/>
              <w:right w:val="nil"/>
            </w:tcBorders>
          </w:tcPr>
          <w:p w:rsidRPr="00A80EE2" w:rsidR="00470846" w:rsidP="00FB349A" w:rsidRDefault="00470846" w14:paraId="71CA8E92" w14:textId="77777777">
            <w:pPr>
              <w:pStyle w:val="Amendement"/>
              <w:tabs>
                <w:tab w:val="clear" w:pos="3310"/>
                <w:tab w:val="clear" w:pos="3600"/>
              </w:tabs>
              <w:jc w:val="right"/>
              <w:rPr>
                <w:rFonts w:ascii="Times New Roman" w:hAnsi="Times New Roman"/>
                <w:spacing w:val="40"/>
                <w:sz w:val="22"/>
              </w:rPr>
            </w:pPr>
            <w:r w:rsidRPr="00A80EE2">
              <w:rPr>
                <w:rFonts w:ascii="Times New Roman" w:hAnsi="Times New Roman"/>
                <w:sz w:val="88"/>
              </w:rPr>
              <w:t>2</w:t>
            </w:r>
          </w:p>
        </w:tc>
      </w:tr>
      <w:tr w:rsidRPr="00A80EE2" w:rsidR="00A80EE2" w:rsidTr="4002A9FF" w14:paraId="120235C9" w14:textId="77777777">
        <w:trPr>
          <w:cantSplit/>
        </w:trPr>
        <w:tc>
          <w:tcPr>
            <w:tcW w:w="10348" w:type="dxa"/>
            <w:gridSpan w:val="3"/>
            <w:tcBorders>
              <w:top w:val="single" w:color="auto" w:sz="4" w:space="0"/>
              <w:left w:val="nil"/>
              <w:bottom w:val="nil"/>
              <w:right w:val="nil"/>
            </w:tcBorders>
          </w:tcPr>
          <w:p w:rsidRPr="00A80EE2" w:rsidR="00470846" w:rsidP="00F9022B" w:rsidRDefault="00833C90" w14:paraId="7949745E" w14:textId="77777777">
            <w:pPr>
              <w:pStyle w:val="Amendement"/>
              <w:tabs>
                <w:tab w:val="clear" w:pos="3310"/>
                <w:tab w:val="clear" w:pos="3600"/>
              </w:tabs>
              <w:rPr>
                <w:rFonts w:ascii="Times New Roman" w:hAnsi="Times New Roman"/>
              </w:rPr>
            </w:pPr>
            <w:r w:rsidRPr="00A80EE2">
              <w:rPr>
                <w:rFonts w:ascii="Times New Roman" w:hAnsi="Times New Roman"/>
                <w:b w:val="0"/>
              </w:rPr>
              <w:t xml:space="preserve">Vergaderjaar </w:t>
            </w:r>
            <w:r w:rsidRPr="00A80EE2" w:rsidR="00173380">
              <w:rPr>
                <w:rFonts w:ascii="Times New Roman" w:hAnsi="Times New Roman"/>
                <w:b w:val="0"/>
                <w:bCs/>
              </w:rPr>
              <w:t>2024-2025</w:t>
            </w:r>
          </w:p>
        </w:tc>
      </w:tr>
      <w:tr w:rsidRPr="00A80EE2" w:rsidR="00A80EE2" w:rsidTr="4002A9FF" w14:paraId="267CEC61" w14:textId="77777777">
        <w:trPr>
          <w:cantSplit/>
        </w:trPr>
        <w:tc>
          <w:tcPr>
            <w:tcW w:w="10348" w:type="dxa"/>
            <w:gridSpan w:val="3"/>
            <w:tcBorders>
              <w:top w:val="nil"/>
              <w:left w:val="nil"/>
              <w:bottom w:val="nil"/>
              <w:right w:val="nil"/>
            </w:tcBorders>
          </w:tcPr>
          <w:p w:rsidRPr="00A80EE2" w:rsidR="00470846" w:rsidP="00F8109A" w:rsidRDefault="00470846" w14:paraId="79D61F55" w14:textId="77777777">
            <w:pPr>
              <w:pStyle w:val="Amendement"/>
              <w:tabs>
                <w:tab w:val="clear" w:pos="3310"/>
                <w:tab w:val="clear" w:pos="3600"/>
              </w:tabs>
              <w:rPr>
                <w:rFonts w:ascii="Times New Roman" w:hAnsi="Times New Roman"/>
                <w:b w:val="0"/>
              </w:rPr>
            </w:pPr>
          </w:p>
        </w:tc>
      </w:tr>
      <w:tr w:rsidRPr="00A80EE2" w:rsidR="00A80EE2" w:rsidTr="4002A9FF" w14:paraId="055D551F" w14:textId="77777777">
        <w:trPr>
          <w:cantSplit/>
        </w:trPr>
        <w:tc>
          <w:tcPr>
            <w:tcW w:w="10348" w:type="dxa"/>
            <w:gridSpan w:val="3"/>
            <w:tcBorders>
              <w:top w:val="nil"/>
              <w:left w:val="nil"/>
              <w:bottom w:val="single" w:color="auto" w:sz="4" w:space="0"/>
              <w:right w:val="nil"/>
            </w:tcBorders>
          </w:tcPr>
          <w:p w:rsidRPr="00A80EE2" w:rsidR="00470846" w:rsidP="00F8109A" w:rsidRDefault="00470846" w14:paraId="2184F951" w14:textId="77777777">
            <w:pPr>
              <w:pStyle w:val="Amendement"/>
              <w:tabs>
                <w:tab w:val="clear" w:pos="3310"/>
                <w:tab w:val="clear" w:pos="3600"/>
              </w:tabs>
              <w:rPr>
                <w:rFonts w:ascii="Times New Roman" w:hAnsi="Times New Roman"/>
              </w:rPr>
            </w:pPr>
          </w:p>
        </w:tc>
      </w:tr>
      <w:tr w:rsidRPr="00A80EE2" w:rsidR="00A80EE2" w:rsidTr="4002A9FF" w14:paraId="4D5BB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68973EAE"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0D4C90CD" w14:textId="77777777">
            <w:pPr>
              <w:suppressAutoHyphens/>
              <w:rPr>
                <w:rFonts w:ascii="Times New Roman" w:hAnsi="Times New Roman"/>
                <w:b/>
              </w:rPr>
            </w:pPr>
          </w:p>
        </w:tc>
      </w:tr>
      <w:tr w:rsidRPr="00A80EE2" w:rsidR="00A80EE2" w:rsidTr="4002A9FF" w14:paraId="25967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364CED" w14:paraId="52B0B1AC" w14:textId="3A90AC96">
            <w:pPr>
              <w:pStyle w:val="Amendement"/>
              <w:tabs>
                <w:tab w:val="clear" w:pos="3310"/>
                <w:tab w:val="clear" w:pos="3600"/>
              </w:tabs>
              <w:rPr>
                <w:rFonts w:ascii="Times New Roman" w:hAnsi="Times New Roman"/>
              </w:rPr>
            </w:pPr>
            <w:r w:rsidRPr="00A80EE2">
              <w:rPr>
                <w:rFonts w:ascii="Times New Roman" w:hAnsi="Times New Roman"/>
              </w:rPr>
              <w:t>36 600 VIII</w:t>
            </w: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364CED" w:rsidRDefault="00364CED" w14:paraId="5F9D035A" w14:textId="302E9F52">
            <w:pPr>
              <w:rPr>
                <w:b/>
                <w:bCs/>
              </w:rPr>
            </w:pPr>
            <w:r w:rsidRPr="00A80EE2">
              <w:rPr>
                <w:rFonts w:ascii="Times New Roman" w:hAnsi="Times New Roman"/>
                <w:b/>
                <w:bCs/>
                <w:szCs w:val="24"/>
              </w:rPr>
              <w:t>Vaststelling van de begrotingsstaten van het Ministerie van Onderwijs, Cultuur en Wetenschap (VIII) voor het jaar 2025</w:t>
            </w:r>
          </w:p>
        </w:tc>
      </w:tr>
      <w:tr w:rsidRPr="00A80EE2" w:rsidR="00A80EE2" w:rsidTr="4002A9FF" w14:paraId="0B85CA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180BC5E6"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16B3D1D6" w14:textId="77777777">
            <w:pPr>
              <w:pStyle w:val="Amendement"/>
              <w:tabs>
                <w:tab w:val="clear" w:pos="3310"/>
                <w:tab w:val="clear" w:pos="3600"/>
              </w:tabs>
              <w:rPr>
                <w:rFonts w:ascii="Times New Roman" w:hAnsi="Times New Roman"/>
              </w:rPr>
            </w:pPr>
          </w:p>
        </w:tc>
      </w:tr>
      <w:tr w:rsidRPr="00A80EE2" w:rsidR="00A80EE2" w:rsidTr="4002A9FF" w14:paraId="478CD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26C77557"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4CED52C3" w14:textId="77777777">
            <w:pPr>
              <w:pStyle w:val="Amendement"/>
              <w:tabs>
                <w:tab w:val="clear" w:pos="3310"/>
                <w:tab w:val="clear" w:pos="3600"/>
              </w:tabs>
              <w:rPr>
                <w:rFonts w:ascii="Times New Roman" w:hAnsi="Times New Roman"/>
              </w:rPr>
            </w:pPr>
          </w:p>
        </w:tc>
      </w:tr>
      <w:tr w:rsidRPr="00A80EE2" w:rsidR="00A80EE2" w:rsidTr="4002A9FF" w14:paraId="4C86A2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0184F630" w14:textId="388FEF9D">
            <w:pPr>
              <w:pStyle w:val="Amendement"/>
              <w:tabs>
                <w:tab w:val="clear" w:pos="3310"/>
                <w:tab w:val="clear" w:pos="3600"/>
              </w:tabs>
              <w:rPr>
                <w:rFonts w:ascii="Times New Roman" w:hAnsi="Times New Roman"/>
              </w:rPr>
            </w:pPr>
            <w:r w:rsidRPr="00A80EE2">
              <w:rPr>
                <w:rFonts w:ascii="Times New Roman" w:hAnsi="Times New Roman"/>
              </w:rPr>
              <w:t xml:space="preserve">Nr. </w:t>
            </w:r>
            <w:r w:rsidR="00422234">
              <w:rPr>
                <w:rFonts w:ascii="Times New Roman" w:hAnsi="Times New Roman"/>
                <w:caps/>
              </w:rPr>
              <w:t>5</w:t>
            </w:r>
            <w:r w:rsidR="00C30D01">
              <w:rPr>
                <w:rFonts w:ascii="Times New Roman" w:hAnsi="Times New Roman"/>
                <w:caps/>
              </w:rPr>
              <w:t>8</w:t>
            </w: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22234" w14:paraId="64E551F9" w14:textId="1377A0B8">
            <w:pPr>
              <w:pStyle w:val="Amendement"/>
              <w:tabs>
                <w:tab w:val="clear" w:pos="3310"/>
                <w:tab w:val="clear" w:pos="3600"/>
              </w:tabs>
              <w:rPr>
                <w:rFonts w:ascii="Times New Roman" w:hAnsi="Times New Roman"/>
                <w:caps/>
              </w:rPr>
            </w:pPr>
            <w:r>
              <w:rPr>
                <w:rFonts w:ascii="Times New Roman" w:hAnsi="Times New Roman"/>
                <w:bCs/>
                <w:caps/>
              </w:rPr>
              <w:t xml:space="preserve">gewijzigd </w:t>
            </w:r>
            <w:r w:rsidRPr="00A80EE2" w:rsidR="0049442F">
              <w:rPr>
                <w:rFonts w:ascii="Times New Roman" w:hAnsi="Times New Roman"/>
                <w:bCs/>
                <w:caps/>
              </w:rPr>
              <w:t xml:space="preserve">Amendement van </w:t>
            </w:r>
            <w:r w:rsidR="00BB2418">
              <w:rPr>
                <w:rFonts w:ascii="Times New Roman" w:hAnsi="Times New Roman"/>
                <w:bCs/>
                <w:caps/>
              </w:rPr>
              <w:t>HET LID</w:t>
            </w:r>
            <w:r w:rsidRPr="00A80EE2" w:rsidR="0049442F">
              <w:rPr>
                <w:rFonts w:ascii="Times New Roman" w:hAnsi="Times New Roman"/>
                <w:bCs/>
                <w:caps/>
              </w:rPr>
              <w:t xml:space="preserve"> </w:t>
            </w:r>
            <w:r>
              <w:rPr>
                <w:rFonts w:ascii="Times New Roman" w:hAnsi="Times New Roman"/>
                <w:bCs/>
                <w:caps/>
              </w:rPr>
              <w:t>Paternotte</w:t>
            </w:r>
            <w:r w:rsidR="00600BC1">
              <w:rPr>
                <w:rFonts w:ascii="Times New Roman" w:hAnsi="Times New Roman"/>
                <w:bCs/>
                <w:caps/>
              </w:rPr>
              <w:t xml:space="preserve"> C.S.</w:t>
            </w:r>
            <w:r>
              <w:rPr>
                <w:rFonts w:ascii="Times New Roman" w:hAnsi="Times New Roman"/>
                <w:bCs/>
                <w:caps/>
              </w:rPr>
              <w:t xml:space="preserve"> ter vervanging van dat gedrukt onder nr. 11</w:t>
            </w:r>
          </w:p>
        </w:tc>
      </w:tr>
      <w:tr w:rsidRPr="00A80EE2" w:rsidR="00A80EE2" w:rsidTr="4002A9FF" w14:paraId="1C0A78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641C0816"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926C70" w14:paraId="226F1F24" w14:textId="19B6A7A8">
            <w:pPr>
              <w:pStyle w:val="Amendement"/>
              <w:tabs>
                <w:tab w:val="clear" w:pos="3310"/>
                <w:tab w:val="clear" w:pos="3600"/>
              </w:tabs>
              <w:rPr>
                <w:rFonts w:ascii="Times New Roman" w:hAnsi="Times New Roman"/>
              </w:rPr>
            </w:pPr>
            <w:r w:rsidRPr="00A80EE2">
              <w:rPr>
                <w:rFonts w:ascii="Times New Roman" w:hAnsi="Times New Roman"/>
                <w:b w:val="0"/>
              </w:rPr>
              <w:t xml:space="preserve">Ontvangen </w:t>
            </w:r>
            <w:r w:rsidR="00422234">
              <w:rPr>
                <w:rFonts w:ascii="Times New Roman" w:hAnsi="Times New Roman"/>
                <w:b w:val="0"/>
              </w:rPr>
              <w:t>25 november 2024</w:t>
            </w:r>
          </w:p>
        </w:tc>
      </w:tr>
      <w:tr w:rsidRPr="00A80EE2" w:rsidR="00A80EE2" w:rsidTr="4002A9FF" w14:paraId="03D1A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58B136DB"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2192479A" w14:textId="77777777">
            <w:pPr>
              <w:pStyle w:val="Amendement"/>
              <w:tabs>
                <w:tab w:val="clear" w:pos="3310"/>
                <w:tab w:val="clear" w:pos="3600"/>
              </w:tabs>
              <w:rPr>
                <w:rFonts w:ascii="Times New Roman" w:hAnsi="Times New Roman"/>
                <w:b w:val="0"/>
              </w:rPr>
            </w:pPr>
          </w:p>
        </w:tc>
      </w:tr>
      <w:tr w:rsidRPr="00A80EE2" w:rsidR="00A80EE2" w:rsidTr="4002A9FF" w14:paraId="3F4AD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9E6185" w:rsidP="00FB349A" w:rsidRDefault="009E6185" w14:paraId="1C608E96" w14:textId="2F209838">
            <w:pPr>
              <w:pStyle w:val="Amendement"/>
              <w:tabs>
                <w:tab w:val="clear" w:pos="3310"/>
                <w:tab w:val="clear" w:pos="3600"/>
              </w:tabs>
              <w:ind w:firstLine="284"/>
              <w:rPr>
                <w:rFonts w:ascii="Times New Roman" w:hAnsi="Times New Roman"/>
                <w:b w:val="0"/>
              </w:rPr>
            </w:pPr>
            <w:r w:rsidRPr="00A80EE2">
              <w:rPr>
                <w:rFonts w:ascii="Times New Roman" w:hAnsi="Times New Roman"/>
                <w:b w:val="0"/>
              </w:rPr>
              <w:t>De ondergetekende</w:t>
            </w:r>
            <w:r w:rsidR="00422234">
              <w:rPr>
                <w:rFonts w:ascii="Times New Roman" w:hAnsi="Times New Roman"/>
                <w:b w:val="0"/>
              </w:rPr>
              <w:t>n</w:t>
            </w:r>
            <w:r w:rsidRPr="00A80EE2">
              <w:rPr>
                <w:rFonts w:ascii="Times New Roman" w:hAnsi="Times New Roman"/>
                <w:b w:val="0"/>
              </w:rPr>
              <w:t xml:space="preserve"> stel</w:t>
            </w:r>
            <w:r w:rsidR="00422234">
              <w:rPr>
                <w:rFonts w:ascii="Times New Roman" w:hAnsi="Times New Roman"/>
                <w:b w:val="0"/>
              </w:rPr>
              <w:t>len</w:t>
            </w:r>
            <w:r w:rsidRPr="00A80EE2">
              <w:rPr>
                <w:rFonts w:ascii="Times New Roman" w:hAnsi="Times New Roman"/>
                <w:b w:val="0"/>
              </w:rPr>
              <w:t xml:space="preserve"> het volgende amendement voor:</w:t>
            </w:r>
          </w:p>
        </w:tc>
      </w:tr>
      <w:tr w:rsidRPr="00A80EE2" w:rsidR="00A80EE2" w:rsidTr="4002A9FF" w14:paraId="2ECB0F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34F6141E" w14:textId="77777777">
            <w:pPr>
              <w:pStyle w:val="Amendement"/>
              <w:tabs>
                <w:tab w:val="clear" w:pos="3310"/>
                <w:tab w:val="clear" w:pos="3600"/>
              </w:tabs>
              <w:rPr>
                <w:rFonts w:ascii="Times New Roman" w:hAnsi="Times New Roman"/>
              </w:rPr>
            </w:pPr>
          </w:p>
        </w:tc>
        <w:tc>
          <w:tcPr>
            <w:tcW w:w="7654"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A80EE2" w:rsidR="00470846" w:rsidP="00FB349A" w:rsidRDefault="00470846" w14:paraId="5F6E8AAE" w14:textId="77777777">
            <w:pPr>
              <w:pStyle w:val="Amendement"/>
              <w:tabs>
                <w:tab w:val="clear" w:pos="3310"/>
                <w:tab w:val="clear" w:pos="3600"/>
              </w:tabs>
              <w:rPr>
                <w:rFonts w:ascii="Times New Roman" w:hAnsi="Times New Roman"/>
                <w:b w:val="0"/>
              </w:rPr>
            </w:pPr>
          </w:p>
        </w:tc>
      </w:tr>
    </w:tbl>
    <w:p w:rsidRPr="00A80EE2" w:rsidR="009413B2" w:rsidP="00422234" w:rsidRDefault="00CC0433" w14:paraId="07E801EC" w14:textId="52C0C544">
      <w:pPr>
        <w:ind w:firstLine="284"/>
        <w:rPr>
          <w:rFonts w:ascii="Times New Roman" w:hAnsi="Times New Roman"/>
        </w:rPr>
      </w:pPr>
      <w:r w:rsidRPr="00A80EE2">
        <w:rPr>
          <w:rFonts w:ascii="Times New Roman" w:hAnsi="Times New Roman"/>
        </w:rPr>
        <w:t xml:space="preserve">De </w:t>
      </w:r>
      <w:r w:rsidRPr="00A80EE2" w:rsidR="00364CED">
        <w:rPr>
          <w:rFonts w:ascii="Times New Roman" w:hAnsi="Times New Roman"/>
        </w:rPr>
        <w:t xml:space="preserve">departementale </w:t>
      </w:r>
      <w:r w:rsidRPr="00A80EE2">
        <w:rPr>
          <w:rFonts w:ascii="Times New Roman" w:hAnsi="Times New Roman"/>
        </w:rPr>
        <w:t>begrotingsstaat wordt als volgt gewijzigd:</w:t>
      </w:r>
    </w:p>
    <w:p w:rsidRPr="00A80EE2" w:rsidR="009413B2" w:rsidP="00420FBF" w:rsidRDefault="009413B2" w14:paraId="0F008459" w14:textId="77777777">
      <w:pPr>
        <w:rPr>
          <w:rFonts w:ascii="Times New Roman" w:hAnsi="Times New Roman"/>
        </w:rPr>
      </w:pPr>
    </w:p>
    <w:p w:rsidRPr="00A80EE2" w:rsidR="004072A7" w:rsidP="00420FBF" w:rsidRDefault="004072A7" w14:paraId="183D451F" w14:textId="1B5E0879">
      <w:pPr>
        <w:rPr>
          <w:rFonts w:ascii="Times New Roman" w:hAnsi="Times New Roman"/>
        </w:rPr>
      </w:pPr>
      <w:r w:rsidRPr="00A80EE2">
        <w:rPr>
          <w:rFonts w:ascii="Times New Roman" w:hAnsi="Times New Roman"/>
        </w:rPr>
        <w:t>I</w:t>
      </w:r>
    </w:p>
    <w:p w:rsidRPr="00A80EE2" w:rsidR="00AC57AE" w:rsidP="247A7570" w:rsidRDefault="5EE0FD43" w14:paraId="1CA87B58" w14:textId="4C5B4B16">
      <w:pPr>
        <w:ind w:firstLine="284"/>
        <w:rPr>
          <w:rFonts w:ascii="Times New Roman" w:hAnsi="Times New Roman"/>
          <w:b/>
          <w:bCs/>
        </w:rPr>
      </w:pPr>
      <w:r w:rsidRPr="00A80EE2">
        <w:rPr>
          <w:rFonts w:ascii="Times New Roman" w:hAnsi="Times New Roman"/>
        </w:rPr>
        <w:t xml:space="preserve">In </w:t>
      </w:r>
      <w:r w:rsidRPr="00A80EE2">
        <w:rPr>
          <w:rFonts w:ascii="Times New Roman" w:hAnsi="Times New Roman"/>
          <w:b/>
          <w:bCs/>
        </w:rPr>
        <w:t xml:space="preserve">artikel 03 Voortgezet onderwijs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sidR="00A42A79">
        <w:rPr>
          <w:rFonts w:ascii="Times New Roman" w:hAnsi="Times New Roman"/>
          <w:b/>
          <w:bCs/>
        </w:rPr>
        <w:t>152.</w:t>
      </w:r>
      <w:r w:rsidR="00EF2DDD">
        <w:rPr>
          <w:rFonts w:ascii="Times New Roman" w:hAnsi="Times New Roman"/>
          <w:b/>
          <w:bCs/>
        </w:rPr>
        <w:t>735</w:t>
      </w:r>
      <w:r w:rsidRPr="00A80EE2">
        <w:rPr>
          <w:rFonts w:ascii="Times New Roman" w:hAnsi="Times New Roman"/>
          <w:b/>
          <w:bCs/>
        </w:rPr>
        <w:t xml:space="preserve"> </w:t>
      </w:r>
      <w:r w:rsidRPr="00A80EE2">
        <w:rPr>
          <w:rFonts w:ascii="Times New Roman" w:hAnsi="Times New Roman"/>
        </w:rPr>
        <w:t>(x € 1.000).</w:t>
      </w:r>
    </w:p>
    <w:p w:rsidRPr="00A80EE2" w:rsidR="00AC57AE" w:rsidP="00420FBF" w:rsidRDefault="00AC57AE" w14:paraId="45AF52BB" w14:textId="77777777">
      <w:pPr>
        <w:rPr>
          <w:rFonts w:ascii="Times New Roman" w:hAnsi="Times New Roman"/>
        </w:rPr>
      </w:pPr>
    </w:p>
    <w:p w:rsidR="00AC57AE" w:rsidP="00420FBF" w:rsidRDefault="00AC57AE" w14:paraId="612BE19F" w14:textId="430DFF49">
      <w:pPr>
        <w:rPr>
          <w:rFonts w:ascii="Times New Roman" w:hAnsi="Times New Roman"/>
        </w:rPr>
      </w:pPr>
      <w:r w:rsidRPr="00A80EE2">
        <w:rPr>
          <w:rFonts w:ascii="Times New Roman" w:hAnsi="Times New Roman"/>
        </w:rPr>
        <w:t>I</w:t>
      </w:r>
      <w:r w:rsidR="00AF60B5">
        <w:rPr>
          <w:rFonts w:ascii="Times New Roman" w:hAnsi="Times New Roman"/>
        </w:rPr>
        <w:t>I</w:t>
      </w:r>
    </w:p>
    <w:p w:rsidRPr="00A80EE2" w:rsidR="002A073B" w:rsidP="00420FBF" w:rsidRDefault="002A073B" w14:paraId="71927BE9" w14:textId="77777777">
      <w:pPr>
        <w:rPr>
          <w:rFonts w:ascii="Times New Roman" w:hAnsi="Times New Roman"/>
        </w:rPr>
      </w:pPr>
    </w:p>
    <w:p w:rsidRPr="00C64ADA" w:rsidR="00AC57AE" w:rsidP="00C64ADA" w:rsidRDefault="5938F689" w14:paraId="61047EBA" w14:textId="18B2BAE2">
      <w:pPr>
        <w:ind w:firstLine="284"/>
        <w:rPr>
          <w:rFonts w:ascii="Times New Roman" w:hAnsi="Times New Roman"/>
          <w:b/>
          <w:bCs/>
        </w:rPr>
      </w:pPr>
      <w:r w:rsidRPr="00A80EE2">
        <w:rPr>
          <w:rFonts w:ascii="Times New Roman" w:hAnsi="Times New Roman"/>
        </w:rPr>
        <w:t xml:space="preserve">In </w:t>
      </w:r>
      <w:r w:rsidRPr="00A80EE2">
        <w:rPr>
          <w:rFonts w:ascii="Times New Roman" w:hAnsi="Times New Roman"/>
          <w:b/>
          <w:bCs/>
        </w:rPr>
        <w:t xml:space="preserve">artikel 04 Beroepsonderwĳs en volwasseneneducatie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sidR="00EF2DDD">
        <w:rPr>
          <w:rFonts w:ascii="Times New Roman" w:hAnsi="Times New Roman"/>
          <w:b/>
          <w:bCs/>
        </w:rPr>
        <w:t>420</w:t>
      </w:r>
      <w:r w:rsidRPr="00A80EE2">
        <w:rPr>
          <w:rFonts w:ascii="Times New Roman" w:hAnsi="Times New Roman"/>
          <w:b/>
          <w:bCs/>
        </w:rPr>
        <w:t xml:space="preserve"> </w:t>
      </w:r>
      <w:r w:rsidRPr="00A80EE2">
        <w:rPr>
          <w:rFonts w:ascii="Times New Roman" w:hAnsi="Times New Roman"/>
        </w:rPr>
        <w:t>(x € 1.000).</w:t>
      </w:r>
    </w:p>
    <w:p w:rsidRPr="00A80EE2" w:rsidR="00144C8B" w:rsidP="00420FBF" w:rsidRDefault="00144C8B" w14:paraId="03726D38" w14:textId="77777777">
      <w:pPr>
        <w:ind w:firstLine="284"/>
        <w:rPr>
          <w:rFonts w:ascii="Times New Roman" w:hAnsi="Times New Roman"/>
        </w:rPr>
      </w:pPr>
    </w:p>
    <w:p w:rsidR="002A073B" w:rsidP="004072A7" w:rsidRDefault="000D3777" w14:paraId="2B378D35" w14:textId="0E05D297">
      <w:pPr>
        <w:rPr>
          <w:rFonts w:ascii="Times New Roman" w:hAnsi="Times New Roman"/>
        </w:rPr>
      </w:pPr>
      <w:r>
        <w:rPr>
          <w:rFonts w:ascii="Times New Roman" w:hAnsi="Times New Roman"/>
        </w:rPr>
        <w:t>I</w:t>
      </w:r>
      <w:r w:rsidR="002A073B">
        <w:rPr>
          <w:rFonts w:ascii="Times New Roman" w:hAnsi="Times New Roman"/>
        </w:rPr>
        <w:t>II</w:t>
      </w:r>
    </w:p>
    <w:p w:rsidRPr="00A80EE2" w:rsidR="002A073B" w:rsidP="004072A7" w:rsidRDefault="002A073B" w14:paraId="30DAE1DF" w14:textId="77777777">
      <w:pPr>
        <w:rPr>
          <w:rFonts w:ascii="Times New Roman" w:hAnsi="Times New Roman"/>
        </w:rPr>
      </w:pPr>
    </w:p>
    <w:p w:rsidRPr="00A80EE2" w:rsidR="203C191A" w:rsidP="00422234" w:rsidRDefault="4581E2CD" w14:paraId="4CF97F7F" w14:textId="107C5B83">
      <w:pPr>
        <w:ind w:firstLine="284"/>
        <w:rPr>
          <w:rFonts w:ascii="Times New Roman" w:hAnsi="Times New Roman"/>
        </w:rPr>
      </w:pPr>
      <w:r w:rsidRPr="00A80EE2">
        <w:rPr>
          <w:rFonts w:ascii="Times New Roman" w:hAnsi="Times New Roman"/>
        </w:rPr>
        <w:t xml:space="preserve">In </w:t>
      </w:r>
      <w:r w:rsidRPr="00A80EE2">
        <w:rPr>
          <w:rFonts w:ascii="Times New Roman" w:hAnsi="Times New Roman"/>
          <w:b/>
          <w:bCs/>
        </w:rPr>
        <w:t xml:space="preserve">artikel 07 Wetenschappelijk onderwijs </w:t>
      </w:r>
      <w:r w:rsidRPr="00A80EE2">
        <w:rPr>
          <w:rFonts w:ascii="Times New Roman" w:hAnsi="Times New Roman"/>
        </w:rPr>
        <w:t xml:space="preserve">worden het verplichtingenbedrag en het uitgavenbedrag </w:t>
      </w:r>
      <w:r w:rsidRPr="00A80EE2">
        <w:rPr>
          <w:rFonts w:ascii="Times New Roman" w:hAnsi="Times New Roman"/>
          <w:b/>
          <w:bCs/>
        </w:rPr>
        <w:t>verhoogd</w:t>
      </w:r>
      <w:r w:rsidRPr="00A80EE2">
        <w:rPr>
          <w:rFonts w:ascii="Times New Roman" w:hAnsi="Times New Roman"/>
        </w:rPr>
        <w:t xml:space="preserve"> met </w:t>
      </w:r>
      <w:r w:rsidRPr="00A80EE2">
        <w:rPr>
          <w:rFonts w:ascii="Times New Roman" w:hAnsi="Times New Roman"/>
          <w:b/>
          <w:bCs/>
        </w:rPr>
        <w:t>€ </w:t>
      </w:r>
      <w:r w:rsidR="00AF60B5">
        <w:rPr>
          <w:rFonts w:ascii="Times New Roman" w:hAnsi="Times New Roman"/>
          <w:b/>
          <w:bCs/>
        </w:rPr>
        <w:t>174</w:t>
      </w:r>
      <w:r w:rsidR="00F2490B">
        <w:rPr>
          <w:rFonts w:ascii="Times New Roman" w:hAnsi="Times New Roman"/>
          <w:b/>
          <w:bCs/>
        </w:rPr>
        <w:t>.734</w:t>
      </w:r>
      <w:r w:rsidRPr="00A80EE2">
        <w:rPr>
          <w:rFonts w:ascii="Times New Roman" w:hAnsi="Times New Roman"/>
          <w:b/>
          <w:bCs/>
        </w:rPr>
        <w:t xml:space="preserve"> </w:t>
      </w:r>
      <w:r w:rsidRPr="00A80EE2">
        <w:rPr>
          <w:rFonts w:ascii="Times New Roman" w:hAnsi="Times New Roman"/>
        </w:rPr>
        <w:t>(x € 1.000).</w:t>
      </w:r>
    </w:p>
    <w:p w:rsidRPr="00A80EE2" w:rsidR="00470846" w:rsidP="00FB349A" w:rsidRDefault="00470846" w14:paraId="3B88271D" w14:textId="77777777">
      <w:pPr>
        <w:rPr>
          <w:rFonts w:ascii="Times New Roman" w:hAnsi="Times New Roman"/>
        </w:rPr>
      </w:pPr>
    </w:p>
    <w:p w:rsidRPr="00A80EE2" w:rsidR="00470846" w:rsidP="00FB349A" w:rsidRDefault="00470846" w14:paraId="71514F49" w14:textId="77777777">
      <w:pPr>
        <w:rPr>
          <w:rFonts w:ascii="Times New Roman" w:hAnsi="Times New Roman"/>
          <w:b/>
        </w:rPr>
      </w:pPr>
      <w:r w:rsidRPr="00A80EE2">
        <w:rPr>
          <w:rFonts w:ascii="Times New Roman" w:hAnsi="Times New Roman"/>
          <w:b/>
        </w:rPr>
        <w:t>Toelichting</w:t>
      </w:r>
    </w:p>
    <w:p w:rsidRPr="00A80EE2" w:rsidR="001A2A63" w:rsidP="00FB349A" w:rsidRDefault="001A2A63" w14:paraId="575B95DC" w14:textId="77777777">
      <w:pPr>
        <w:rPr>
          <w:rFonts w:ascii="Times New Roman" w:hAnsi="Times New Roman"/>
        </w:rPr>
      </w:pPr>
    </w:p>
    <w:p w:rsidRPr="00A80EE2" w:rsidR="003B2993" w:rsidP="70263F5C" w:rsidRDefault="15D10B4E" w14:paraId="2231DEAC" w14:textId="271A4D97">
      <w:pPr>
        <w:rPr>
          <w:rStyle w:val="normaltextrun"/>
          <w:rFonts w:ascii="Times New Roman" w:hAnsi="Times New Roman" w:eastAsiaTheme="minorEastAsia"/>
        </w:rPr>
      </w:pPr>
      <w:r w:rsidRPr="00A80EE2">
        <w:rPr>
          <w:rStyle w:val="normaltextrun"/>
          <w:rFonts w:ascii="Times New Roman" w:hAnsi="Times New Roman" w:eastAsiaTheme="minorEastAsia"/>
        </w:rPr>
        <w:t xml:space="preserve">Indieners stellen vast dat de regering de grootste onderwijsbezuiniging van deze eeuw </w:t>
      </w:r>
      <w:r w:rsidRPr="00A80EE2" w:rsidR="52263417">
        <w:rPr>
          <w:rStyle w:val="normaltextrun"/>
          <w:rFonts w:ascii="Times New Roman" w:hAnsi="Times New Roman" w:eastAsiaTheme="minorEastAsia"/>
        </w:rPr>
        <w:t>wil gaan doorvoeren</w:t>
      </w:r>
      <w:r w:rsidRPr="00A80EE2" w:rsidR="1B5F9C88">
        <w:rPr>
          <w:rStyle w:val="normaltextrun"/>
          <w:rFonts w:ascii="Times New Roman" w:hAnsi="Times New Roman" w:eastAsiaTheme="minorEastAsia"/>
        </w:rPr>
        <w:t>.</w:t>
      </w:r>
      <w:r w:rsidRPr="00A80EE2" w:rsidR="4658C364">
        <w:rPr>
          <w:rStyle w:val="normaltextrun"/>
          <w:rFonts w:ascii="Times New Roman" w:hAnsi="Times New Roman" w:eastAsiaTheme="minorEastAsia"/>
        </w:rPr>
        <w:t xml:space="preserve"> Een </w:t>
      </w:r>
      <w:r w:rsidRPr="00A80EE2" w:rsidR="46978425">
        <w:rPr>
          <w:rStyle w:val="normaltextrun"/>
          <w:rFonts w:ascii="Times New Roman" w:hAnsi="Times New Roman" w:eastAsiaTheme="minorEastAsia"/>
        </w:rPr>
        <w:t xml:space="preserve">miljard </w:t>
      </w:r>
      <w:r w:rsidRPr="00A80EE2" w:rsidR="427B97B3">
        <w:rPr>
          <w:rStyle w:val="normaltextrun"/>
          <w:rFonts w:ascii="Times New Roman" w:hAnsi="Times New Roman" w:eastAsiaTheme="minorEastAsia"/>
        </w:rPr>
        <w:t xml:space="preserve">van deze bezuinigingen komt voor rekening van </w:t>
      </w:r>
      <w:r w:rsidRPr="00A80EE2" w:rsidR="46978425">
        <w:rPr>
          <w:rStyle w:val="normaltextrun"/>
          <w:rFonts w:ascii="Times New Roman" w:hAnsi="Times New Roman" w:eastAsiaTheme="minorEastAsia"/>
        </w:rPr>
        <w:t>het vervolgonderwijs</w:t>
      </w:r>
      <w:r w:rsidRPr="00A80EE2" w:rsidR="3FE24602">
        <w:rPr>
          <w:rStyle w:val="normaltextrun"/>
          <w:rFonts w:ascii="Times New Roman" w:hAnsi="Times New Roman" w:eastAsiaTheme="minorEastAsia"/>
        </w:rPr>
        <w:t xml:space="preserve">. </w:t>
      </w:r>
      <w:r w:rsidRPr="00A80EE2" w:rsidR="125D01F4">
        <w:rPr>
          <w:rStyle w:val="normaltextrun"/>
          <w:rFonts w:ascii="Times New Roman" w:hAnsi="Times New Roman" w:eastAsiaTheme="minorEastAsia"/>
        </w:rPr>
        <w:t>De regering spaart</w:t>
      </w:r>
      <w:r w:rsidRPr="00A80EE2" w:rsidR="3FE24602">
        <w:rPr>
          <w:rStyle w:val="normaltextrun"/>
          <w:rFonts w:ascii="Times New Roman" w:hAnsi="Times New Roman" w:eastAsiaTheme="minorEastAsia"/>
        </w:rPr>
        <w:t xml:space="preserve"> geen enkele sector</w:t>
      </w:r>
      <w:r w:rsidRPr="00A80EE2" w:rsidR="427B97B3">
        <w:rPr>
          <w:rStyle w:val="normaltextrun"/>
          <w:rFonts w:ascii="Times New Roman" w:hAnsi="Times New Roman" w:eastAsiaTheme="minorEastAsia"/>
        </w:rPr>
        <w:t xml:space="preserve"> en</w:t>
      </w:r>
      <w:r w:rsidRPr="00A80EE2" w:rsidR="1886AAF3">
        <w:rPr>
          <w:rStyle w:val="normaltextrun"/>
          <w:rFonts w:ascii="Times New Roman" w:hAnsi="Times New Roman" w:eastAsiaTheme="minorEastAsia"/>
        </w:rPr>
        <w:t xml:space="preserve"> bezuinigt</w:t>
      </w:r>
      <w:r w:rsidRPr="00A80EE2" w:rsidR="5ECD8B2C">
        <w:rPr>
          <w:rStyle w:val="normaltextrun"/>
          <w:rFonts w:ascii="Times New Roman" w:hAnsi="Times New Roman" w:eastAsiaTheme="minorEastAsia"/>
        </w:rPr>
        <w:t xml:space="preserve"> in de volle breedte</w:t>
      </w:r>
      <w:r w:rsidRPr="00A80EE2" w:rsidR="3CC1CC7B">
        <w:rPr>
          <w:rStyle w:val="normaltextrun"/>
          <w:rFonts w:ascii="Times New Roman" w:hAnsi="Times New Roman" w:eastAsiaTheme="minorEastAsia"/>
        </w:rPr>
        <w:t>:</w:t>
      </w:r>
      <w:r w:rsidRPr="00A80EE2" w:rsidR="5ECD8B2C">
        <w:rPr>
          <w:rStyle w:val="normaltextrun"/>
          <w:rFonts w:ascii="Times New Roman" w:hAnsi="Times New Roman" w:eastAsiaTheme="minorEastAsia"/>
        </w:rPr>
        <w:t xml:space="preserve"> op</w:t>
      </w:r>
      <w:r w:rsidRPr="00A80EE2" w:rsidR="125D01F4">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MBO</w:t>
      </w:r>
      <w:r w:rsidRPr="00A80EE2" w:rsidR="140B517E">
        <w:rPr>
          <w:rStyle w:val="normaltextrun"/>
          <w:rFonts w:ascii="Times New Roman" w:hAnsi="Times New Roman" w:eastAsiaTheme="minorEastAsia"/>
        </w:rPr>
        <w:t>-</w:t>
      </w:r>
      <w:r w:rsidRPr="00A80EE2">
        <w:rPr>
          <w:rStyle w:val="normaltextrun"/>
          <w:rFonts w:ascii="Times New Roman" w:hAnsi="Times New Roman" w:eastAsiaTheme="minorEastAsia"/>
        </w:rPr>
        <w:t>instellingen, hogescholen, universiteiten, onderzoek</w:t>
      </w:r>
      <w:r w:rsidRPr="00A80EE2" w:rsidR="49A88968">
        <w:rPr>
          <w:rStyle w:val="normaltextrun"/>
          <w:rFonts w:ascii="Times New Roman" w:hAnsi="Times New Roman" w:eastAsiaTheme="minorEastAsia"/>
        </w:rPr>
        <w:t xml:space="preserve"> en</w:t>
      </w:r>
      <w:r w:rsidRPr="00A80EE2">
        <w:rPr>
          <w:rStyle w:val="normaltextrun"/>
          <w:rFonts w:ascii="Times New Roman" w:hAnsi="Times New Roman" w:eastAsiaTheme="minorEastAsia"/>
        </w:rPr>
        <w:t xml:space="preserve"> innovatie.</w:t>
      </w:r>
      <w:r w:rsidRPr="00A80EE2" w:rsidR="73A9922B">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Daarnaast</w:t>
      </w:r>
      <w:r w:rsidRPr="00A80EE2" w:rsidR="66B06289">
        <w:rPr>
          <w:rStyle w:val="normaltextrun"/>
          <w:rFonts w:ascii="Times New Roman" w:hAnsi="Times New Roman" w:eastAsiaTheme="minorEastAsia"/>
        </w:rPr>
        <w:t xml:space="preserve"> bezuinigt de regering op</w:t>
      </w:r>
      <w:r w:rsidRPr="00A80EE2">
        <w:rPr>
          <w:rStyle w:val="normaltextrun"/>
          <w:rFonts w:ascii="Times New Roman" w:hAnsi="Times New Roman" w:eastAsiaTheme="minorEastAsia"/>
        </w:rPr>
        <w:t xml:space="preserve"> studenten</w:t>
      </w:r>
      <w:r w:rsidRPr="00A80EE2" w:rsidR="7E252421">
        <w:rPr>
          <w:rStyle w:val="normaltextrun"/>
          <w:rFonts w:ascii="Times New Roman" w:hAnsi="Times New Roman" w:eastAsiaTheme="minorEastAsia"/>
        </w:rPr>
        <w:t>. Zij krijgen</w:t>
      </w:r>
      <w:r w:rsidRPr="00A80EE2" w:rsidR="599878C1">
        <w:rPr>
          <w:rStyle w:val="normaltextrun"/>
          <w:rFonts w:ascii="Times New Roman" w:hAnsi="Times New Roman" w:eastAsiaTheme="minorEastAsia"/>
        </w:rPr>
        <w:t xml:space="preserve"> een langstudeerboete:</w:t>
      </w:r>
      <w:r w:rsidRPr="00A80EE2" w:rsidR="7E252421">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een boete op leren, studeren en ontwikkel</w:t>
      </w:r>
      <w:r w:rsidRPr="00A80EE2" w:rsidR="427B97B3">
        <w:rPr>
          <w:rStyle w:val="normaltextrun"/>
          <w:rFonts w:ascii="Times New Roman" w:hAnsi="Times New Roman" w:eastAsiaTheme="minorEastAsia"/>
        </w:rPr>
        <w:t>ing</w:t>
      </w:r>
      <w:r w:rsidRPr="00A80EE2">
        <w:rPr>
          <w:rStyle w:val="normaltextrun"/>
          <w:rFonts w:ascii="Times New Roman" w:hAnsi="Times New Roman" w:eastAsiaTheme="minorEastAsia"/>
        </w:rPr>
        <w:t>.</w:t>
      </w:r>
    </w:p>
    <w:p w:rsidRPr="00A80EE2" w:rsidR="00CE1FE5" w:rsidP="70263F5C" w:rsidRDefault="00CE1FE5" w14:paraId="00A6D27D" w14:textId="77777777">
      <w:pPr>
        <w:rPr>
          <w:rStyle w:val="normaltextrun"/>
          <w:rFonts w:ascii="Times New Roman" w:hAnsi="Times New Roman" w:eastAsiaTheme="minorEastAsia"/>
        </w:rPr>
      </w:pPr>
    </w:p>
    <w:p w:rsidRPr="00A80EE2" w:rsidR="00CE1FE5" w:rsidP="00916A2A" w:rsidRDefault="00CE1FE5" w14:paraId="2A101D72" w14:textId="46E99EF0">
      <w:pPr>
        <w:spacing w:line="259" w:lineRule="auto"/>
        <w:rPr>
          <w:rFonts w:ascii="Times New Roman" w:hAnsi="Times New Roman"/>
        </w:rPr>
      </w:pPr>
      <w:r w:rsidRPr="07AB61E2">
        <w:rPr>
          <w:rFonts w:ascii="Times New Roman" w:hAnsi="Times New Roman"/>
        </w:rPr>
        <w:t xml:space="preserve">Daarnaast </w:t>
      </w:r>
      <w:r w:rsidRPr="07AB61E2" w:rsidR="73FC3DF3">
        <w:rPr>
          <w:rFonts w:ascii="Times New Roman" w:hAnsi="Times New Roman"/>
        </w:rPr>
        <w:t>vernemen indieners dat</w:t>
      </w:r>
      <w:r w:rsidRPr="07AB61E2">
        <w:rPr>
          <w:rFonts w:ascii="Times New Roman" w:hAnsi="Times New Roman"/>
        </w:rPr>
        <w:t xml:space="preserve"> de regering de ambitie heeft om te </w:t>
      </w:r>
      <w:r w:rsidRPr="07AB61E2" w:rsidR="312F0BBF">
        <w:rPr>
          <w:rFonts w:ascii="Times New Roman" w:hAnsi="Times New Roman"/>
        </w:rPr>
        <w:t>komen met een</w:t>
      </w:r>
      <w:r w:rsidRPr="07AB61E2">
        <w:rPr>
          <w:rFonts w:ascii="Times New Roman" w:hAnsi="Times New Roman"/>
        </w:rPr>
        <w:t xml:space="preserve"> herstelplan kwaliteit onderwijs. Zij constateren echter dat de regering juist bezuinigt op onderwijs, zoals op lerarensalarissen in het voortgezet onderwijs en extra huiswerkbegeleiding en talentontwikkeling buiten schooltijd. </w:t>
      </w:r>
      <w:r w:rsidRPr="07AB61E2" w:rsidR="6E39898E">
        <w:rPr>
          <w:rFonts w:ascii="Times New Roman" w:hAnsi="Times New Roman"/>
        </w:rPr>
        <w:t>Dit amendement beoogt</w:t>
      </w:r>
      <w:r w:rsidRPr="07AB61E2">
        <w:rPr>
          <w:rFonts w:ascii="Times New Roman" w:hAnsi="Times New Roman"/>
        </w:rPr>
        <w:t xml:space="preserve"> deze bezuinigingen ongedaan te maken zodat onze jonge generatie alle kansen heeft om goed te leren lezen en rekenen. </w:t>
      </w:r>
      <w:r w:rsidRPr="07AB61E2" w:rsidR="4023CDCF">
        <w:rPr>
          <w:rFonts w:ascii="Times New Roman" w:hAnsi="Times New Roman"/>
        </w:rPr>
        <w:t>Ook willen de indieners de Maatschappelijke Diensttijd in stand houden. Dit programma draagt bij aan de individuele ontwikkeling van jongeren en aan de sociale cohesie in de samenleving. Dit programma heeft zijn waarde bewezen en daarom is een bezuiniging wat indieners betreft niet aan de orde.</w:t>
      </w:r>
    </w:p>
    <w:p w:rsidRPr="00A80EE2" w:rsidR="00CE1FE5" w:rsidP="70263F5C" w:rsidRDefault="00CE1FE5" w14:paraId="642814A2" w14:textId="77777777">
      <w:pPr>
        <w:rPr>
          <w:rStyle w:val="normaltextrun"/>
          <w:rFonts w:ascii="Times New Roman" w:hAnsi="Times New Roman" w:eastAsiaTheme="minorEastAsia"/>
        </w:rPr>
      </w:pPr>
    </w:p>
    <w:p w:rsidRPr="00A80EE2" w:rsidR="00AC57AE" w:rsidP="28DDFA37" w:rsidRDefault="76B7ED4A" w14:paraId="4F700639" w14:textId="440FDB73">
      <w:pPr>
        <w:rPr>
          <w:rStyle w:val="normaltextrun"/>
          <w:rFonts w:ascii="Times New Roman" w:hAnsi="Times New Roman" w:eastAsiaTheme="minorEastAsia"/>
        </w:rPr>
      </w:pPr>
      <w:r w:rsidRPr="00A80EE2">
        <w:rPr>
          <w:rStyle w:val="normaltextrun"/>
          <w:rFonts w:ascii="Times New Roman" w:hAnsi="Times New Roman" w:eastAsiaTheme="minorEastAsia"/>
        </w:rPr>
        <w:t xml:space="preserve">Indieners zijn van mening dat </w:t>
      </w:r>
      <w:r w:rsidRPr="00A80EE2" w:rsidR="23DA5227">
        <w:rPr>
          <w:rStyle w:val="normaltextrun"/>
          <w:rFonts w:ascii="Times New Roman" w:hAnsi="Times New Roman" w:eastAsiaTheme="minorEastAsia"/>
        </w:rPr>
        <w:t xml:space="preserve">investeren in </w:t>
      </w:r>
      <w:r w:rsidRPr="00A80EE2">
        <w:rPr>
          <w:rStyle w:val="normaltextrun"/>
          <w:rFonts w:ascii="Times New Roman" w:hAnsi="Times New Roman" w:eastAsiaTheme="minorEastAsia"/>
        </w:rPr>
        <w:t xml:space="preserve">onderwijs, onderzoek en onze jongeren een </w:t>
      </w:r>
      <w:r w:rsidRPr="00A80EE2" w:rsidR="23DA5227">
        <w:rPr>
          <w:rStyle w:val="normaltextrun"/>
          <w:rFonts w:ascii="Times New Roman" w:hAnsi="Times New Roman" w:eastAsiaTheme="minorEastAsia"/>
        </w:rPr>
        <w:t xml:space="preserve">investering is in </w:t>
      </w:r>
      <w:r w:rsidRPr="00A80EE2">
        <w:rPr>
          <w:rStyle w:val="normaltextrun"/>
          <w:rFonts w:ascii="Times New Roman" w:hAnsi="Times New Roman" w:eastAsiaTheme="minorEastAsia"/>
        </w:rPr>
        <w:t>de toekomst van Nederland.</w:t>
      </w:r>
      <w:r w:rsidRPr="00A80EE2" w:rsidR="52BA166B">
        <w:rPr>
          <w:rStyle w:val="normaltextrun"/>
          <w:rFonts w:ascii="Times New Roman" w:hAnsi="Times New Roman" w:eastAsiaTheme="minorEastAsia"/>
        </w:rPr>
        <w:t xml:space="preserve"> Indieners zijn van mening dat </w:t>
      </w:r>
      <w:r w:rsidRPr="4A3A2F2B" w:rsidR="5BF628D0">
        <w:rPr>
          <w:rStyle w:val="normaltextrun"/>
          <w:rFonts w:ascii="Times New Roman" w:hAnsi="Times New Roman" w:eastAsiaTheme="minorEastAsia"/>
        </w:rPr>
        <w:t>deze investeringen van groot belang</w:t>
      </w:r>
      <w:r w:rsidRPr="00A80EE2" w:rsidR="23DA5227">
        <w:rPr>
          <w:rStyle w:val="normaltextrun"/>
          <w:rFonts w:ascii="Times New Roman" w:hAnsi="Times New Roman" w:eastAsiaTheme="minorEastAsia"/>
        </w:rPr>
        <w:t xml:space="preserve"> zijn voor </w:t>
      </w:r>
      <w:r w:rsidRPr="00A80EE2" w:rsidR="06EA52E5">
        <w:rPr>
          <w:rStyle w:val="normaltextrun"/>
          <w:rFonts w:ascii="Times New Roman" w:hAnsi="Times New Roman" w:eastAsiaTheme="minorEastAsia"/>
        </w:rPr>
        <w:t xml:space="preserve">onze internationale concurrentiepositie, </w:t>
      </w:r>
      <w:r w:rsidRPr="00A80EE2" w:rsidR="738E2A35">
        <w:rPr>
          <w:rStyle w:val="normaltextrun"/>
          <w:rFonts w:ascii="Times New Roman" w:hAnsi="Times New Roman" w:eastAsiaTheme="minorEastAsia"/>
        </w:rPr>
        <w:t xml:space="preserve">de kansen voor onze jonge mensen, </w:t>
      </w:r>
      <w:r w:rsidRPr="00A80EE2" w:rsidR="280E6EE2">
        <w:rPr>
          <w:rStyle w:val="normaltextrun"/>
          <w:rFonts w:ascii="Times New Roman" w:hAnsi="Times New Roman" w:eastAsiaTheme="minorEastAsia"/>
        </w:rPr>
        <w:t>waardevol</w:t>
      </w:r>
      <w:r w:rsidRPr="00A80EE2" w:rsidR="1CE46F43">
        <w:rPr>
          <w:rStyle w:val="normaltextrun"/>
          <w:rFonts w:ascii="Times New Roman" w:hAnsi="Times New Roman" w:eastAsiaTheme="minorEastAsia"/>
        </w:rPr>
        <w:t xml:space="preserve"> onderzoek voor</w:t>
      </w:r>
      <w:r w:rsidRPr="00A80EE2" w:rsidR="1B2575E6">
        <w:rPr>
          <w:rStyle w:val="normaltextrun"/>
          <w:rFonts w:ascii="Times New Roman" w:hAnsi="Times New Roman" w:eastAsiaTheme="minorEastAsia"/>
        </w:rPr>
        <w:t xml:space="preserve"> alle Nederlanders en</w:t>
      </w:r>
      <w:r w:rsidRPr="00A80EE2" w:rsidR="280E6EE2">
        <w:rPr>
          <w:rStyle w:val="normaltextrun"/>
          <w:rFonts w:ascii="Times New Roman" w:hAnsi="Times New Roman" w:eastAsiaTheme="minorEastAsia"/>
        </w:rPr>
        <w:t xml:space="preserve"> economische ontwikkeling in de regio</w:t>
      </w:r>
      <w:r w:rsidRPr="00A80EE2" w:rsidR="48E68DF9">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 xml:space="preserve">Dit amendement draait </w:t>
      </w:r>
      <w:r w:rsidRPr="00A80EE2" w:rsidR="23DA5227">
        <w:rPr>
          <w:rStyle w:val="normaltextrun"/>
          <w:rFonts w:ascii="Times New Roman" w:hAnsi="Times New Roman" w:eastAsiaTheme="minorEastAsia"/>
        </w:rPr>
        <w:t>daarom</w:t>
      </w:r>
      <w:r w:rsidR="00BE5413">
        <w:rPr>
          <w:rStyle w:val="normaltextrun"/>
          <w:rFonts w:ascii="Times New Roman" w:hAnsi="Times New Roman" w:eastAsiaTheme="minorEastAsia"/>
        </w:rPr>
        <w:t xml:space="preserve"> de</w:t>
      </w:r>
      <w:r w:rsidR="00C91E32">
        <w:rPr>
          <w:rStyle w:val="normaltextrun"/>
          <w:rFonts w:ascii="Times New Roman" w:hAnsi="Times New Roman" w:eastAsiaTheme="minorEastAsia"/>
        </w:rPr>
        <w:t>ze geplande</w:t>
      </w:r>
      <w:r w:rsidR="00BE5413">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onderwijsbezuinigingen terug.</w:t>
      </w:r>
    </w:p>
    <w:p w:rsidRPr="00A80EE2" w:rsidR="003B2993" w:rsidP="00AC57AE" w:rsidRDefault="003B2993" w14:paraId="1076EA1F" w14:textId="77777777">
      <w:pPr>
        <w:rPr>
          <w:rStyle w:val="normaltextrun"/>
          <w:rFonts w:ascii="Times New Roman" w:hAnsi="Times New Roman" w:eastAsiaTheme="minorHAnsi"/>
          <w:szCs w:val="24"/>
        </w:rPr>
      </w:pPr>
    </w:p>
    <w:p w:rsidRPr="00A80EE2" w:rsidR="001A2A63" w:rsidP="4A4C751F" w:rsidRDefault="76B7ED4A" w14:paraId="63730B51" w14:textId="0118D7AE">
      <w:pPr>
        <w:rPr>
          <w:rStyle w:val="normaltextrun"/>
          <w:rFonts w:ascii="Times New Roman" w:hAnsi="Times New Roman" w:eastAsiaTheme="minorEastAsia"/>
        </w:rPr>
      </w:pPr>
      <w:r w:rsidRPr="00A80EE2">
        <w:rPr>
          <w:rStyle w:val="normaltextrun"/>
          <w:rFonts w:ascii="Times New Roman" w:hAnsi="Times New Roman" w:eastAsiaTheme="minorEastAsia"/>
        </w:rPr>
        <w:t xml:space="preserve">Specifiek </w:t>
      </w:r>
      <w:r w:rsidRPr="00A80EE2" w:rsidR="7669471A">
        <w:rPr>
          <w:rStyle w:val="normaltextrun"/>
          <w:rFonts w:ascii="Times New Roman" w:hAnsi="Times New Roman" w:eastAsiaTheme="minorEastAsia"/>
        </w:rPr>
        <w:t>g</w:t>
      </w:r>
      <w:r w:rsidRPr="00A80EE2" w:rsidR="0F91E2CE">
        <w:rPr>
          <w:rStyle w:val="normaltextrun"/>
          <w:rFonts w:ascii="Times New Roman" w:hAnsi="Times New Roman" w:eastAsiaTheme="minorEastAsia"/>
        </w:rPr>
        <w:t xml:space="preserve">aat het om de </w:t>
      </w:r>
      <w:r w:rsidRPr="00A80EE2" w:rsidR="62417F0B">
        <w:rPr>
          <w:rStyle w:val="normaltextrun"/>
          <w:rFonts w:ascii="Times New Roman" w:hAnsi="Times New Roman" w:eastAsiaTheme="minorEastAsia"/>
        </w:rPr>
        <w:t>bezuinigingen</w:t>
      </w:r>
      <w:r w:rsidRPr="00A80EE2" w:rsidR="4168E964">
        <w:rPr>
          <w:rStyle w:val="normaltextrun"/>
          <w:rFonts w:ascii="Times New Roman" w:hAnsi="Times New Roman" w:eastAsiaTheme="minorEastAsia"/>
        </w:rPr>
        <w:t xml:space="preserve"> op</w:t>
      </w:r>
      <w:r w:rsidRPr="00A80EE2" w:rsidR="00877F5B">
        <w:rPr>
          <w:rStyle w:val="normaltextrun"/>
          <w:rFonts w:ascii="Times New Roman" w:hAnsi="Times New Roman" w:eastAsiaTheme="minorEastAsia"/>
        </w:rPr>
        <w:t xml:space="preserve"> de </w:t>
      </w:r>
      <w:r w:rsidRPr="00A80EE2" w:rsidR="00877F5B">
        <w:rPr>
          <w:rFonts w:ascii="Times New Roman" w:hAnsi="Times New Roman"/>
        </w:rPr>
        <w:t>lerarensalarissen, het programma school en omgeving</w:t>
      </w:r>
      <w:r w:rsidRPr="00A80EE2" w:rsidR="1B7A0025">
        <w:rPr>
          <w:rFonts w:ascii="Times New Roman" w:hAnsi="Times New Roman"/>
        </w:rPr>
        <w:t>,</w:t>
      </w:r>
      <w:r w:rsidRPr="00A80EE2" w:rsidR="00877F5B">
        <w:rPr>
          <w:rFonts w:ascii="Times New Roman" w:hAnsi="Times New Roman"/>
        </w:rPr>
        <w:t xml:space="preserve"> </w:t>
      </w:r>
      <w:r w:rsidRPr="00A80EE2" w:rsidR="1B7A0025">
        <w:rPr>
          <w:rFonts w:ascii="Times New Roman" w:hAnsi="Times New Roman"/>
        </w:rPr>
        <w:t>de maatschappelijke diensttijd</w:t>
      </w:r>
      <w:r w:rsidR="008E3487">
        <w:rPr>
          <w:rFonts w:ascii="Times New Roman" w:hAnsi="Times New Roman"/>
        </w:rPr>
        <w:t>, de extra ondersteuning voor vmbo-leerlingen via de regeling doorstroom vmbo-havo/mbo</w:t>
      </w:r>
      <w:r w:rsidR="009F3493">
        <w:rPr>
          <w:rFonts w:ascii="Times New Roman" w:hAnsi="Times New Roman"/>
        </w:rPr>
        <w:t>, het levensbeschouwelijk vormingsonderwijs</w:t>
      </w:r>
      <w:r w:rsidRPr="00A80EE2" w:rsidR="00877F5B">
        <w:rPr>
          <w:rFonts w:ascii="Times New Roman" w:hAnsi="Times New Roman"/>
        </w:rPr>
        <w:t xml:space="preserve">, </w:t>
      </w:r>
      <w:r w:rsidRPr="00A80EE2">
        <w:rPr>
          <w:rStyle w:val="normaltextrun"/>
          <w:rFonts w:ascii="Times New Roman" w:hAnsi="Times New Roman" w:eastAsiaTheme="minorEastAsia"/>
        </w:rPr>
        <w:t xml:space="preserve">de langstudeerboete, de starters- en stimuleringsbeurzen, de subsidie praktijkleren mbo, </w:t>
      </w:r>
      <w:r w:rsidRPr="00A80EE2" w:rsidR="069A882B">
        <w:rPr>
          <w:rStyle w:val="normaltextrun"/>
          <w:rFonts w:ascii="Times New Roman" w:hAnsi="Times New Roman" w:eastAsiaTheme="minorEastAsia"/>
        </w:rPr>
        <w:t xml:space="preserve">de subsidie opleidingsroutes </w:t>
      </w:r>
      <w:r w:rsidRPr="00A80EE2" w:rsidR="069A882B">
        <w:rPr>
          <w:rFonts w:ascii="Times New Roman" w:hAnsi="Times New Roman"/>
        </w:rPr>
        <w:t xml:space="preserve">vo-mbo-hbo, </w:t>
      </w:r>
      <w:r w:rsidRPr="00A80EE2">
        <w:rPr>
          <w:rStyle w:val="normaltextrun"/>
          <w:rFonts w:ascii="Times New Roman" w:hAnsi="Times New Roman" w:eastAsiaTheme="minorEastAsia"/>
        </w:rPr>
        <w:t>de taakstelling voor het verminderen van internationale studenten</w:t>
      </w:r>
      <w:r w:rsidR="00183E20">
        <w:rPr>
          <w:rStyle w:val="normaltextrun"/>
          <w:rFonts w:ascii="Times New Roman" w:hAnsi="Times New Roman" w:eastAsiaTheme="minorEastAsia"/>
        </w:rPr>
        <w:t xml:space="preserve"> en</w:t>
      </w:r>
      <w:r w:rsidRPr="00A80EE2" w:rsidR="07473C56">
        <w:rPr>
          <w:rStyle w:val="normaltextrun"/>
          <w:rFonts w:ascii="Times New Roman" w:hAnsi="Times New Roman" w:eastAsiaTheme="minorEastAsia"/>
        </w:rPr>
        <w:t xml:space="preserve"> </w:t>
      </w:r>
      <w:r w:rsidRPr="00A80EE2">
        <w:rPr>
          <w:rStyle w:val="normaltextrun"/>
          <w:rFonts w:ascii="Times New Roman" w:hAnsi="Times New Roman" w:eastAsiaTheme="minorEastAsia"/>
        </w:rPr>
        <w:t>het afschaffen van de OV-vergoeding voor Nederlandse studenten die in het buitenland studeren</w:t>
      </w:r>
      <w:r w:rsidR="00183E20">
        <w:rPr>
          <w:rStyle w:val="normaltextrun"/>
          <w:rFonts w:ascii="Times New Roman" w:hAnsi="Times New Roman" w:eastAsiaTheme="minorEastAsia"/>
        </w:rPr>
        <w:t>.</w:t>
      </w:r>
    </w:p>
    <w:p w:rsidRPr="00A80EE2" w:rsidR="00B60736" w:rsidP="4A4C751F" w:rsidRDefault="00B60736" w14:paraId="77710E4F" w14:textId="77777777">
      <w:pPr>
        <w:rPr>
          <w:rStyle w:val="normaltextrun"/>
          <w:rFonts w:ascii="Times New Roman" w:hAnsi="Times New Roman" w:eastAsiaTheme="minorEastAsia"/>
        </w:rPr>
      </w:pPr>
    </w:p>
    <w:tbl>
      <w:tblPr>
        <w:tblStyle w:val="Tabelraster"/>
        <w:tblW w:w="9825" w:type="dxa"/>
        <w:tblLook w:val="04A0" w:firstRow="1" w:lastRow="0" w:firstColumn="1" w:lastColumn="0" w:noHBand="0" w:noVBand="1"/>
      </w:tblPr>
      <w:tblGrid>
        <w:gridCol w:w="1323"/>
        <w:gridCol w:w="1417"/>
        <w:gridCol w:w="1417"/>
        <w:gridCol w:w="1417"/>
        <w:gridCol w:w="1417"/>
        <w:gridCol w:w="1417"/>
        <w:gridCol w:w="1417"/>
      </w:tblGrid>
      <w:tr w:rsidRPr="00A80EE2" w:rsidR="000C6C71" w14:paraId="1A0ECE0A" w14:textId="77777777">
        <w:trPr>
          <w:trHeight w:val="255"/>
        </w:trPr>
        <w:tc>
          <w:tcPr>
            <w:tcW w:w="1323" w:type="dxa"/>
            <w:noWrap/>
            <w:hideMark/>
          </w:tcPr>
          <w:p w:rsidRPr="00A80EE2" w:rsidR="00B60736" w:rsidRDefault="00B60736" w14:paraId="2CC0AB28" w14:textId="77777777">
            <w:pPr>
              <w:rPr>
                <w:rFonts w:ascii="Times New Roman" w:hAnsi="Times New Roman"/>
                <w:b/>
                <w:bCs/>
              </w:rPr>
            </w:pPr>
            <w:r w:rsidRPr="00A80EE2">
              <w:rPr>
                <w:rFonts w:ascii="Times New Roman" w:hAnsi="Times New Roman"/>
                <w:b/>
                <w:bCs/>
              </w:rPr>
              <w:t>Jaar</w:t>
            </w:r>
          </w:p>
        </w:tc>
        <w:tc>
          <w:tcPr>
            <w:tcW w:w="1417" w:type="dxa"/>
            <w:noWrap/>
            <w:hideMark/>
          </w:tcPr>
          <w:p w:rsidRPr="00A80EE2" w:rsidR="00B60736" w:rsidRDefault="00B60736" w14:paraId="7672E310" w14:textId="77777777">
            <w:pPr>
              <w:rPr>
                <w:rFonts w:ascii="Times New Roman" w:hAnsi="Times New Roman"/>
                <w:b/>
                <w:bCs/>
              </w:rPr>
            </w:pPr>
            <w:r w:rsidRPr="00A80EE2">
              <w:rPr>
                <w:rFonts w:ascii="Times New Roman" w:hAnsi="Times New Roman"/>
                <w:b/>
                <w:bCs/>
              </w:rPr>
              <w:t>2025</w:t>
            </w:r>
          </w:p>
        </w:tc>
        <w:tc>
          <w:tcPr>
            <w:tcW w:w="1417" w:type="dxa"/>
            <w:noWrap/>
            <w:hideMark/>
          </w:tcPr>
          <w:p w:rsidRPr="00A80EE2" w:rsidR="00B60736" w:rsidRDefault="00B60736" w14:paraId="307DCC3B" w14:textId="77777777">
            <w:pPr>
              <w:rPr>
                <w:rFonts w:ascii="Times New Roman" w:hAnsi="Times New Roman"/>
                <w:b/>
                <w:bCs/>
              </w:rPr>
            </w:pPr>
            <w:r w:rsidRPr="00A80EE2">
              <w:rPr>
                <w:rFonts w:ascii="Times New Roman" w:hAnsi="Times New Roman"/>
                <w:b/>
                <w:bCs/>
              </w:rPr>
              <w:t>2026</w:t>
            </w:r>
          </w:p>
        </w:tc>
        <w:tc>
          <w:tcPr>
            <w:tcW w:w="1417" w:type="dxa"/>
            <w:noWrap/>
            <w:hideMark/>
          </w:tcPr>
          <w:p w:rsidRPr="00A80EE2" w:rsidR="00B60736" w:rsidRDefault="00B60736" w14:paraId="6510D12B" w14:textId="77777777">
            <w:pPr>
              <w:rPr>
                <w:rFonts w:ascii="Times New Roman" w:hAnsi="Times New Roman"/>
                <w:b/>
                <w:bCs/>
              </w:rPr>
            </w:pPr>
            <w:r w:rsidRPr="00A80EE2">
              <w:rPr>
                <w:rFonts w:ascii="Times New Roman" w:hAnsi="Times New Roman"/>
                <w:b/>
                <w:bCs/>
              </w:rPr>
              <w:t>2027</w:t>
            </w:r>
          </w:p>
        </w:tc>
        <w:tc>
          <w:tcPr>
            <w:tcW w:w="1417" w:type="dxa"/>
            <w:noWrap/>
            <w:hideMark/>
          </w:tcPr>
          <w:p w:rsidRPr="00A80EE2" w:rsidR="00B60736" w:rsidRDefault="00B60736" w14:paraId="51354160" w14:textId="77777777">
            <w:pPr>
              <w:rPr>
                <w:rFonts w:ascii="Times New Roman" w:hAnsi="Times New Roman"/>
                <w:b/>
                <w:bCs/>
              </w:rPr>
            </w:pPr>
            <w:r w:rsidRPr="00A80EE2">
              <w:rPr>
                <w:rFonts w:ascii="Times New Roman" w:hAnsi="Times New Roman"/>
                <w:b/>
                <w:bCs/>
              </w:rPr>
              <w:t>2028</w:t>
            </w:r>
          </w:p>
        </w:tc>
        <w:tc>
          <w:tcPr>
            <w:tcW w:w="1417" w:type="dxa"/>
            <w:noWrap/>
            <w:hideMark/>
          </w:tcPr>
          <w:p w:rsidRPr="00A80EE2" w:rsidR="00B60736" w:rsidRDefault="00B60736" w14:paraId="0319E927" w14:textId="77777777">
            <w:pPr>
              <w:rPr>
                <w:rFonts w:ascii="Times New Roman" w:hAnsi="Times New Roman"/>
                <w:b/>
                <w:bCs/>
              </w:rPr>
            </w:pPr>
            <w:r w:rsidRPr="00A80EE2">
              <w:rPr>
                <w:rFonts w:ascii="Times New Roman" w:hAnsi="Times New Roman"/>
                <w:b/>
                <w:bCs/>
              </w:rPr>
              <w:t>2029</w:t>
            </w:r>
          </w:p>
        </w:tc>
        <w:tc>
          <w:tcPr>
            <w:tcW w:w="1417" w:type="dxa"/>
            <w:noWrap/>
            <w:hideMark/>
          </w:tcPr>
          <w:p w:rsidRPr="00A80EE2" w:rsidR="00B60736" w:rsidRDefault="00B60736" w14:paraId="14123884" w14:textId="77777777">
            <w:pPr>
              <w:rPr>
                <w:rFonts w:ascii="Times New Roman" w:hAnsi="Times New Roman"/>
                <w:b/>
                <w:bCs/>
              </w:rPr>
            </w:pPr>
            <w:r w:rsidRPr="00A80EE2">
              <w:rPr>
                <w:rFonts w:ascii="Times New Roman" w:hAnsi="Times New Roman"/>
                <w:b/>
                <w:bCs/>
              </w:rPr>
              <w:t>struc</w:t>
            </w:r>
          </w:p>
        </w:tc>
      </w:tr>
      <w:tr w:rsidRPr="00A80EE2" w:rsidR="000C6C71" w14:paraId="2C226961" w14:textId="77777777">
        <w:trPr>
          <w:trHeight w:val="255"/>
        </w:trPr>
        <w:tc>
          <w:tcPr>
            <w:tcW w:w="1323" w:type="dxa"/>
            <w:noWrap/>
            <w:hideMark/>
          </w:tcPr>
          <w:p w:rsidRPr="00A80EE2" w:rsidR="00B60736" w:rsidRDefault="00B60736" w14:paraId="450314F2" w14:textId="77777777">
            <w:pPr>
              <w:rPr>
                <w:rFonts w:ascii="Times New Roman" w:hAnsi="Times New Roman"/>
                <w:b/>
                <w:bCs/>
              </w:rPr>
            </w:pPr>
            <w:r w:rsidRPr="00A80EE2">
              <w:rPr>
                <w:rFonts w:ascii="Times New Roman" w:hAnsi="Times New Roman"/>
                <w:b/>
                <w:bCs/>
              </w:rPr>
              <w:t>Totaal</w:t>
            </w:r>
          </w:p>
        </w:tc>
        <w:tc>
          <w:tcPr>
            <w:tcW w:w="1417" w:type="dxa"/>
            <w:noWrap/>
            <w:hideMark/>
          </w:tcPr>
          <w:p w:rsidRPr="00A80EE2" w:rsidR="00B60736" w:rsidRDefault="00B60736" w14:paraId="2247746A" w14:textId="3A320EA6">
            <w:pPr>
              <w:rPr>
                <w:rFonts w:ascii="Times New Roman" w:hAnsi="Times New Roman"/>
              </w:rPr>
            </w:pPr>
            <w:r w:rsidRPr="00A80EE2">
              <w:rPr>
                <w:rFonts w:ascii="Times New Roman" w:hAnsi="Times New Roman"/>
              </w:rPr>
              <w:t>-</w:t>
            </w:r>
            <w:r w:rsidR="00183E20">
              <w:rPr>
                <w:rFonts w:ascii="Times New Roman" w:hAnsi="Times New Roman"/>
              </w:rPr>
              <w:t>327.889</w:t>
            </w:r>
          </w:p>
        </w:tc>
        <w:tc>
          <w:tcPr>
            <w:tcW w:w="1417" w:type="dxa"/>
            <w:noWrap/>
            <w:hideMark/>
          </w:tcPr>
          <w:p w:rsidRPr="00A80EE2" w:rsidR="00B60736" w:rsidRDefault="00B60736" w14:paraId="2A49BA96" w14:textId="2D68C7C1">
            <w:pPr>
              <w:rPr>
                <w:rFonts w:ascii="Times New Roman" w:hAnsi="Times New Roman"/>
              </w:rPr>
            </w:pPr>
            <w:r w:rsidRPr="00A80EE2">
              <w:rPr>
                <w:rFonts w:ascii="Times New Roman" w:hAnsi="Times New Roman"/>
              </w:rPr>
              <w:t>-</w:t>
            </w:r>
            <w:r w:rsidR="00183E20">
              <w:rPr>
                <w:rFonts w:ascii="Times New Roman" w:hAnsi="Times New Roman"/>
              </w:rPr>
              <w:t>672.236</w:t>
            </w:r>
          </w:p>
        </w:tc>
        <w:tc>
          <w:tcPr>
            <w:tcW w:w="1417" w:type="dxa"/>
            <w:noWrap/>
            <w:hideMark/>
          </w:tcPr>
          <w:p w:rsidRPr="00A80EE2" w:rsidR="00B60736" w:rsidRDefault="00B60736" w14:paraId="6987C92F" w14:textId="27C3FB99">
            <w:pPr>
              <w:rPr>
                <w:rFonts w:ascii="Times New Roman" w:hAnsi="Times New Roman"/>
              </w:rPr>
            </w:pPr>
            <w:r w:rsidRPr="00A80EE2">
              <w:rPr>
                <w:rFonts w:ascii="Times New Roman" w:hAnsi="Times New Roman"/>
              </w:rPr>
              <w:t>-1.</w:t>
            </w:r>
            <w:r w:rsidR="00183E20">
              <w:rPr>
                <w:rFonts w:ascii="Times New Roman" w:hAnsi="Times New Roman"/>
              </w:rPr>
              <w:t>052.006</w:t>
            </w:r>
          </w:p>
        </w:tc>
        <w:tc>
          <w:tcPr>
            <w:tcW w:w="1417" w:type="dxa"/>
            <w:noWrap/>
            <w:hideMark/>
          </w:tcPr>
          <w:p w:rsidRPr="00A80EE2" w:rsidR="00B60736" w:rsidRDefault="00B60736" w14:paraId="193DEEDC" w14:textId="2497F72C">
            <w:pPr>
              <w:rPr>
                <w:rFonts w:ascii="Times New Roman" w:hAnsi="Times New Roman"/>
              </w:rPr>
            </w:pPr>
            <w:r w:rsidRPr="00A80EE2">
              <w:rPr>
                <w:rFonts w:ascii="Times New Roman" w:hAnsi="Times New Roman"/>
              </w:rPr>
              <w:t>-1.</w:t>
            </w:r>
            <w:r w:rsidR="000C6C71">
              <w:rPr>
                <w:rFonts w:ascii="Times New Roman" w:hAnsi="Times New Roman"/>
              </w:rPr>
              <w:t>168.103</w:t>
            </w:r>
          </w:p>
        </w:tc>
        <w:tc>
          <w:tcPr>
            <w:tcW w:w="1417" w:type="dxa"/>
            <w:noWrap/>
            <w:hideMark/>
          </w:tcPr>
          <w:p w:rsidRPr="00A80EE2" w:rsidR="00B60736" w:rsidRDefault="00B60736" w14:paraId="78013F24" w14:textId="74F21D9C">
            <w:pPr>
              <w:rPr>
                <w:rFonts w:ascii="Times New Roman" w:hAnsi="Times New Roman"/>
              </w:rPr>
            </w:pPr>
            <w:r w:rsidRPr="00A80EE2">
              <w:rPr>
                <w:rFonts w:ascii="Times New Roman" w:hAnsi="Times New Roman"/>
              </w:rPr>
              <w:t>-1.</w:t>
            </w:r>
            <w:r w:rsidR="000C6C71">
              <w:rPr>
                <w:rFonts w:ascii="Times New Roman" w:hAnsi="Times New Roman"/>
              </w:rPr>
              <w:t>230.083</w:t>
            </w:r>
          </w:p>
        </w:tc>
        <w:tc>
          <w:tcPr>
            <w:tcW w:w="1417" w:type="dxa"/>
            <w:noWrap/>
            <w:hideMark/>
          </w:tcPr>
          <w:p w:rsidRPr="00A80EE2" w:rsidR="00B60736" w:rsidRDefault="00B60736" w14:paraId="62E04462" w14:textId="0766E695">
            <w:pPr>
              <w:rPr>
                <w:rFonts w:ascii="Times New Roman" w:hAnsi="Times New Roman"/>
              </w:rPr>
            </w:pPr>
            <w:r w:rsidRPr="00A80EE2">
              <w:rPr>
                <w:rFonts w:ascii="Times New Roman" w:hAnsi="Times New Roman"/>
              </w:rPr>
              <w:t>-1.</w:t>
            </w:r>
            <w:r w:rsidR="000C6C71">
              <w:rPr>
                <w:rFonts w:ascii="Times New Roman" w:hAnsi="Times New Roman"/>
              </w:rPr>
              <w:t>319.259</w:t>
            </w:r>
          </w:p>
        </w:tc>
      </w:tr>
    </w:tbl>
    <w:p w:rsidRPr="00A80EE2" w:rsidR="001A2A63" w:rsidP="2ED863A2" w:rsidRDefault="001A2A63" w14:paraId="27D1E819" w14:textId="1ACD33D9">
      <w:pPr>
        <w:spacing w:line="259" w:lineRule="auto"/>
        <w:rPr>
          <w:rStyle w:val="normaltextrun"/>
          <w:rFonts w:ascii="Times New Roman" w:hAnsi="Times New Roman" w:eastAsiaTheme="minorEastAsia"/>
        </w:rPr>
      </w:pPr>
    </w:p>
    <w:p w:rsidRPr="00A80EE2" w:rsidR="21145DDC" w:rsidP="2ED863A2" w:rsidRDefault="00C358D5" w14:paraId="1A1CC7EA" w14:textId="1E7D4384">
      <w:pPr>
        <w:rPr>
          <w:rFonts w:ascii="Times New Roman" w:hAnsi="Times New Roman"/>
        </w:rPr>
      </w:pPr>
      <w:r w:rsidRPr="00A80EE2">
        <w:rPr>
          <w:rFonts w:ascii="Times New Roman" w:hAnsi="Times New Roman"/>
        </w:rPr>
        <w:t xml:space="preserve">Met dit amendement is structurele werking beoogd. </w:t>
      </w:r>
      <w:r w:rsidRPr="00A80EE2" w:rsidR="21145DDC">
        <w:rPr>
          <w:rFonts w:ascii="Times New Roman" w:hAnsi="Times New Roman"/>
          <w:noProof/>
        </w:rPr>
        <w:t>De indien</w:t>
      </w:r>
      <w:r w:rsidRPr="00A80EE2" w:rsidR="110BC404">
        <w:rPr>
          <w:rFonts w:ascii="Times New Roman" w:hAnsi="Times New Roman"/>
          <w:noProof/>
        </w:rPr>
        <w:t>ers</w:t>
      </w:r>
      <w:r w:rsidRPr="00A80EE2" w:rsidR="21145DDC">
        <w:rPr>
          <w:rFonts w:ascii="Times New Roman" w:hAnsi="Times New Roman"/>
          <w:noProof/>
        </w:rPr>
        <w:t xml:space="preserve"> dekk</w:t>
      </w:r>
      <w:r w:rsidRPr="00A80EE2" w:rsidR="7D2F4C18">
        <w:rPr>
          <w:rFonts w:ascii="Times New Roman" w:hAnsi="Times New Roman"/>
          <w:noProof/>
        </w:rPr>
        <w:t xml:space="preserve">en </w:t>
      </w:r>
      <w:r w:rsidRPr="00A80EE2" w:rsidR="21145DDC">
        <w:rPr>
          <w:rFonts w:ascii="Times New Roman" w:hAnsi="Times New Roman"/>
          <w:noProof/>
        </w:rPr>
        <w:t>dit door maatregelen te nemen in de zorg, zoals het verplicht in loondienst laten treden van medisch specialisten</w:t>
      </w:r>
      <w:r w:rsidRPr="00A80EE2" w:rsidR="1116475C">
        <w:rPr>
          <w:rFonts w:ascii="Times New Roman" w:hAnsi="Times New Roman"/>
          <w:noProof/>
        </w:rPr>
        <w:t xml:space="preserve">. Hiermee wordt gelijkgerichtheid binnen de ziekenhuiszorg vergroot en worden verkeerde prikkels uit de bekostiging gehaald. </w:t>
      </w:r>
      <w:r w:rsidRPr="00A80EE2" w:rsidR="7934330D">
        <w:rPr>
          <w:rFonts w:ascii="Times New Roman" w:hAnsi="Times New Roman"/>
          <w:noProof/>
        </w:rPr>
        <w:t xml:space="preserve">Dit levert circa 400 miljoen euro op. </w:t>
      </w:r>
      <w:r w:rsidRPr="00A80EE2" w:rsidR="0028147A">
        <w:rPr>
          <w:rFonts w:ascii="Times New Roman" w:hAnsi="Times New Roman"/>
          <w:noProof/>
        </w:rPr>
        <w:t>Indieners verlagen de</w:t>
      </w:r>
      <w:r w:rsidRPr="00A80EE2" w:rsidR="00A734BE">
        <w:rPr>
          <w:rFonts w:ascii="Times New Roman" w:hAnsi="Times New Roman"/>
          <w:noProof/>
        </w:rPr>
        <w:t xml:space="preserve"> VWS-subsidie voor </w:t>
      </w:r>
      <w:r w:rsidRPr="00A80EE2" w:rsidR="00A734BE">
        <w:rPr>
          <w:rFonts w:ascii="Times New Roman" w:hAnsi="Times New Roman"/>
        </w:rPr>
        <w:t>medisch specialist</w:t>
      </w:r>
      <w:r w:rsidR="000F3AE2">
        <w:rPr>
          <w:rFonts w:ascii="Times New Roman" w:hAnsi="Times New Roman"/>
        </w:rPr>
        <w:t>en</w:t>
      </w:r>
      <w:r w:rsidR="000D2FC1">
        <w:rPr>
          <w:rFonts w:ascii="Times New Roman" w:hAnsi="Times New Roman"/>
        </w:rPr>
        <w:t xml:space="preserve"> in opleiding</w:t>
      </w:r>
      <w:r w:rsidRPr="00A80EE2" w:rsidR="00C175B3">
        <w:rPr>
          <w:rFonts w:ascii="Times New Roman" w:hAnsi="Times New Roman"/>
        </w:rPr>
        <w:t>.</w:t>
      </w:r>
      <w:r w:rsidRPr="00A80EE2" w:rsidR="269C0FA0">
        <w:rPr>
          <w:rFonts w:ascii="Times New Roman" w:hAnsi="Times New Roman"/>
        </w:rPr>
        <w:t xml:space="preserve"> Deze maatregel levert circa 200 miljoen op. De indieners </w:t>
      </w:r>
      <w:r w:rsidRPr="00A80EE2" w:rsidR="71C9148F">
        <w:rPr>
          <w:rFonts w:ascii="Times New Roman" w:hAnsi="Times New Roman"/>
        </w:rPr>
        <w:t>flexibi</w:t>
      </w:r>
      <w:r w:rsidR="0052589D">
        <w:rPr>
          <w:rFonts w:ascii="Times New Roman" w:hAnsi="Times New Roman"/>
        </w:rPr>
        <w:t>li</w:t>
      </w:r>
      <w:r w:rsidRPr="00A80EE2" w:rsidR="71C9148F">
        <w:rPr>
          <w:rFonts w:ascii="Times New Roman" w:hAnsi="Times New Roman"/>
        </w:rPr>
        <w:t>seren daarnaast</w:t>
      </w:r>
      <w:r w:rsidRPr="00A80EE2" w:rsidR="24863106">
        <w:rPr>
          <w:rFonts w:ascii="Times New Roman" w:hAnsi="Times New Roman"/>
        </w:rPr>
        <w:t xml:space="preserve"> de AOW-leeftijd tot 3 jaar later. </w:t>
      </w:r>
      <w:r w:rsidRPr="00A80EE2" w:rsidR="4543B882">
        <w:rPr>
          <w:rFonts w:ascii="Times New Roman" w:hAnsi="Times New Roman"/>
        </w:rPr>
        <w:t xml:space="preserve">Hierdoor krijgen mensen na het bereiken van de AOW-gerechtigde leeftijd de mogelijkheid om langer door te werken en later AOW op te nemen. Wanneer zij het later opnemen, is hun AOW-uitkering hoger. </w:t>
      </w:r>
      <w:r w:rsidRPr="00A80EE2" w:rsidR="1B64529E">
        <w:rPr>
          <w:rFonts w:ascii="Times New Roman" w:hAnsi="Times New Roman"/>
        </w:rPr>
        <w:t xml:space="preserve">Dit levert circa 200 miljoen op. Tot slot dekken de </w:t>
      </w:r>
      <w:r w:rsidRPr="04685DBA" w:rsidR="1B64529E">
        <w:rPr>
          <w:rFonts w:ascii="Times New Roman" w:hAnsi="Times New Roman"/>
        </w:rPr>
        <w:t>indieners</w:t>
      </w:r>
      <w:r w:rsidRPr="00A80EE2" w:rsidR="1B64529E">
        <w:rPr>
          <w:rFonts w:ascii="Times New Roman" w:hAnsi="Times New Roman"/>
        </w:rPr>
        <w:t xml:space="preserve"> het amendement door de halvering van het eigen risico voor een</w:t>
      </w:r>
      <w:r w:rsidR="006D0237">
        <w:rPr>
          <w:rFonts w:ascii="Times New Roman" w:hAnsi="Times New Roman"/>
        </w:rPr>
        <w:t xml:space="preserve"> beperkt</w:t>
      </w:r>
      <w:r w:rsidRPr="00A80EE2" w:rsidR="1B64529E">
        <w:rPr>
          <w:rFonts w:ascii="Times New Roman" w:hAnsi="Times New Roman"/>
        </w:rPr>
        <w:t xml:space="preserve"> deel terug te </w:t>
      </w:r>
      <w:r w:rsidRPr="00A80EE2" w:rsidR="492A60A5">
        <w:rPr>
          <w:rFonts w:ascii="Times New Roman" w:hAnsi="Times New Roman"/>
        </w:rPr>
        <w:t>draaien.</w:t>
      </w:r>
      <w:r w:rsidR="00423F08">
        <w:rPr>
          <w:rFonts w:ascii="Times New Roman" w:hAnsi="Times New Roman"/>
        </w:rPr>
        <w:t xml:space="preserve"> Hiermee wordt </w:t>
      </w:r>
      <w:r w:rsidR="00512ED5">
        <w:rPr>
          <w:rFonts w:ascii="Times New Roman" w:hAnsi="Times New Roman"/>
        </w:rPr>
        <w:t xml:space="preserve">het eigen risico met </w:t>
      </w:r>
      <w:r w:rsidR="002551E6">
        <w:rPr>
          <w:rFonts w:ascii="Times New Roman" w:hAnsi="Times New Roman"/>
        </w:rPr>
        <w:t xml:space="preserve">ongeveer </w:t>
      </w:r>
      <w:r w:rsidR="00512ED5">
        <w:rPr>
          <w:rFonts w:ascii="Times New Roman" w:hAnsi="Times New Roman"/>
        </w:rPr>
        <w:t>twintig euro minder verlaagd dan in de kabinetsplannen</w:t>
      </w:r>
      <w:r w:rsidR="000E283D">
        <w:rPr>
          <w:rFonts w:ascii="Times New Roman" w:hAnsi="Times New Roman"/>
        </w:rPr>
        <w:t xml:space="preserve">, van 385 euro per maand naar </w:t>
      </w:r>
      <w:r w:rsidR="00021F01">
        <w:rPr>
          <w:rFonts w:ascii="Times New Roman" w:hAnsi="Times New Roman"/>
        </w:rPr>
        <w:t xml:space="preserve">circa </w:t>
      </w:r>
      <w:r w:rsidR="000E283D">
        <w:rPr>
          <w:rFonts w:ascii="Times New Roman" w:hAnsi="Times New Roman"/>
        </w:rPr>
        <w:t>185 euro.</w:t>
      </w:r>
      <w:r w:rsidRPr="00A80EE2" w:rsidR="492A60A5">
        <w:rPr>
          <w:rFonts w:ascii="Times New Roman" w:hAnsi="Times New Roman"/>
        </w:rPr>
        <w:t xml:space="preserve"> Dit levert </w:t>
      </w:r>
      <w:r w:rsidR="000C0E65">
        <w:rPr>
          <w:rFonts w:ascii="Times New Roman" w:hAnsi="Times New Roman"/>
        </w:rPr>
        <w:t>5</w:t>
      </w:r>
      <w:r w:rsidR="00756674">
        <w:rPr>
          <w:rFonts w:ascii="Times New Roman" w:hAnsi="Times New Roman"/>
        </w:rPr>
        <w:t>2</w:t>
      </w:r>
      <w:r w:rsidRPr="00A80EE2" w:rsidR="492A60A5">
        <w:rPr>
          <w:rFonts w:ascii="Times New Roman" w:hAnsi="Times New Roman"/>
        </w:rPr>
        <w:t xml:space="preserve">0 miljoen op. </w:t>
      </w:r>
    </w:p>
    <w:p w:rsidR="2ED863A2" w:rsidP="2ED863A2" w:rsidRDefault="2ED863A2" w14:paraId="143983EB" w14:textId="69AFF095">
      <w:pPr>
        <w:rPr>
          <w:rFonts w:ascii="Times New Roman" w:hAnsi="Times New Roman"/>
          <w:noProof/>
          <w:szCs w:val="24"/>
          <w:u w:val="single"/>
        </w:rPr>
      </w:pPr>
    </w:p>
    <w:p w:rsidR="00422234" w:rsidP="2ED863A2" w:rsidRDefault="00422234" w14:paraId="68F3C9B3" w14:textId="6354288D">
      <w:pPr>
        <w:rPr>
          <w:rFonts w:ascii="Times New Roman" w:hAnsi="Times New Roman"/>
          <w:noProof/>
          <w:szCs w:val="24"/>
        </w:rPr>
      </w:pPr>
      <w:r>
        <w:rPr>
          <w:rFonts w:ascii="Times New Roman" w:hAnsi="Times New Roman"/>
          <w:noProof/>
          <w:szCs w:val="24"/>
        </w:rPr>
        <w:t>Paternotte</w:t>
      </w:r>
    </w:p>
    <w:p w:rsidRPr="00422234" w:rsidR="00422234" w:rsidP="2ED863A2" w:rsidRDefault="00422234" w14:paraId="7927E444" w14:textId="544ACCBA">
      <w:pPr>
        <w:rPr>
          <w:rFonts w:ascii="Times New Roman" w:hAnsi="Times New Roman"/>
          <w:noProof/>
          <w:szCs w:val="24"/>
        </w:rPr>
      </w:pPr>
      <w:r>
        <w:rPr>
          <w:rFonts w:ascii="Times New Roman" w:hAnsi="Times New Roman"/>
          <w:noProof/>
          <w:szCs w:val="24"/>
        </w:rPr>
        <w:t>Rooderkerk</w:t>
      </w:r>
    </w:p>
    <w:p w:rsidRPr="00A80EE2" w:rsidR="00FF04F0" w:rsidP="00FB349A" w:rsidRDefault="00990CC9" w14:paraId="4A3BEA39" w14:textId="5CB93D8A">
      <w:pPr>
        <w:rPr>
          <w:rFonts w:ascii="Times New Roman" w:hAnsi="Times New Roman"/>
        </w:rPr>
      </w:pPr>
      <w:r w:rsidRPr="00A80EE2">
        <w:rPr>
          <w:rFonts w:ascii="Times New Roman" w:hAnsi="Times New Roman"/>
        </w:rPr>
        <w:t>Jetten</w:t>
      </w:r>
    </w:p>
    <w:p w:rsidR="00990CC9" w:rsidP="00FB349A" w:rsidRDefault="00990CC9" w14:paraId="426C391E" w14:textId="2CCDAD07">
      <w:pPr>
        <w:rPr>
          <w:rFonts w:ascii="Times New Roman" w:hAnsi="Times New Roman"/>
        </w:rPr>
      </w:pPr>
      <w:r w:rsidRPr="00A80EE2">
        <w:rPr>
          <w:rFonts w:ascii="Times New Roman" w:hAnsi="Times New Roman"/>
        </w:rPr>
        <w:t>Bontenbal</w:t>
      </w:r>
    </w:p>
    <w:p w:rsidRPr="00A80EE2" w:rsidR="00BB6E4A" w:rsidP="00FB349A" w:rsidRDefault="00BB6E4A" w14:paraId="3C16DAC6" w14:textId="7AF66B08">
      <w:pPr>
        <w:rPr>
          <w:rFonts w:ascii="Times New Roman" w:hAnsi="Times New Roman"/>
        </w:rPr>
      </w:pPr>
      <w:r>
        <w:rPr>
          <w:rFonts w:ascii="Times New Roman" w:hAnsi="Times New Roman"/>
        </w:rPr>
        <w:t>Eerdmans</w:t>
      </w:r>
    </w:p>
    <w:p w:rsidRPr="00A80EE2" w:rsidR="00990CC9" w:rsidP="00990CC9" w:rsidRDefault="00C30D01" w14:paraId="4C6988A9" w14:textId="4B17FA5F">
      <w:pPr>
        <w:rPr>
          <w:rFonts w:ascii="Times New Roman" w:hAnsi="Times New Roman"/>
        </w:rPr>
      </w:pPr>
      <w:r>
        <w:rPr>
          <w:rFonts w:ascii="Times New Roman" w:hAnsi="Times New Roman"/>
        </w:rPr>
        <w:t>Bikker</w:t>
      </w:r>
    </w:p>
    <w:sectPr w:rsidRPr="00A80EE2" w:rsidR="00990CC9" w:rsidSect="00AE6CAC">
      <w:endnotePr>
        <w:numFmt w:val="decimal"/>
      </w:endnotePr>
      <w:pgSz w:w="11906" w:h="16838"/>
      <w:pgMar w:top="360" w:right="566" w:bottom="851"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21B5" w14:textId="77777777" w:rsidR="000002BC" w:rsidRDefault="000002BC">
      <w:pPr>
        <w:spacing w:line="20" w:lineRule="exact"/>
      </w:pPr>
    </w:p>
  </w:endnote>
  <w:endnote w:type="continuationSeparator" w:id="0">
    <w:p w14:paraId="4FA0ED86" w14:textId="77777777" w:rsidR="000002BC" w:rsidRDefault="000002BC">
      <w:pPr>
        <w:pStyle w:val="Amendement"/>
      </w:pPr>
      <w:r>
        <w:rPr>
          <w:b w:val="0"/>
        </w:rPr>
        <w:t xml:space="preserve"> </w:t>
      </w:r>
    </w:p>
  </w:endnote>
  <w:endnote w:type="continuationNotice" w:id="1">
    <w:p w14:paraId="7F84F915" w14:textId="77777777" w:rsidR="000002BC" w:rsidRDefault="000002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1FF5" w14:textId="77777777" w:rsidR="000002BC" w:rsidRDefault="000002BC">
      <w:pPr>
        <w:pStyle w:val="Amendement"/>
      </w:pPr>
      <w:r>
        <w:rPr>
          <w:b w:val="0"/>
        </w:rPr>
        <w:separator/>
      </w:r>
    </w:p>
  </w:footnote>
  <w:footnote w:type="continuationSeparator" w:id="0">
    <w:p w14:paraId="715A2508" w14:textId="77777777" w:rsidR="000002BC" w:rsidRDefault="000002BC">
      <w:r>
        <w:continuationSeparator/>
      </w:r>
    </w:p>
  </w:footnote>
  <w:footnote w:type="continuationNotice" w:id="1">
    <w:p w14:paraId="318AA770" w14:textId="77777777" w:rsidR="000002BC" w:rsidRDefault="000002B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D"/>
    <w:rsid w:val="000002BC"/>
    <w:rsid w:val="00003149"/>
    <w:rsid w:val="00004F74"/>
    <w:rsid w:val="00005539"/>
    <w:rsid w:val="0000727F"/>
    <w:rsid w:val="00010898"/>
    <w:rsid w:val="00021F01"/>
    <w:rsid w:val="000255C9"/>
    <w:rsid w:val="0003016F"/>
    <w:rsid w:val="00043AFB"/>
    <w:rsid w:val="00045BCF"/>
    <w:rsid w:val="00054282"/>
    <w:rsid w:val="000576D7"/>
    <w:rsid w:val="00072AD1"/>
    <w:rsid w:val="00083822"/>
    <w:rsid w:val="000904CB"/>
    <w:rsid w:val="000A4443"/>
    <w:rsid w:val="000A5FDC"/>
    <w:rsid w:val="000B26C9"/>
    <w:rsid w:val="000B4545"/>
    <w:rsid w:val="000B61FE"/>
    <w:rsid w:val="000C0E65"/>
    <w:rsid w:val="000C6863"/>
    <w:rsid w:val="000C6C71"/>
    <w:rsid w:val="000C6F39"/>
    <w:rsid w:val="000D2FC1"/>
    <w:rsid w:val="000D3777"/>
    <w:rsid w:val="000D44DD"/>
    <w:rsid w:val="000E283D"/>
    <w:rsid w:val="000E6738"/>
    <w:rsid w:val="000F3AE2"/>
    <w:rsid w:val="00102D0B"/>
    <w:rsid w:val="001040F2"/>
    <w:rsid w:val="0011023A"/>
    <w:rsid w:val="00110F16"/>
    <w:rsid w:val="00116403"/>
    <w:rsid w:val="0011770C"/>
    <w:rsid w:val="00120827"/>
    <w:rsid w:val="00123271"/>
    <w:rsid w:val="001260C7"/>
    <w:rsid w:val="00130C20"/>
    <w:rsid w:val="001405B2"/>
    <w:rsid w:val="00142823"/>
    <w:rsid w:val="001448B2"/>
    <w:rsid w:val="00144C8B"/>
    <w:rsid w:val="00146E70"/>
    <w:rsid w:val="001541E1"/>
    <w:rsid w:val="001565AD"/>
    <w:rsid w:val="00157F41"/>
    <w:rsid w:val="00166E24"/>
    <w:rsid w:val="001731C4"/>
    <w:rsid w:val="00173380"/>
    <w:rsid w:val="00183E20"/>
    <w:rsid w:val="001879EC"/>
    <w:rsid w:val="001966D2"/>
    <w:rsid w:val="001A2A63"/>
    <w:rsid w:val="001A53F6"/>
    <w:rsid w:val="001A5AFF"/>
    <w:rsid w:val="001A6B5A"/>
    <w:rsid w:val="001B0F6B"/>
    <w:rsid w:val="001C562D"/>
    <w:rsid w:val="001C5F4E"/>
    <w:rsid w:val="001D3312"/>
    <w:rsid w:val="001D67E1"/>
    <w:rsid w:val="001E1851"/>
    <w:rsid w:val="001E2226"/>
    <w:rsid w:val="001E2378"/>
    <w:rsid w:val="001E6296"/>
    <w:rsid w:val="001F7334"/>
    <w:rsid w:val="00204AE0"/>
    <w:rsid w:val="00205C60"/>
    <w:rsid w:val="00206130"/>
    <w:rsid w:val="00207CF7"/>
    <w:rsid w:val="0021554E"/>
    <w:rsid w:val="002206F4"/>
    <w:rsid w:val="002207A3"/>
    <w:rsid w:val="00220C82"/>
    <w:rsid w:val="00222EB7"/>
    <w:rsid w:val="0023345E"/>
    <w:rsid w:val="00236D06"/>
    <w:rsid w:val="0024264D"/>
    <w:rsid w:val="00250ED1"/>
    <w:rsid w:val="002529E4"/>
    <w:rsid w:val="00254014"/>
    <w:rsid w:val="002551E6"/>
    <w:rsid w:val="002569BB"/>
    <w:rsid w:val="00266F05"/>
    <w:rsid w:val="002704BA"/>
    <w:rsid w:val="002744A5"/>
    <w:rsid w:val="0028147A"/>
    <w:rsid w:val="00292910"/>
    <w:rsid w:val="00292FFA"/>
    <w:rsid w:val="00293AF1"/>
    <w:rsid w:val="00296492"/>
    <w:rsid w:val="002A073B"/>
    <w:rsid w:val="002A1599"/>
    <w:rsid w:val="002A1B32"/>
    <w:rsid w:val="002B3564"/>
    <w:rsid w:val="002B3F15"/>
    <w:rsid w:val="002B6471"/>
    <w:rsid w:val="002B78A2"/>
    <w:rsid w:val="002C09AA"/>
    <w:rsid w:val="002C0B62"/>
    <w:rsid w:val="002C244A"/>
    <w:rsid w:val="002C36E3"/>
    <w:rsid w:val="002C3DFA"/>
    <w:rsid w:val="002C4D36"/>
    <w:rsid w:val="002F27B4"/>
    <w:rsid w:val="003050FF"/>
    <w:rsid w:val="00320393"/>
    <w:rsid w:val="00320769"/>
    <w:rsid w:val="00326234"/>
    <w:rsid w:val="0032789D"/>
    <w:rsid w:val="00333C85"/>
    <w:rsid w:val="00345BFB"/>
    <w:rsid w:val="00346B42"/>
    <w:rsid w:val="0034783A"/>
    <w:rsid w:val="0035021C"/>
    <w:rsid w:val="00351895"/>
    <w:rsid w:val="0035270B"/>
    <w:rsid w:val="00357FE4"/>
    <w:rsid w:val="00364CED"/>
    <w:rsid w:val="00366345"/>
    <w:rsid w:val="00366A08"/>
    <w:rsid w:val="00366E9F"/>
    <w:rsid w:val="00386374"/>
    <w:rsid w:val="003866D2"/>
    <w:rsid w:val="0039669B"/>
    <w:rsid w:val="00397D47"/>
    <w:rsid w:val="003A1644"/>
    <w:rsid w:val="003A2264"/>
    <w:rsid w:val="003A52D7"/>
    <w:rsid w:val="003A66DC"/>
    <w:rsid w:val="003B2993"/>
    <w:rsid w:val="003B4509"/>
    <w:rsid w:val="003B60BF"/>
    <w:rsid w:val="003B64E0"/>
    <w:rsid w:val="003C0323"/>
    <w:rsid w:val="003C220C"/>
    <w:rsid w:val="003C5751"/>
    <w:rsid w:val="003D0CB7"/>
    <w:rsid w:val="003D1842"/>
    <w:rsid w:val="003D2EBB"/>
    <w:rsid w:val="003D4FB9"/>
    <w:rsid w:val="003E27F0"/>
    <w:rsid w:val="003E5927"/>
    <w:rsid w:val="003E715A"/>
    <w:rsid w:val="003F08A9"/>
    <w:rsid w:val="003F31C8"/>
    <w:rsid w:val="003F3E9A"/>
    <w:rsid w:val="003F74DC"/>
    <w:rsid w:val="00404A5A"/>
    <w:rsid w:val="004072A7"/>
    <w:rsid w:val="0041417C"/>
    <w:rsid w:val="00416E52"/>
    <w:rsid w:val="00417365"/>
    <w:rsid w:val="00420C9B"/>
    <w:rsid w:val="00420FBF"/>
    <w:rsid w:val="00422234"/>
    <w:rsid w:val="00423528"/>
    <w:rsid w:val="00423F08"/>
    <w:rsid w:val="0042456E"/>
    <w:rsid w:val="004366E4"/>
    <w:rsid w:val="00436A45"/>
    <w:rsid w:val="00437CC6"/>
    <w:rsid w:val="004427A3"/>
    <w:rsid w:val="00443F19"/>
    <w:rsid w:val="00445534"/>
    <w:rsid w:val="004466AB"/>
    <w:rsid w:val="004500EB"/>
    <w:rsid w:val="00463DD2"/>
    <w:rsid w:val="004678F3"/>
    <w:rsid w:val="004679A2"/>
    <w:rsid w:val="00470846"/>
    <w:rsid w:val="00473684"/>
    <w:rsid w:val="004740B8"/>
    <w:rsid w:val="0047650D"/>
    <w:rsid w:val="00480FC7"/>
    <w:rsid w:val="0048195E"/>
    <w:rsid w:val="00486D00"/>
    <w:rsid w:val="0049349B"/>
    <w:rsid w:val="0049442F"/>
    <w:rsid w:val="004974D0"/>
    <w:rsid w:val="004A4A99"/>
    <w:rsid w:val="004A4EDA"/>
    <w:rsid w:val="004A5096"/>
    <w:rsid w:val="004B2AE2"/>
    <w:rsid w:val="004B4CB8"/>
    <w:rsid w:val="004B4EA4"/>
    <w:rsid w:val="004B6320"/>
    <w:rsid w:val="004B7F18"/>
    <w:rsid w:val="004C2A57"/>
    <w:rsid w:val="004C5A04"/>
    <w:rsid w:val="004D419B"/>
    <w:rsid w:val="004D4BCF"/>
    <w:rsid w:val="004D564B"/>
    <w:rsid w:val="004E2829"/>
    <w:rsid w:val="004E3069"/>
    <w:rsid w:val="004F5CED"/>
    <w:rsid w:val="0050606B"/>
    <w:rsid w:val="005108F1"/>
    <w:rsid w:val="00510948"/>
    <w:rsid w:val="00511DAD"/>
    <w:rsid w:val="00512ED5"/>
    <w:rsid w:val="00515A6A"/>
    <w:rsid w:val="005168D9"/>
    <w:rsid w:val="00516D31"/>
    <w:rsid w:val="005252F6"/>
    <w:rsid w:val="0052589D"/>
    <w:rsid w:val="00525C33"/>
    <w:rsid w:val="00531694"/>
    <w:rsid w:val="00543ED0"/>
    <w:rsid w:val="00545960"/>
    <w:rsid w:val="00572A83"/>
    <w:rsid w:val="0058244E"/>
    <w:rsid w:val="00586605"/>
    <w:rsid w:val="00588BD1"/>
    <w:rsid w:val="00595EBE"/>
    <w:rsid w:val="00595F41"/>
    <w:rsid w:val="00597482"/>
    <w:rsid w:val="005A55B1"/>
    <w:rsid w:val="005A770C"/>
    <w:rsid w:val="005C554B"/>
    <w:rsid w:val="005E482A"/>
    <w:rsid w:val="005F2951"/>
    <w:rsid w:val="005F4600"/>
    <w:rsid w:val="00600BC1"/>
    <w:rsid w:val="00602BF5"/>
    <w:rsid w:val="006035B2"/>
    <w:rsid w:val="006106EE"/>
    <w:rsid w:val="006138AA"/>
    <w:rsid w:val="00617B1B"/>
    <w:rsid w:val="006200BF"/>
    <w:rsid w:val="00621C50"/>
    <w:rsid w:val="00625CB4"/>
    <w:rsid w:val="00630AEE"/>
    <w:rsid w:val="00634AD1"/>
    <w:rsid w:val="00636FD4"/>
    <w:rsid w:val="006458D4"/>
    <w:rsid w:val="00646211"/>
    <w:rsid w:val="006477F3"/>
    <w:rsid w:val="00650079"/>
    <w:rsid w:val="006520D8"/>
    <w:rsid w:val="00654C4C"/>
    <w:rsid w:val="00682A61"/>
    <w:rsid w:val="006A0648"/>
    <w:rsid w:val="006B17F5"/>
    <w:rsid w:val="006B2319"/>
    <w:rsid w:val="006B74F6"/>
    <w:rsid w:val="006C009A"/>
    <w:rsid w:val="006C2799"/>
    <w:rsid w:val="006D0237"/>
    <w:rsid w:val="006D2F0D"/>
    <w:rsid w:val="006E2204"/>
    <w:rsid w:val="006F249A"/>
    <w:rsid w:val="006F55D8"/>
    <w:rsid w:val="006F763F"/>
    <w:rsid w:val="00714C0C"/>
    <w:rsid w:val="007221CF"/>
    <w:rsid w:val="00732218"/>
    <w:rsid w:val="0073407D"/>
    <w:rsid w:val="00736284"/>
    <w:rsid w:val="00736C85"/>
    <w:rsid w:val="007379D8"/>
    <w:rsid w:val="00737A8A"/>
    <w:rsid w:val="00737B46"/>
    <w:rsid w:val="00737EB9"/>
    <w:rsid w:val="00741EB2"/>
    <w:rsid w:val="00746A55"/>
    <w:rsid w:val="0075254A"/>
    <w:rsid w:val="00756476"/>
    <w:rsid w:val="00756674"/>
    <w:rsid w:val="00776159"/>
    <w:rsid w:val="00786197"/>
    <w:rsid w:val="00790889"/>
    <w:rsid w:val="00791598"/>
    <w:rsid w:val="00793607"/>
    <w:rsid w:val="00795593"/>
    <w:rsid w:val="007958E0"/>
    <w:rsid w:val="00795E44"/>
    <w:rsid w:val="00796E08"/>
    <w:rsid w:val="007A0480"/>
    <w:rsid w:val="007A1210"/>
    <w:rsid w:val="007A3133"/>
    <w:rsid w:val="007A62BA"/>
    <w:rsid w:val="007B127D"/>
    <w:rsid w:val="007B51F8"/>
    <w:rsid w:val="007C22DF"/>
    <w:rsid w:val="007C3F95"/>
    <w:rsid w:val="007C5641"/>
    <w:rsid w:val="007D63C8"/>
    <w:rsid w:val="007F321E"/>
    <w:rsid w:val="007F39A1"/>
    <w:rsid w:val="007F523F"/>
    <w:rsid w:val="008029D5"/>
    <w:rsid w:val="00802F8C"/>
    <w:rsid w:val="008041DB"/>
    <w:rsid w:val="00805101"/>
    <w:rsid w:val="008052CA"/>
    <w:rsid w:val="008146BD"/>
    <w:rsid w:val="00814C60"/>
    <w:rsid w:val="00823B20"/>
    <w:rsid w:val="00825ED3"/>
    <w:rsid w:val="0083081B"/>
    <w:rsid w:val="00833C90"/>
    <w:rsid w:val="00836FA0"/>
    <w:rsid w:val="008467BE"/>
    <w:rsid w:val="00846915"/>
    <w:rsid w:val="0085321D"/>
    <w:rsid w:val="0085403B"/>
    <w:rsid w:val="00854DAE"/>
    <w:rsid w:val="00860A6F"/>
    <w:rsid w:val="00862118"/>
    <w:rsid w:val="008623B0"/>
    <w:rsid w:val="00863A3F"/>
    <w:rsid w:val="00865E73"/>
    <w:rsid w:val="00866DF5"/>
    <w:rsid w:val="00867688"/>
    <w:rsid w:val="008676CD"/>
    <w:rsid w:val="0087323E"/>
    <w:rsid w:val="00874612"/>
    <w:rsid w:val="00877F5B"/>
    <w:rsid w:val="008819B7"/>
    <w:rsid w:val="008847E7"/>
    <w:rsid w:val="008849BB"/>
    <w:rsid w:val="00893D2F"/>
    <w:rsid w:val="008A69A6"/>
    <w:rsid w:val="008B0324"/>
    <w:rsid w:val="008B079D"/>
    <w:rsid w:val="008B3108"/>
    <w:rsid w:val="008B6292"/>
    <w:rsid w:val="008B76B6"/>
    <w:rsid w:val="008C2D85"/>
    <w:rsid w:val="008C4B5A"/>
    <w:rsid w:val="008D16E0"/>
    <w:rsid w:val="008D4343"/>
    <w:rsid w:val="008D5A6D"/>
    <w:rsid w:val="008E0AE3"/>
    <w:rsid w:val="008E2928"/>
    <w:rsid w:val="008E3487"/>
    <w:rsid w:val="008F45BB"/>
    <w:rsid w:val="008F4F86"/>
    <w:rsid w:val="008F6BE8"/>
    <w:rsid w:val="00916A2A"/>
    <w:rsid w:val="00926C70"/>
    <w:rsid w:val="009347C2"/>
    <w:rsid w:val="009362AD"/>
    <w:rsid w:val="009413B2"/>
    <w:rsid w:val="00943067"/>
    <w:rsid w:val="00943D78"/>
    <w:rsid w:val="009452B6"/>
    <w:rsid w:val="009473E7"/>
    <w:rsid w:val="00966ADE"/>
    <w:rsid w:val="00970562"/>
    <w:rsid w:val="0097147E"/>
    <w:rsid w:val="009770F0"/>
    <w:rsid w:val="00987565"/>
    <w:rsid w:val="00990CC9"/>
    <w:rsid w:val="009957D6"/>
    <w:rsid w:val="00995F62"/>
    <w:rsid w:val="009A01E3"/>
    <w:rsid w:val="009A4F59"/>
    <w:rsid w:val="009B27B2"/>
    <w:rsid w:val="009B5984"/>
    <w:rsid w:val="009B7A59"/>
    <w:rsid w:val="009C12C9"/>
    <w:rsid w:val="009C1E1C"/>
    <w:rsid w:val="009C5599"/>
    <w:rsid w:val="009D0745"/>
    <w:rsid w:val="009E314A"/>
    <w:rsid w:val="009E6185"/>
    <w:rsid w:val="009E7F40"/>
    <w:rsid w:val="009F3493"/>
    <w:rsid w:val="009F7A9D"/>
    <w:rsid w:val="009F7D10"/>
    <w:rsid w:val="00A069D7"/>
    <w:rsid w:val="00A1221C"/>
    <w:rsid w:val="00A13C1C"/>
    <w:rsid w:val="00A1508B"/>
    <w:rsid w:val="00A16723"/>
    <w:rsid w:val="00A17DCA"/>
    <w:rsid w:val="00A2277D"/>
    <w:rsid w:val="00A22870"/>
    <w:rsid w:val="00A27A72"/>
    <w:rsid w:val="00A27CEE"/>
    <w:rsid w:val="00A3532C"/>
    <w:rsid w:val="00A35DF2"/>
    <w:rsid w:val="00A36504"/>
    <w:rsid w:val="00A41A1F"/>
    <w:rsid w:val="00A42A79"/>
    <w:rsid w:val="00A43AA6"/>
    <w:rsid w:val="00A5081A"/>
    <w:rsid w:val="00A51ACF"/>
    <w:rsid w:val="00A5752D"/>
    <w:rsid w:val="00A65DDF"/>
    <w:rsid w:val="00A65E09"/>
    <w:rsid w:val="00A734BE"/>
    <w:rsid w:val="00A80EE2"/>
    <w:rsid w:val="00A8697F"/>
    <w:rsid w:val="00A9093A"/>
    <w:rsid w:val="00A90B8C"/>
    <w:rsid w:val="00AA4929"/>
    <w:rsid w:val="00AA52D9"/>
    <w:rsid w:val="00AA611F"/>
    <w:rsid w:val="00AC0457"/>
    <w:rsid w:val="00AC57A0"/>
    <w:rsid w:val="00AC57AE"/>
    <w:rsid w:val="00AC6EDF"/>
    <w:rsid w:val="00AD78AB"/>
    <w:rsid w:val="00AE20E6"/>
    <w:rsid w:val="00AE2286"/>
    <w:rsid w:val="00AE548B"/>
    <w:rsid w:val="00AE6CAC"/>
    <w:rsid w:val="00AE7FBF"/>
    <w:rsid w:val="00AF60B5"/>
    <w:rsid w:val="00B0353D"/>
    <w:rsid w:val="00B15A59"/>
    <w:rsid w:val="00B17A46"/>
    <w:rsid w:val="00B24FC7"/>
    <w:rsid w:val="00B27885"/>
    <w:rsid w:val="00B32D8F"/>
    <w:rsid w:val="00B3387D"/>
    <w:rsid w:val="00B35236"/>
    <w:rsid w:val="00B363A1"/>
    <w:rsid w:val="00B37F45"/>
    <w:rsid w:val="00B43B2B"/>
    <w:rsid w:val="00B460E3"/>
    <w:rsid w:val="00B60736"/>
    <w:rsid w:val="00B630B3"/>
    <w:rsid w:val="00B6487C"/>
    <w:rsid w:val="00B6508A"/>
    <w:rsid w:val="00B665B4"/>
    <w:rsid w:val="00B71491"/>
    <w:rsid w:val="00B73EEC"/>
    <w:rsid w:val="00B74B59"/>
    <w:rsid w:val="00B74F17"/>
    <w:rsid w:val="00B86B35"/>
    <w:rsid w:val="00B87266"/>
    <w:rsid w:val="00B872ED"/>
    <w:rsid w:val="00B97036"/>
    <w:rsid w:val="00B97976"/>
    <w:rsid w:val="00BB2418"/>
    <w:rsid w:val="00BB5DEA"/>
    <w:rsid w:val="00BB6E4A"/>
    <w:rsid w:val="00BC049F"/>
    <w:rsid w:val="00BD21C5"/>
    <w:rsid w:val="00BD6436"/>
    <w:rsid w:val="00BE0A18"/>
    <w:rsid w:val="00BE1B3C"/>
    <w:rsid w:val="00BE5413"/>
    <w:rsid w:val="00BE5462"/>
    <w:rsid w:val="00BF777C"/>
    <w:rsid w:val="00C01B85"/>
    <w:rsid w:val="00C04147"/>
    <w:rsid w:val="00C152AD"/>
    <w:rsid w:val="00C16DE4"/>
    <w:rsid w:val="00C175B3"/>
    <w:rsid w:val="00C20036"/>
    <w:rsid w:val="00C237DE"/>
    <w:rsid w:val="00C2532A"/>
    <w:rsid w:val="00C26FAB"/>
    <w:rsid w:val="00C30D01"/>
    <w:rsid w:val="00C358D5"/>
    <w:rsid w:val="00C36F62"/>
    <w:rsid w:val="00C370AE"/>
    <w:rsid w:val="00C4011A"/>
    <w:rsid w:val="00C40F7B"/>
    <w:rsid w:val="00C516DD"/>
    <w:rsid w:val="00C520E2"/>
    <w:rsid w:val="00C5415C"/>
    <w:rsid w:val="00C558E7"/>
    <w:rsid w:val="00C63EFE"/>
    <w:rsid w:val="00C64ADA"/>
    <w:rsid w:val="00C67E3D"/>
    <w:rsid w:val="00C74FE3"/>
    <w:rsid w:val="00C850D6"/>
    <w:rsid w:val="00C85C3C"/>
    <w:rsid w:val="00C91E32"/>
    <w:rsid w:val="00CA0AA1"/>
    <w:rsid w:val="00CA31FA"/>
    <w:rsid w:val="00CC0433"/>
    <w:rsid w:val="00CC6A0D"/>
    <w:rsid w:val="00CD08B2"/>
    <w:rsid w:val="00CD156D"/>
    <w:rsid w:val="00CD69F4"/>
    <w:rsid w:val="00CE1FE5"/>
    <w:rsid w:val="00CF09E1"/>
    <w:rsid w:val="00CF28E4"/>
    <w:rsid w:val="00CF2DD3"/>
    <w:rsid w:val="00CF6EAA"/>
    <w:rsid w:val="00CF7BA3"/>
    <w:rsid w:val="00D047B8"/>
    <w:rsid w:val="00D04D8D"/>
    <w:rsid w:val="00D20DF6"/>
    <w:rsid w:val="00D2727F"/>
    <w:rsid w:val="00D4270A"/>
    <w:rsid w:val="00D43ADE"/>
    <w:rsid w:val="00D667AC"/>
    <w:rsid w:val="00D733D3"/>
    <w:rsid w:val="00D73785"/>
    <w:rsid w:val="00D7465C"/>
    <w:rsid w:val="00D77560"/>
    <w:rsid w:val="00D818D9"/>
    <w:rsid w:val="00D93F68"/>
    <w:rsid w:val="00D961CF"/>
    <w:rsid w:val="00DA2F38"/>
    <w:rsid w:val="00DB225C"/>
    <w:rsid w:val="00DB5369"/>
    <w:rsid w:val="00DB5D3B"/>
    <w:rsid w:val="00DC59BD"/>
    <w:rsid w:val="00DD08D8"/>
    <w:rsid w:val="00DD3132"/>
    <w:rsid w:val="00DD3F1B"/>
    <w:rsid w:val="00DE59E1"/>
    <w:rsid w:val="00DF6C2A"/>
    <w:rsid w:val="00DF7D9D"/>
    <w:rsid w:val="00E01F04"/>
    <w:rsid w:val="00E12908"/>
    <w:rsid w:val="00E1488C"/>
    <w:rsid w:val="00E16C45"/>
    <w:rsid w:val="00E3377C"/>
    <w:rsid w:val="00E362CE"/>
    <w:rsid w:val="00E418D1"/>
    <w:rsid w:val="00E47054"/>
    <w:rsid w:val="00E72749"/>
    <w:rsid w:val="00E85E58"/>
    <w:rsid w:val="00E8649C"/>
    <w:rsid w:val="00E901AF"/>
    <w:rsid w:val="00E95721"/>
    <w:rsid w:val="00E96167"/>
    <w:rsid w:val="00EA0DBB"/>
    <w:rsid w:val="00EA2EA4"/>
    <w:rsid w:val="00EA57AF"/>
    <w:rsid w:val="00EA59C9"/>
    <w:rsid w:val="00EB2A9B"/>
    <w:rsid w:val="00EC6A20"/>
    <w:rsid w:val="00ED00D4"/>
    <w:rsid w:val="00ED0318"/>
    <w:rsid w:val="00ED0E5F"/>
    <w:rsid w:val="00ED4485"/>
    <w:rsid w:val="00EE278B"/>
    <w:rsid w:val="00EE4EC4"/>
    <w:rsid w:val="00EE5AA8"/>
    <w:rsid w:val="00EF1F07"/>
    <w:rsid w:val="00EF2DDD"/>
    <w:rsid w:val="00EF6C5E"/>
    <w:rsid w:val="00F01DAC"/>
    <w:rsid w:val="00F043F1"/>
    <w:rsid w:val="00F06146"/>
    <w:rsid w:val="00F065B3"/>
    <w:rsid w:val="00F11832"/>
    <w:rsid w:val="00F1365F"/>
    <w:rsid w:val="00F2239C"/>
    <w:rsid w:val="00F2490B"/>
    <w:rsid w:val="00F31DCC"/>
    <w:rsid w:val="00F37F6D"/>
    <w:rsid w:val="00F410B4"/>
    <w:rsid w:val="00F44AF7"/>
    <w:rsid w:val="00F50914"/>
    <w:rsid w:val="00F52783"/>
    <w:rsid w:val="00F541AB"/>
    <w:rsid w:val="00F619B7"/>
    <w:rsid w:val="00F718E3"/>
    <w:rsid w:val="00F772DC"/>
    <w:rsid w:val="00F777A1"/>
    <w:rsid w:val="00F804FA"/>
    <w:rsid w:val="00F8109A"/>
    <w:rsid w:val="00F84D13"/>
    <w:rsid w:val="00F87B0D"/>
    <w:rsid w:val="00F9022B"/>
    <w:rsid w:val="00F93C18"/>
    <w:rsid w:val="00FA10B5"/>
    <w:rsid w:val="00FA2955"/>
    <w:rsid w:val="00FA4F9F"/>
    <w:rsid w:val="00FA7927"/>
    <w:rsid w:val="00FB349A"/>
    <w:rsid w:val="00FB584A"/>
    <w:rsid w:val="00FC1982"/>
    <w:rsid w:val="00FC5BA3"/>
    <w:rsid w:val="00FD5C0C"/>
    <w:rsid w:val="00FD5FC3"/>
    <w:rsid w:val="00FD6C76"/>
    <w:rsid w:val="00FE5D01"/>
    <w:rsid w:val="00FE781B"/>
    <w:rsid w:val="00FF04F0"/>
    <w:rsid w:val="00FF33B6"/>
    <w:rsid w:val="00FF539A"/>
    <w:rsid w:val="021A8A80"/>
    <w:rsid w:val="0241E092"/>
    <w:rsid w:val="029BEA9C"/>
    <w:rsid w:val="0307AAD5"/>
    <w:rsid w:val="03C80794"/>
    <w:rsid w:val="04685DBA"/>
    <w:rsid w:val="04F521A4"/>
    <w:rsid w:val="054C722C"/>
    <w:rsid w:val="0582D770"/>
    <w:rsid w:val="05DA13D9"/>
    <w:rsid w:val="064BF913"/>
    <w:rsid w:val="0653E43C"/>
    <w:rsid w:val="069A882B"/>
    <w:rsid w:val="06AEE9A2"/>
    <w:rsid w:val="06B9B580"/>
    <w:rsid w:val="06EA52E5"/>
    <w:rsid w:val="07473C56"/>
    <w:rsid w:val="07AB61E2"/>
    <w:rsid w:val="0900768F"/>
    <w:rsid w:val="09033FBE"/>
    <w:rsid w:val="09C40A9B"/>
    <w:rsid w:val="0A7ED8F1"/>
    <w:rsid w:val="0AC91AFF"/>
    <w:rsid w:val="0AFAF592"/>
    <w:rsid w:val="0B3C0C19"/>
    <w:rsid w:val="0B522CF1"/>
    <w:rsid w:val="0B5A7EAE"/>
    <w:rsid w:val="0BB7C551"/>
    <w:rsid w:val="0CBB7FC5"/>
    <w:rsid w:val="0D3EF313"/>
    <w:rsid w:val="0D67E66E"/>
    <w:rsid w:val="0DF57048"/>
    <w:rsid w:val="0DFC2514"/>
    <w:rsid w:val="0E227911"/>
    <w:rsid w:val="0E2C8648"/>
    <w:rsid w:val="0E4E7EC4"/>
    <w:rsid w:val="0E72296F"/>
    <w:rsid w:val="0E945BD6"/>
    <w:rsid w:val="0E96BF3A"/>
    <w:rsid w:val="0EA094BC"/>
    <w:rsid w:val="0EC6201E"/>
    <w:rsid w:val="0F91E2CE"/>
    <w:rsid w:val="0FB959B3"/>
    <w:rsid w:val="1007D6F7"/>
    <w:rsid w:val="104679EC"/>
    <w:rsid w:val="10672F11"/>
    <w:rsid w:val="109D82F3"/>
    <w:rsid w:val="110BC404"/>
    <w:rsid w:val="11118E59"/>
    <w:rsid w:val="1116475C"/>
    <w:rsid w:val="11ABB0AC"/>
    <w:rsid w:val="11F78B7E"/>
    <w:rsid w:val="11F83267"/>
    <w:rsid w:val="125D01F4"/>
    <w:rsid w:val="125FB7A9"/>
    <w:rsid w:val="12C199CF"/>
    <w:rsid w:val="12FBCAA6"/>
    <w:rsid w:val="13595A8B"/>
    <w:rsid w:val="1375D8CA"/>
    <w:rsid w:val="140B517E"/>
    <w:rsid w:val="154124EF"/>
    <w:rsid w:val="156B39C3"/>
    <w:rsid w:val="15D10B4E"/>
    <w:rsid w:val="1681361D"/>
    <w:rsid w:val="16B822EE"/>
    <w:rsid w:val="16FC0AB3"/>
    <w:rsid w:val="17CFD55E"/>
    <w:rsid w:val="17FEF68D"/>
    <w:rsid w:val="187E9B3F"/>
    <w:rsid w:val="1886AAF3"/>
    <w:rsid w:val="19EC17D6"/>
    <w:rsid w:val="1A355F83"/>
    <w:rsid w:val="1A7803E3"/>
    <w:rsid w:val="1B2575E6"/>
    <w:rsid w:val="1B5F9C88"/>
    <w:rsid w:val="1B64529E"/>
    <w:rsid w:val="1B7A0025"/>
    <w:rsid w:val="1B9C6874"/>
    <w:rsid w:val="1C2DBF78"/>
    <w:rsid w:val="1C55742D"/>
    <w:rsid w:val="1C7B979A"/>
    <w:rsid w:val="1CB3D28A"/>
    <w:rsid w:val="1CE46F43"/>
    <w:rsid w:val="1D02E94C"/>
    <w:rsid w:val="1DE09118"/>
    <w:rsid w:val="1E8905FB"/>
    <w:rsid w:val="1F164553"/>
    <w:rsid w:val="1F372B31"/>
    <w:rsid w:val="1F3CC3D2"/>
    <w:rsid w:val="1FE158F2"/>
    <w:rsid w:val="1FFEFF39"/>
    <w:rsid w:val="203C191A"/>
    <w:rsid w:val="20401802"/>
    <w:rsid w:val="205B130A"/>
    <w:rsid w:val="206DB684"/>
    <w:rsid w:val="20A595A6"/>
    <w:rsid w:val="21145DDC"/>
    <w:rsid w:val="21BB5979"/>
    <w:rsid w:val="2318EC15"/>
    <w:rsid w:val="23417413"/>
    <w:rsid w:val="2373B587"/>
    <w:rsid w:val="23DA5227"/>
    <w:rsid w:val="2403507B"/>
    <w:rsid w:val="2469102B"/>
    <w:rsid w:val="247989DF"/>
    <w:rsid w:val="247A7570"/>
    <w:rsid w:val="248118E3"/>
    <w:rsid w:val="24863106"/>
    <w:rsid w:val="24D68DF0"/>
    <w:rsid w:val="269C0FA0"/>
    <w:rsid w:val="26A28E7D"/>
    <w:rsid w:val="27161595"/>
    <w:rsid w:val="273C7979"/>
    <w:rsid w:val="2752C420"/>
    <w:rsid w:val="27D164B6"/>
    <w:rsid w:val="27FA581F"/>
    <w:rsid w:val="280E6EE2"/>
    <w:rsid w:val="28D21BFB"/>
    <w:rsid w:val="28DDFA37"/>
    <w:rsid w:val="28EC4D9D"/>
    <w:rsid w:val="2958FD96"/>
    <w:rsid w:val="2A4D0B07"/>
    <w:rsid w:val="2A58DACA"/>
    <w:rsid w:val="2A745591"/>
    <w:rsid w:val="2AD61D6C"/>
    <w:rsid w:val="2B083E95"/>
    <w:rsid w:val="2B661504"/>
    <w:rsid w:val="2C271C57"/>
    <w:rsid w:val="2C4559D2"/>
    <w:rsid w:val="2CCEEA65"/>
    <w:rsid w:val="2D110A71"/>
    <w:rsid w:val="2D3FF1A4"/>
    <w:rsid w:val="2D6C2193"/>
    <w:rsid w:val="2D7D71AE"/>
    <w:rsid w:val="2D8E1002"/>
    <w:rsid w:val="2DD85221"/>
    <w:rsid w:val="2E8C2310"/>
    <w:rsid w:val="2ED863A2"/>
    <w:rsid w:val="2F213C54"/>
    <w:rsid w:val="2F26F777"/>
    <w:rsid w:val="2F8D58A1"/>
    <w:rsid w:val="2FEB464B"/>
    <w:rsid w:val="3047C59B"/>
    <w:rsid w:val="30CF8267"/>
    <w:rsid w:val="3104B411"/>
    <w:rsid w:val="312F0BBF"/>
    <w:rsid w:val="31DEB4B1"/>
    <w:rsid w:val="320B9345"/>
    <w:rsid w:val="33332A67"/>
    <w:rsid w:val="35D167BB"/>
    <w:rsid w:val="366B2D5F"/>
    <w:rsid w:val="376886AB"/>
    <w:rsid w:val="39571969"/>
    <w:rsid w:val="39D34C97"/>
    <w:rsid w:val="39DB9D84"/>
    <w:rsid w:val="3A064E96"/>
    <w:rsid w:val="3A07556E"/>
    <w:rsid w:val="3A0BC85C"/>
    <w:rsid w:val="3A3AA0DF"/>
    <w:rsid w:val="3B55BDAC"/>
    <w:rsid w:val="3BB31E3F"/>
    <w:rsid w:val="3BE0DFC4"/>
    <w:rsid w:val="3BE8FCAB"/>
    <w:rsid w:val="3C350C00"/>
    <w:rsid w:val="3CB057A1"/>
    <w:rsid w:val="3CC10169"/>
    <w:rsid w:val="3CC1CC7B"/>
    <w:rsid w:val="3D72AED6"/>
    <w:rsid w:val="3DF3F866"/>
    <w:rsid w:val="3E1498A3"/>
    <w:rsid w:val="3E57A830"/>
    <w:rsid w:val="3F13515A"/>
    <w:rsid w:val="3F2B0014"/>
    <w:rsid w:val="3FBA3D8C"/>
    <w:rsid w:val="3FBA6758"/>
    <w:rsid w:val="3FE24602"/>
    <w:rsid w:val="3FF01E82"/>
    <w:rsid w:val="4002A9FF"/>
    <w:rsid w:val="4023CDCF"/>
    <w:rsid w:val="4041FC7E"/>
    <w:rsid w:val="4083CE1D"/>
    <w:rsid w:val="409E7236"/>
    <w:rsid w:val="40C2887E"/>
    <w:rsid w:val="4164C4FE"/>
    <w:rsid w:val="4168E964"/>
    <w:rsid w:val="41CC8A0D"/>
    <w:rsid w:val="42253EB1"/>
    <w:rsid w:val="426B066B"/>
    <w:rsid w:val="4278680B"/>
    <w:rsid w:val="427B97B3"/>
    <w:rsid w:val="43222722"/>
    <w:rsid w:val="43E9856F"/>
    <w:rsid w:val="4436696D"/>
    <w:rsid w:val="445662DC"/>
    <w:rsid w:val="4471C262"/>
    <w:rsid w:val="450AB33B"/>
    <w:rsid w:val="4527EAEA"/>
    <w:rsid w:val="452FAC3E"/>
    <w:rsid w:val="4543B882"/>
    <w:rsid w:val="4581E2CD"/>
    <w:rsid w:val="45A3DCF2"/>
    <w:rsid w:val="45AB8229"/>
    <w:rsid w:val="45AEE653"/>
    <w:rsid w:val="45DC263A"/>
    <w:rsid w:val="46148BB8"/>
    <w:rsid w:val="4658C364"/>
    <w:rsid w:val="4671591D"/>
    <w:rsid w:val="468C94E3"/>
    <w:rsid w:val="46978425"/>
    <w:rsid w:val="46A66978"/>
    <w:rsid w:val="46EF59A1"/>
    <w:rsid w:val="478B9B18"/>
    <w:rsid w:val="47C9C9F5"/>
    <w:rsid w:val="48AC057E"/>
    <w:rsid w:val="48E68DF9"/>
    <w:rsid w:val="492A60A5"/>
    <w:rsid w:val="49587F31"/>
    <w:rsid w:val="49A88968"/>
    <w:rsid w:val="49D7B368"/>
    <w:rsid w:val="49E620F8"/>
    <w:rsid w:val="49F69A59"/>
    <w:rsid w:val="4A3A2F2B"/>
    <w:rsid w:val="4A4C751F"/>
    <w:rsid w:val="4A9779AB"/>
    <w:rsid w:val="4B01662C"/>
    <w:rsid w:val="4C2D3703"/>
    <w:rsid w:val="4C7F4C79"/>
    <w:rsid w:val="4C8B9CD6"/>
    <w:rsid w:val="4CDCC1C4"/>
    <w:rsid w:val="4CFA8C92"/>
    <w:rsid w:val="4D00F75D"/>
    <w:rsid w:val="4D094AF2"/>
    <w:rsid w:val="4D2EB4CB"/>
    <w:rsid w:val="4E0593BC"/>
    <w:rsid w:val="4E56C38B"/>
    <w:rsid w:val="4F057F0F"/>
    <w:rsid w:val="4F553FD6"/>
    <w:rsid w:val="4F75489D"/>
    <w:rsid w:val="4FBC75F2"/>
    <w:rsid w:val="503320F8"/>
    <w:rsid w:val="50796770"/>
    <w:rsid w:val="50CEF513"/>
    <w:rsid w:val="51340C04"/>
    <w:rsid w:val="51743626"/>
    <w:rsid w:val="51831214"/>
    <w:rsid w:val="51C9466B"/>
    <w:rsid w:val="52263417"/>
    <w:rsid w:val="52866C88"/>
    <w:rsid w:val="52BA166B"/>
    <w:rsid w:val="52E78DCF"/>
    <w:rsid w:val="53CE921E"/>
    <w:rsid w:val="53F24A58"/>
    <w:rsid w:val="54521DAF"/>
    <w:rsid w:val="54CD22D7"/>
    <w:rsid w:val="551C4B06"/>
    <w:rsid w:val="5739EE70"/>
    <w:rsid w:val="58678BCC"/>
    <w:rsid w:val="58EE7285"/>
    <w:rsid w:val="5938F689"/>
    <w:rsid w:val="599878C1"/>
    <w:rsid w:val="5A47557D"/>
    <w:rsid w:val="5AD7B254"/>
    <w:rsid w:val="5B049792"/>
    <w:rsid w:val="5BF628D0"/>
    <w:rsid w:val="5C48EE03"/>
    <w:rsid w:val="5C5E7600"/>
    <w:rsid w:val="5CBEF992"/>
    <w:rsid w:val="5D49F8B8"/>
    <w:rsid w:val="5D7BDD7C"/>
    <w:rsid w:val="5DFFB9F6"/>
    <w:rsid w:val="5E8ED40E"/>
    <w:rsid w:val="5E92021D"/>
    <w:rsid w:val="5ECD8B2C"/>
    <w:rsid w:val="5EE0FD43"/>
    <w:rsid w:val="5F198D95"/>
    <w:rsid w:val="5FE16CAD"/>
    <w:rsid w:val="606D4E83"/>
    <w:rsid w:val="6078EE9B"/>
    <w:rsid w:val="61F6C702"/>
    <w:rsid w:val="62023152"/>
    <w:rsid w:val="62210342"/>
    <w:rsid w:val="62417F0B"/>
    <w:rsid w:val="6244900A"/>
    <w:rsid w:val="62854A46"/>
    <w:rsid w:val="62C781D3"/>
    <w:rsid w:val="646344B3"/>
    <w:rsid w:val="64944207"/>
    <w:rsid w:val="64DD0F9F"/>
    <w:rsid w:val="66B06289"/>
    <w:rsid w:val="671D0333"/>
    <w:rsid w:val="6787A576"/>
    <w:rsid w:val="6788E567"/>
    <w:rsid w:val="6794E8F2"/>
    <w:rsid w:val="67E3E796"/>
    <w:rsid w:val="69784786"/>
    <w:rsid w:val="699CFCA3"/>
    <w:rsid w:val="6A4BD7FD"/>
    <w:rsid w:val="6A5C9E96"/>
    <w:rsid w:val="6A7C7644"/>
    <w:rsid w:val="6A9A570A"/>
    <w:rsid w:val="6B8D418C"/>
    <w:rsid w:val="6BBBAE2D"/>
    <w:rsid w:val="6C8C0D5C"/>
    <w:rsid w:val="6CB1EC3E"/>
    <w:rsid w:val="6D6058CB"/>
    <w:rsid w:val="6DA5E7BB"/>
    <w:rsid w:val="6DAA4CB8"/>
    <w:rsid w:val="6E39898E"/>
    <w:rsid w:val="6EBD4353"/>
    <w:rsid w:val="6ECC84FB"/>
    <w:rsid w:val="6EFB3148"/>
    <w:rsid w:val="6F08167A"/>
    <w:rsid w:val="6FC56007"/>
    <w:rsid w:val="70263F5C"/>
    <w:rsid w:val="704E1FBD"/>
    <w:rsid w:val="70AE8E42"/>
    <w:rsid w:val="70C5CD0C"/>
    <w:rsid w:val="70E3D254"/>
    <w:rsid w:val="714F8F71"/>
    <w:rsid w:val="715CBB62"/>
    <w:rsid w:val="71AFDDED"/>
    <w:rsid w:val="71C5131C"/>
    <w:rsid w:val="71C9148F"/>
    <w:rsid w:val="721982CE"/>
    <w:rsid w:val="7273A279"/>
    <w:rsid w:val="729BC991"/>
    <w:rsid w:val="72A1F559"/>
    <w:rsid w:val="72B17C53"/>
    <w:rsid w:val="731F461C"/>
    <w:rsid w:val="738E2A35"/>
    <w:rsid w:val="73A9922B"/>
    <w:rsid w:val="73BBD7AB"/>
    <w:rsid w:val="73FC3DF3"/>
    <w:rsid w:val="73FF06C2"/>
    <w:rsid w:val="74336FDA"/>
    <w:rsid w:val="75B1A9C0"/>
    <w:rsid w:val="7669471A"/>
    <w:rsid w:val="76B7ED4A"/>
    <w:rsid w:val="76CB1606"/>
    <w:rsid w:val="76D0B6FC"/>
    <w:rsid w:val="782FCDD7"/>
    <w:rsid w:val="7868E9F1"/>
    <w:rsid w:val="78A64CB7"/>
    <w:rsid w:val="7907FABD"/>
    <w:rsid w:val="7934330D"/>
    <w:rsid w:val="7935DA6C"/>
    <w:rsid w:val="79435E65"/>
    <w:rsid w:val="798B885B"/>
    <w:rsid w:val="7A0D7601"/>
    <w:rsid w:val="7A58A884"/>
    <w:rsid w:val="7A93FF84"/>
    <w:rsid w:val="7AB90AE7"/>
    <w:rsid w:val="7BBF576A"/>
    <w:rsid w:val="7BEA381A"/>
    <w:rsid w:val="7C035586"/>
    <w:rsid w:val="7C0D85F0"/>
    <w:rsid w:val="7D2F4C18"/>
    <w:rsid w:val="7E252421"/>
    <w:rsid w:val="7E36C6B8"/>
    <w:rsid w:val="7E8D3388"/>
    <w:rsid w:val="7EA1EF4A"/>
    <w:rsid w:val="7F1B1394"/>
    <w:rsid w:val="7F6E0C9F"/>
    <w:rsid w:val="7F86CBB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0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4072A7"/>
    <w:rPr>
      <w:sz w:val="16"/>
      <w:szCs w:val="16"/>
    </w:rPr>
  </w:style>
  <w:style w:type="paragraph" w:styleId="Tekstopmerking">
    <w:name w:val="annotation text"/>
    <w:basedOn w:val="Standaard"/>
    <w:link w:val="TekstopmerkingChar"/>
    <w:unhideWhenUsed/>
    <w:rsid w:val="004072A7"/>
    <w:rPr>
      <w:sz w:val="20"/>
    </w:rPr>
  </w:style>
  <w:style w:type="character" w:customStyle="1" w:styleId="TekstopmerkingChar">
    <w:name w:val="Tekst opmerking Char"/>
    <w:basedOn w:val="Standaardalinea-lettertype"/>
    <w:link w:val="Tekstopmerking"/>
    <w:rsid w:val="004072A7"/>
    <w:rPr>
      <w:rFonts w:ascii="Courier New" w:hAnsi="Courier New"/>
    </w:rPr>
  </w:style>
  <w:style w:type="paragraph" w:styleId="Onderwerpvanopmerking">
    <w:name w:val="annotation subject"/>
    <w:basedOn w:val="Tekstopmerking"/>
    <w:next w:val="Tekstopmerking"/>
    <w:link w:val="OnderwerpvanopmerkingChar"/>
    <w:semiHidden/>
    <w:unhideWhenUsed/>
    <w:rsid w:val="004072A7"/>
    <w:rPr>
      <w:b/>
      <w:bCs/>
    </w:rPr>
  </w:style>
  <w:style w:type="character" w:customStyle="1" w:styleId="OnderwerpvanopmerkingChar">
    <w:name w:val="Onderwerp van opmerking Char"/>
    <w:basedOn w:val="TekstopmerkingChar"/>
    <w:link w:val="Onderwerpvanopmerking"/>
    <w:semiHidden/>
    <w:rsid w:val="004072A7"/>
    <w:rPr>
      <w:rFonts w:ascii="Courier New" w:hAnsi="Courier New"/>
      <w:b/>
      <w:bCs/>
    </w:rPr>
  </w:style>
  <w:style w:type="character" w:customStyle="1" w:styleId="normaltextrun">
    <w:name w:val="normaltextrun"/>
    <w:basedOn w:val="Standaardalinea-lettertype"/>
    <w:rsid w:val="00AC57AE"/>
  </w:style>
  <w:style w:type="paragraph" w:styleId="Revisie">
    <w:name w:val="Revision"/>
    <w:hidden/>
    <w:uiPriority w:val="99"/>
    <w:semiHidden/>
    <w:rsid w:val="00B86B35"/>
    <w:rPr>
      <w:rFonts w:ascii="Courier New" w:hAnsi="Courier New"/>
      <w:sz w:val="24"/>
    </w:rPr>
  </w:style>
  <w:style w:type="table" w:styleId="Tabelraster">
    <w:name w:val="Table Grid"/>
    <w:basedOn w:val="Standaardtabel"/>
    <w:rsid w:val="00B6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melding">
    <w:name w:val="Mention"/>
    <w:basedOn w:val="Standaardalinea-lettertype"/>
    <w:uiPriority w:val="99"/>
    <w:unhideWhenUsed/>
    <w:rsid w:val="0034783A"/>
    <w:rPr>
      <w:color w:val="2B579A"/>
      <w:shd w:val="clear" w:color="auto" w:fill="E1DFDD"/>
    </w:rPr>
  </w:style>
  <w:style w:type="character" w:customStyle="1" w:styleId="cf01">
    <w:name w:val="cf01"/>
    <w:basedOn w:val="Standaardalinea-lettertype"/>
    <w:rsid w:val="00A508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18263">
      <w:bodyDiv w:val="1"/>
      <w:marLeft w:val="0"/>
      <w:marRight w:val="0"/>
      <w:marTop w:val="0"/>
      <w:marBottom w:val="0"/>
      <w:divBdr>
        <w:top w:val="none" w:sz="0" w:space="0" w:color="auto"/>
        <w:left w:val="none" w:sz="0" w:space="0" w:color="auto"/>
        <w:bottom w:val="none" w:sz="0" w:space="0" w:color="auto"/>
        <w:right w:val="none" w:sz="0" w:space="0" w:color="auto"/>
      </w:divBdr>
    </w:div>
    <w:div w:id="1285963546">
      <w:bodyDiv w:val="1"/>
      <w:marLeft w:val="0"/>
      <w:marRight w:val="0"/>
      <w:marTop w:val="0"/>
      <w:marBottom w:val="0"/>
      <w:divBdr>
        <w:top w:val="none" w:sz="0" w:space="0" w:color="auto"/>
        <w:left w:val="none" w:sz="0" w:space="0" w:color="auto"/>
        <w:bottom w:val="none" w:sz="0" w:space="0" w:color="auto"/>
        <w:right w:val="none" w:sz="0" w:space="0" w:color="auto"/>
      </w:divBdr>
    </w:div>
    <w:div w:id="1594582170">
      <w:bodyDiv w:val="1"/>
      <w:marLeft w:val="0"/>
      <w:marRight w:val="0"/>
      <w:marTop w:val="0"/>
      <w:marBottom w:val="0"/>
      <w:divBdr>
        <w:top w:val="none" w:sz="0" w:space="0" w:color="auto"/>
        <w:left w:val="none" w:sz="0" w:space="0" w:color="auto"/>
        <w:bottom w:val="none" w:sz="0" w:space="0" w:color="auto"/>
        <w:right w:val="none" w:sz="0" w:space="0" w:color="auto"/>
      </w:divBdr>
    </w:div>
    <w:div w:id="1949383499">
      <w:bodyDiv w:val="1"/>
      <w:marLeft w:val="0"/>
      <w:marRight w:val="0"/>
      <w:marTop w:val="0"/>
      <w:marBottom w:val="0"/>
      <w:divBdr>
        <w:top w:val="none" w:sz="0" w:space="0" w:color="auto"/>
        <w:left w:val="none" w:sz="0" w:space="0" w:color="auto"/>
        <w:bottom w:val="none" w:sz="0" w:space="0" w:color="auto"/>
        <w:right w:val="none" w:sz="0" w:space="0" w:color="auto"/>
      </w:divBdr>
    </w:div>
    <w:div w:id="2089496741">
      <w:bodyDiv w:val="1"/>
      <w:marLeft w:val="0"/>
      <w:marRight w:val="0"/>
      <w:marTop w:val="0"/>
      <w:marBottom w:val="0"/>
      <w:divBdr>
        <w:top w:val="none" w:sz="0" w:space="0" w:color="auto"/>
        <w:left w:val="none" w:sz="0" w:space="0" w:color="auto"/>
        <w:bottom w:val="none" w:sz="0" w:space="0" w:color="auto"/>
        <w:right w:val="none" w:sz="0" w:space="0" w:color="auto"/>
      </w:divBdr>
    </w:div>
    <w:div w:id="21159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602</ap:Words>
  <ap:Characters>3707</ap:Characters>
  <ap:DocSecurity>0</ap:DocSecurity>
  <ap:Lines>30</ap:Lines>
  <ap:Paragraphs>8</ap:Paragraphs>
  <ap:ScaleCrop>false</ap:ScaleCrop>
  <ap:LinksUpToDate>false</ap:LinksUpToDate>
  <ap:CharactersWithSpaces>4301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2024-11-25T10:53:00.0000000Z</dcterms:created>
  <dcterms:modified xsi:type="dcterms:W3CDTF">2024-11-25T11:10:00.0000000Z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0x010100265CEB978657224E94F10C502B25F9DA</vt:lpwstr>
  </property>
</Properties>
</file>