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4C" w:rsidRDefault="00445E4C" w14:paraId="2E3A71BA" w14:textId="77777777">
      <w:bookmarkStart w:name="_GoBack" w:id="0"/>
      <w:bookmarkEnd w:id="0"/>
    </w:p>
    <w:p w:rsidR="00B16636" w:rsidP="00B16636" w:rsidRDefault="00B16636" w14:paraId="59C34EF8" w14:textId="0A232F9E">
      <w:r>
        <w:t xml:space="preserve">Hierbij bied ik u de antwoorden aan op de schriftelijke vragen van </w:t>
      </w:r>
      <w:r w:rsidR="0049633B">
        <w:t xml:space="preserve">het lid </w:t>
      </w:r>
      <w:r w:rsidR="00BD0907">
        <w:t>Piri (Groen</w:t>
      </w:r>
      <w:r w:rsidR="00683628">
        <w:t>Li</w:t>
      </w:r>
      <w:r w:rsidR="00BD0907">
        <w:t xml:space="preserve">nks-PvdA) </w:t>
      </w:r>
      <w:r>
        <w:t xml:space="preserve">over </w:t>
      </w:r>
      <w:r w:rsidR="0049633B">
        <w:t xml:space="preserve">het bericht dat </w:t>
      </w:r>
      <w:r w:rsidR="00BD0907">
        <w:t>gemeenten volgend jaar minder geld krijgen voor de opvang van Oekraïners.</w:t>
      </w:r>
    </w:p>
    <w:p w:rsidR="00B16636" w:rsidP="00B16636" w:rsidRDefault="00B16636" w14:paraId="34B97907" w14:textId="77777777"/>
    <w:p w:rsidR="00BD0907" w:rsidP="00BD0907" w:rsidRDefault="00B16636" w14:paraId="1AC25C7E" w14:textId="6F349B66">
      <w:r>
        <w:t xml:space="preserve">Deze vragen werden ingezonden op </w:t>
      </w:r>
      <w:r w:rsidR="00BD0907">
        <w:t xml:space="preserve">25 oktober </w:t>
      </w:r>
      <w:r>
        <w:t>2024 met kenmerk 2024Z</w:t>
      </w:r>
      <w:r w:rsidR="00BD0907">
        <w:t>16978</w:t>
      </w:r>
      <w:r>
        <w:t>.</w:t>
      </w:r>
    </w:p>
    <w:p w:rsidR="00BD0907" w:rsidP="00BD0907" w:rsidRDefault="00BD0907" w14:paraId="12ED7CD4" w14:textId="77777777"/>
    <w:p w:rsidR="00BD0907" w:rsidP="00BD0907" w:rsidRDefault="00BD0907" w14:paraId="15D8FCBA" w14:textId="17C43BDE">
      <w:pPr>
        <w:autoSpaceDN/>
        <w:spacing w:line="276" w:lineRule="auto"/>
        <w:textAlignment w:val="auto"/>
        <w:rPr>
          <w:rFonts w:eastAsia="Times New Roman" w:cs="Times New Roman"/>
          <w:color w:val="auto"/>
          <w:szCs w:val="24"/>
        </w:rPr>
      </w:pPr>
      <w:r>
        <w:rPr>
          <w:rFonts w:eastAsia="Times New Roman" w:cs="Times New Roman"/>
          <w:color w:val="auto"/>
          <w:szCs w:val="24"/>
        </w:rPr>
        <w:t xml:space="preserve">Ik stuur als coördinerend bewindspersoon voor de aanpak van de opvang van ontheemden uit Oekraïne deze brief mede namens de </w:t>
      </w:r>
      <w:r w:rsidR="00683628">
        <w:rPr>
          <w:rFonts w:eastAsia="Times New Roman" w:cs="Times New Roman"/>
          <w:color w:val="auto"/>
          <w:szCs w:val="24"/>
        </w:rPr>
        <w:t>minister van Binnenlandse Zaken en Koninkrijksrelaties</w:t>
      </w:r>
      <w:r>
        <w:rPr>
          <w:rFonts w:eastAsia="Times New Roman" w:cs="Times New Roman"/>
          <w:color w:val="auto"/>
          <w:szCs w:val="24"/>
        </w:rPr>
        <w:t>.</w:t>
      </w:r>
    </w:p>
    <w:p w:rsidR="00BD0907" w:rsidP="00BD0907" w:rsidRDefault="00BD0907" w14:paraId="48984D44" w14:textId="77777777"/>
    <w:p w:rsidRPr="00BD0907" w:rsidR="00BD0907" w:rsidP="00BD0907" w:rsidRDefault="00BD0907" w14:paraId="73B7E9C3" w14:textId="77777777"/>
    <w:p w:rsidR="00445E4C" w:rsidRDefault="00B16636" w14:paraId="7E639EC8" w14:textId="77777777">
      <w:r>
        <w:t>De Minister van Asiel en Migratie,</w:t>
      </w:r>
    </w:p>
    <w:p w:rsidR="00445E4C" w:rsidRDefault="00445E4C" w14:paraId="4ECF5890" w14:textId="77777777"/>
    <w:p w:rsidR="00445E4C" w:rsidRDefault="00445E4C" w14:paraId="03857A89" w14:textId="77777777"/>
    <w:p w:rsidR="00BD4F65" w:rsidRDefault="00BD4F65" w14:paraId="01FB0D6B" w14:textId="77777777"/>
    <w:p w:rsidR="00BD4F65" w:rsidRDefault="00BD4F65" w14:paraId="5402F3AB" w14:textId="77777777"/>
    <w:p w:rsidR="00445E4C" w:rsidRDefault="00B16636" w14:paraId="32BA94AA" w14:textId="2D26CD06">
      <w:r>
        <w:t>M.H.M. Faber</w:t>
      </w:r>
      <w:r w:rsidR="00BD4F65">
        <w:t>-Van de Klashorst</w:t>
      </w:r>
    </w:p>
    <w:p w:rsidR="00445E4C" w:rsidRDefault="00445E4C" w14:paraId="3AE60EC2" w14:textId="77777777"/>
    <w:p w:rsidRPr="00683628" w:rsidR="00B16636" w:rsidP="00B16636" w:rsidRDefault="00243916" w14:paraId="68F165AC" w14:textId="3A4796F0">
      <w:pPr>
        <w:pageBreakBefore/>
        <w:pBdr>
          <w:bottom w:val="single" w:color="auto" w:sz="4" w:space="1"/>
        </w:pBdr>
        <w:spacing w:line="276" w:lineRule="auto"/>
        <w:rPr>
          <w:b/>
          <w:bCs/>
        </w:rPr>
      </w:pPr>
      <w:r w:rsidRPr="00683628">
        <w:rPr>
          <w:b/>
          <w:bCs/>
        </w:rPr>
        <w:lastRenderedPageBreak/>
        <w:t xml:space="preserve">Vragen van </w:t>
      </w:r>
      <w:r w:rsidRPr="00683628" w:rsidR="0049633B">
        <w:rPr>
          <w:b/>
          <w:bCs/>
        </w:rPr>
        <w:t xml:space="preserve">het lid </w:t>
      </w:r>
      <w:r w:rsidRPr="00683628" w:rsidR="00683628">
        <w:rPr>
          <w:b/>
          <w:bCs/>
        </w:rPr>
        <w:t>Piri (GroenLinks-PvdA)</w:t>
      </w:r>
      <w:r w:rsidRPr="00683628">
        <w:rPr>
          <w:b/>
          <w:bCs/>
        </w:rPr>
        <w:t xml:space="preserve"> </w:t>
      </w:r>
      <w:r w:rsidRPr="00683628" w:rsidR="00683628">
        <w:rPr>
          <w:rFonts w:eastAsia="DejaVuSerifCondensed" w:cs="DejaVuSerifCondensed"/>
          <w:b/>
          <w:bCs/>
        </w:rPr>
        <w:t>aan de ministers van Asiel en Migratie en van Binnenlandse Zaken en Koninkrijksrelaties over het bericht dat gemeenten volgend jaar minder geld krijgen voor de opvang van Oekraïners</w:t>
      </w:r>
      <w:r w:rsidRPr="00683628" w:rsidR="00B16636">
        <w:rPr>
          <w:b/>
          <w:bCs/>
        </w:rPr>
        <w:t xml:space="preserve"> </w:t>
      </w:r>
      <w:r w:rsidR="00AB0339">
        <w:rPr>
          <w:b/>
          <w:bCs/>
        </w:rPr>
        <w:br/>
      </w:r>
      <w:r w:rsidRPr="00683628" w:rsidR="00B16636">
        <w:rPr>
          <w:b/>
          <w:bCs/>
        </w:rPr>
        <w:t xml:space="preserve">(ingezonden </w:t>
      </w:r>
      <w:r w:rsidRPr="00683628" w:rsidR="00683628">
        <w:rPr>
          <w:b/>
          <w:bCs/>
        </w:rPr>
        <w:t>25 oktober</w:t>
      </w:r>
      <w:r w:rsidRPr="00683628" w:rsidR="00B16636">
        <w:rPr>
          <w:b/>
          <w:bCs/>
        </w:rPr>
        <w:t xml:space="preserve"> 2024, 2024Z</w:t>
      </w:r>
      <w:r w:rsidRPr="00683628">
        <w:rPr>
          <w:b/>
          <w:bCs/>
        </w:rPr>
        <w:t>1</w:t>
      </w:r>
      <w:r w:rsidRPr="00683628" w:rsidR="00683628">
        <w:rPr>
          <w:b/>
          <w:bCs/>
        </w:rPr>
        <w:t>6978</w:t>
      </w:r>
      <w:r w:rsidRPr="00683628" w:rsidR="00B16636">
        <w:rPr>
          <w:b/>
          <w:bCs/>
        </w:rPr>
        <w:t>)</w:t>
      </w:r>
    </w:p>
    <w:p w:rsidR="00BD4F65" w:rsidP="00B16636" w:rsidRDefault="00BD4F65" w14:paraId="4F159589" w14:textId="77777777">
      <w:pPr>
        <w:pStyle w:val="Default"/>
        <w:rPr>
          <w:rFonts w:ascii="Verdana" w:hAnsi="Verdana"/>
          <w:b/>
          <w:bCs/>
          <w:sz w:val="18"/>
          <w:szCs w:val="18"/>
        </w:rPr>
      </w:pPr>
    </w:p>
    <w:p w:rsidR="000A2F70" w:rsidP="00B16636" w:rsidRDefault="000A2F70" w14:paraId="10AC4C11" w14:textId="77777777">
      <w:pPr>
        <w:pStyle w:val="Default"/>
        <w:rPr>
          <w:rFonts w:ascii="Verdana" w:hAnsi="Verdana"/>
          <w:b/>
          <w:bCs/>
          <w:sz w:val="18"/>
          <w:szCs w:val="18"/>
        </w:rPr>
      </w:pPr>
    </w:p>
    <w:p w:rsidRPr="007F4555" w:rsidR="009A7500" w:rsidP="009A7500" w:rsidRDefault="000A2F70" w14:paraId="6D303C32" w14:textId="38082ADD">
      <w:pPr>
        <w:autoSpaceDE w:val="0"/>
        <w:adjustRightInd w:val="0"/>
        <w:spacing w:line="240" w:lineRule="auto"/>
        <w:rPr>
          <w:rFonts w:eastAsia="DejaVuSerifCondensed" w:cs="DejaVuSerifCondensed"/>
          <w:b/>
          <w:bCs/>
          <w:color w:val="0000FF"/>
        </w:rPr>
      </w:pPr>
      <w:r>
        <w:rPr>
          <w:rFonts w:eastAsia="DejaVuSerifCondensed" w:cs="DejaVuSerifCondensed"/>
          <w:b/>
          <w:bCs/>
        </w:rPr>
        <w:t xml:space="preserve">Vraag </w:t>
      </w:r>
      <w:r w:rsidRPr="007F4555" w:rsidR="009A7500">
        <w:rPr>
          <w:rFonts w:eastAsia="DejaVuSerifCondensed" w:cs="DejaVuSerifCondensed"/>
          <w:b/>
          <w:bCs/>
        </w:rPr>
        <w:t>1</w:t>
      </w:r>
      <w:r>
        <w:rPr>
          <w:rFonts w:eastAsia="DejaVuSerifCondensed" w:cs="DejaVuSerifCondensed"/>
          <w:b/>
          <w:bCs/>
        </w:rPr>
        <w:br/>
      </w:r>
      <w:r w:rsidRPr="007F4555" w:rsidR="009A7500">
        <w:rPr>
          <w:rFonts w:eastAsia="DejaVuSerifCondensed" w:cs="DejaVuSerifCondensed"/>
          <w:b/>
          <w:bCs/>
        </w:rPr>
        <w:t xml:space="preserve">Bent u bekend met het bericht “Gemeenten krijgen volgend jaar minder geld voor opvang Oekraïners”? </w:t>
      </w:r>
      <w:r w:rsidRPr="007F4555" w:rsidR="009A7500">
        <w:rPr>
          <w:rFonts w:eastAsia="DejaVuSerifCondensed" w:cs="DejaVuSerifCondensed"/>
          <w:b/>
          <w:bCs/>
          <w:color w:val="0000FF"/>
        </w:rPr>
        <w:t>[1]</w:t>
      </w:r>
    </w:p>
    <w:p w:rsidR="009A7500" w:rsidP="009A7500" w:rsidRDefault="009A7500" w14:paraId="44DB2DFB" w14:textId="77777777">
      <w:pPr>
        <w:autoSpaceDE w:val="0"/>
        <w:adjustRightInd w:val="0"/>
        <w:spacing w:line="240" w:lineRule="auto"/>
        <w:rPr>
          <w:rFonts w:eastAsia="DejaVuSerifCondensed" w:cs="DejaVuSerifCondensed"/>
        </w:rPr>
      </w:pPr>
    </w:p>
    <w:p w:rsidRPr="009A7500" w:rsidR="009A7500" w:rsidP="009A7500" w:rsidRDefault="000A2F70" w14:paraId="7B19BC30" w14:textId="58E50CBD">
      <w:pPr>
        <w:autoSpaceDE w:val="0"/>
        <w:adjustRightInd w:val="0"/>
        <w:spacing w:line="240" w:lineRule="auto"/>
        <w:rPr>
          <w:rFonts w:eastAsia="DejaVuSerifCondensed" w:cs="DejaVuSerifCondensed"/>
        </w:rPr>
      </w:pPr>
      <w:r w:rsidRPr="000A2F70">
        <w:rPr>
          <w:rFonts w:eastAsia="DejaVuSerifCondensed" w:cs="DejaVuSerifCondensed"/>
          <w:b/>
          <w:bCs/>
        </w:rPr>
        <w:t>Antwoord op vraag 1</w:t>
      </w:r>
      <w:r>
        <w:rPr>
          <w:rFonts w:eastAsia="DejaVuSerifCondensed" w:cs="DejaVuSerifCondensed"/>
        </w:rPr>
        <w:br/>
      </w:r>
      <w:r w:rsidR="00904971">
        <w:rPr>
          <w:rFonts w:eastAsia="DejaVuSerifCondensed" w:cs="DejaVuSerifCondensed"/>
        </w:rPr>
        <w:t>Ja.</w:t>
      </w:r>
    </w:p>
    <w:p w:rsidRPr="00EB31EB" w:rsidR="009A7500" w:rsidP="009A7500" w:rsidRDefault="009A7500" w14:paraId="6E82499D" w14:textId="77777777">
      <w:pPr>
        <w:autoSpaceDE w:val="0"/>
        <w:adjustRightInd w:val="0"/>
        <w:spacing w:line="240" w:lineRule="auto"/>
        <w:rPr>
          <w:rFonts w:eastAsia="DejaVuSerifCondensed" w:cs="DejaVuSerifCondensed"/>
          <w:color w:val="0000FF"/>
        </w:rPr>
      </w:pPr>
    </w:p>
    <w:p w:rsidRPr="007F4555" w:rsidR="009A7500" w:rsidP="009A7500" w:rsidRDefault="000A2F70" w14:paraId="4E6D13B8" w14:textId="38868819">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2</w:t>
      </w:r>
      <w:r>
        <w:rPr>
          <w:rFonts w:eastAsia="DejaVuSerifCondensed" w:cs="DejaVuSerifCondensed"/>
          <w:b/>
          <w:bCs/>
        </w:rPr>
        <w:br/>
      </w:r>
      <w:r w:rsidRPr="007F4555" w:rsidR="009A7500">
        <w:rPr>
          <w:rFonts w:eastAsia="DejaVuSerifCondensed" w:cs="DejaVuSerifCondensed"/>
          <w:b/>
          <w:bCs/>
        </w:rPr>
        <w:t>Bent u bekend met het feit dat er momenteel 91.280 beschikbare bedden zijn voor Oekraïense vluchtelingen met een bezettingsgraad van 99,7%?</w:t>
      </w:r>
    </w:p>
    <w:p w:rsidR="009A7500" w:rsidP="009A7500" w:rsidRDefault="009A7500" w14:paraId="4618E478" w14:textId="77777777">
      <w:pPr>
        <w:autoSpaceDE w:val="0"/>
        <w:adjustRightInd w:val="0"/>
        <w:spacing w:line="240" w:lineRule="auto"/>
        <w:rPr>
          <w:rFonts w:eastAsia="DejaVuSerifCondensed" w:cs="DejaVuSerifCondensed"/>
        </w:rPr>
      </w:pPr>
    </w:p>
    <w:p w:rsidR="009A7500" w:rsidP="009A7500" w:rsidRDefault="000A2F70" w14:paraId="0EF05773" w14:textId="02B79BEA">
      <w:pPr>
        <w:autoSpaceDE w:val="0"/>
        <w:adjustRightInd w:val="0"/>
        <w:spacing w:line="240" w:lineRule="auto"/>
        <w:rPr>
          <w:rFonts w:eastAsia="DejaVuSerifCondensed" w:cs="DejaVuSerifCondensed"/>
        </w:rPr>
      </w:pPr>
      <w:r w:rsidRPr="000A2F70">
        <w:rPr>
          <w:rFonts w:eastAsia="DejaVuSerifCondensed" w:cs="DejaVuSerifCondensed"/>
          <w:b/>
          <w:bCs/>
        </w:rPr>
        <w:t>Antwoord op vraag 2</w:t>
      </w:r>
      <w:r>
        <w:rPr>
          <w:rFonts w:eastAsia="DejaVuSerifCondensed" w:cs="DejaVuSerifCondensed"/>
        </w:rPr>
        <w:br/>
      </w:r>
      <w:r w:rsidR="00904971">
        <w:rPr>
          <w:rFonts w:eastAsia="DejaVuSerifCondensed" w:cs="DejaVuSerifCondensed"/>
        </w:rPr>
        <w:t>Ja.</w:t>
      </w:r>
    </w:p>
    <w:p w:rsidRPr="00EB31EB" w:rsidR="009A7500" w:rsidP="009A7500" w:rsidRDefault="009A7500" w14:paraId="499A472B" w14:textId="77777777">
      <w:pPr>
        <w:autoSpaceDE w:val="0"/>
        <w:adjustRightInd w:val="0"/>
        <w:spacing w:line="240" w:lineRule="auto"/>
        <w:rPr>
          <w:rFonts w:eastAsia="DejaVuSerifCondensed" w:cs="DejaVuSerifCondensed"/>
        </w:rPr>
      </w:pPr>
    </w:p>
    <w:p w:rsidRPr="007F4555" w:rsidR="009A7500" w:rsidP="009A7500" w:rsidRDefault="000A2F70" w14:paraId="7A6A6088" w14:textId="0F09B3ED">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3</w:t>
      </w:r>
      <w:r>
        <w:rPr>
          <w:rFonts w:eastAsia="DejaVuSerifCondensed" w:cs="DejaVuSerifCondensed"/>
          <w:b/>
          <w:bCs/>
        </w:rPr>
        <w:br/>
      </w:r>
      <w:r w:rsidRPr="007F4555" w:rsidR="009A7500">
        <w:rPr>
          <w:rFonts w:eastAsia="DejaVuSerifCondensed" w:cs="DejaVuSerifCondensed"/>
          <w:b/>
          <w:bCs/>
        </w:rPr>
        <w:t>Klopt het dat het streven van het kabinet is om voor 1 januari 2025, 125.000 opvangplekken te creëren voor Oekraïense ontheemden? Zo ja, hoe zet het kabinet zich ervoor in dat die extra 34.000 bedden in iets meer dan twee maanden tijd gerealiseerd worden?</w:t>
      </w:r>
    </w:p>
    <w:p w:rsidR="009A7500" w:rsidP="009A7500" w:rsidRDefault="009A7500" w14:paraId="62E1B959" w14:textId="77777777">
      <w:pPr>
        <w:autoSpaceDE w:val="0"/>
        <w:adjustRightInd w:val="0"/>
        <w:spacing w:line="240" w:lineRule="auto"/>
        <w:rPr>
          <w:rFonts w:eastAsia="DejaVuSerifCondensed" w:cs="DejaVuSerifCondensed"/>
        </w:rPr>
      </w:pPr>
    </w:p>
    <w:p w:rsidR="009A7500" w:rsidP="009A7500" w:rsidRDefault="000A2F70" w14:paraId="29C7B527" w14:textId="02484326">
      <w:pPr>
        <w:autoSpaceDE w:val="0"/>
        <w:adjustRightInd w:val="0"/>
        <w:spacing w:line="240" w:lineRule="auto"/>
        <w:rPr>
          <w:rFonts w:eastAsia="DejaVuSerifCondensed" w:cs="DejaVuSerifCondensed"/>
        </w:rPr>
      </w:pPr>
      <w:r w:rsidRPr="000A2F70">
        <w:rPr>
          <w:rFonts w:eastAsia="DejaVuSerifCondensed" w:cs="DejaVuSerifCondensed"/>
          <w:b/>
          <w:bCs/>
        </w:rPr>
        <w:t>Antwoord op vraag 3</w:t>
      </w:r>
      <w:r>
        <w:rPr>
          <w:rFonts w:eastAsia="DejaVuSerifCondensed" w:cs="DejaVuSerifCondensed"/>
        </w:rPr>
        <w:br/>
      </w:r>
      <w:r w:rsidR="007F4555">
        <w:rPr>
          <w:rFonts w:eastAsia="DejaVuSerifCondensed" w:cs="DejaVuSerifCondensed"/>
        </w:rPr>
        <w:t>Gelet op het te verwachten aantal ontheemden uit Oekraïne in juli 2025, is het benodigde aantal gemeentelijke opvangplekken voor 1 juli 2025 bijgesteld tot 109.000. Dit betreft een inspanningsverplichting. Ik ben mij ervan bewust dat dit een uitdagende opgave is voor de gemeenten in Nederland, met name ook gelet op</w:t>
      </w:r>
      <w:r w:rsidR="008B681D">
        <w:rPr>
          <w:rFonts w:eastAsia="DejaVuSerifCondensed" w:cs="DejaVuSerifCondensed"/>
        </w:rPr>
        <w:t xml:space="preserve"> de grote opgave in de reguliere asielketen. Het Rijk zet de ondersteuning aan gemeenten bij het realiseren van gemeentelijke opvangplekken</w:t>
      </w:r>
      <w:r w:rsidR="005502A6">
        <w:rPr>
          <w:rFonts w:eastAsia="DejaVuSerifCondensed" w:cs="DejaVuSerifCondensed"/>
        </w:rPr>
        <w:t xml:space="preserve"> dan ook</w:t>
      </w:r>
      <w:r w:rsidR="008B681D">
        <w:rPr>
          <w:rFonts w:eastAsia="DejaVuSerifCondensed" w:cs="DejaVuSerifCondensed"/>
        </w:rPr>
        <w:t xml:space="preserve"> onverminderd voort. De Nationale Opvang Organisatie voor ontheemden uit Oekraïne zal alle gemeenten en samenwerkingsverbanden blijven ondersteunen met bemiddeling, advies en met financiële middelen. Het uitgangspunt hierbij is dat gemeenten geen financieel nadeel ondervinden van de opvangtaak voor ontheemden uit Oekraïne.</w:t>
      </w:r>
    </w:p>
    <w:p w:rsidRPr="00EB31EB" w:rsidR="009A7500" w:rsidP="009A7500" w:rsidRDefault="009A7500" w14:paraId="5E064428" w14:textId="77777777">
      <w:pPr>
        <w:autoSpaceDE w:val="0"/>
        <w:adjustRightInd w:val="0"/>
        <w:spacing w:line="240" w:lineRule="auto"/>
        <w:rPr>
          <w:rFonts w:eastAsia="DejaVuSerifCondensed" w:cs="DejaVuSerifCondensed"/>
        </w:rPr>
      </w:pPr>
    </w:p>
    <w:p w:rsidRPr="007F4555" w:rsidR="009A7500" w:rsidP="009A7500" w:rsidRDefault="000A2F70" w14:paraId="31718B06" w14:textId="1A536634">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4</w:t>
      </w:r>
      <w:r>
        <w:rPr>
          <w:rFonts w:eastAsia="DejaVuSerifCondensed" w:cs="DejaVuSerifCondensed"/>
          <w:b/>
          <w:bCs/>
        </w:rPr>
        <w:br/>
      </w:r>
      <w:r w:rsidRPr="007F4555" w:rsidR="009A7500">
        <w:rPr>
          <w:rFonts w:eastAsia="DejaVuSerifCondensed" w:cs="DejaVuSerifCondensed"/>
          <w:b/>
          <w:bCs/>
        </w:rPr>
        <w:t>Kunt u, in het licht van deze opgave, toelichten waarom het kabinet het normbedrag dat gemeenten ontvangen voor de opvang van Oekraïense ontheemden met zo’n 30% wil verlagen naar 45 euro per dag?</w:t>
      </w:r>
    </w:p>
    <w:p w:rsidR="009A7500" w:rsidP="009A7500" w:rsidRDefault="009A7500" w14:paraId="491B796C" w14:textId="77777777">
      <w:pPr>
        <w:autoSpaceDE w:val="0"/>
        <w:adjustRightInd w:val="0"/>
        <w:spacing w:line="240" w:lineRule="auto"/>
        <w:rPr>
          <w:rFonts w:eastAsia="DejaVuSerifCondensed" w:cs="DejaVuSerifCondensed"/>
        </w:rPr>
      </w:pPr>
    </w:p>
    <w:p w:rsidR="0052070B" w:rsidP="009A7500" w:rsidRDefault="000A2F70" w14:paraId="0774146C" w14:textId="1B61190C">
      <w:pPr>
        <w:autoSpaceDE w:val="0"/>
        <w:adjustRightInd w:val="0"/>
        <w:spacing w:line="240" w:lineRule="auto"/>
      </w:pPr>
      <w:r w:rsidRPr="000A2F70">
        <w:rPr>
          <w:rFonts w:eastAsia="DejaVuSerifCondensed" w:cs="DejaVuSerifCondensed"/>
          <w:b/>
          <w:bCs/>
        </w:rPr>
        <w:t>Antwoord op vraag 4</w:t>
      </w:r>
      <w:r>
        <w:rPr>
          <w:rFonts w:eastAsia="DejaVuSerifCondensed" w:cs="DejaVuSerifCondensed"/>
        </w:rPr>
        <w:br/>
      </w:r>
      <w:r w:rsidR="008B681D">
        <w:rPr>
          <w:rFonts w:eastAsia="DejaVuSerifCondensed" w:cs="DejaVuSerifCondensed"/>
        </w:rPr>
        <w:t>Gemeenten krijgen sinds 2022 een vergoeding vanuit de Bekostigingsregeling opvang ontheemden Oekraïne (BooO). De normbedragen die gemeenten vanuit de BooO ontvangen worden jaarlijks herijkt, zodat zij aan blijven sluiten bij de werkelijke kosten die gemeenten maken. De inzichten uit het kostprijsonderzoek in 2024 hebben ertoe geleid dat de normbedragen worden</w:t>
      </w:r>
      <w:r w:rsidR="005502A6">
        <w:rPr>
          <w:rFonts w:eastAsia="DejaVuSerifCondensed" w:cs="DejaVuSerifCondensed"/>
        </w:rPr>
        <w:t xml:space="preserve"> verlaagd</w:t>
      </w:r>
      <w:r w:rsidR="008B681D">
        <w:rPr>
          <w:rFonts w:eastAsia="DejaVuSerifCondensed" w:cs="DejaVuSerifCondensed"/>
        </w:rPr>
        <w:t>.</w:t>
      </w:r>
      <w:r w:rsidR="005502A6">
        <w:rPr>
          <w:rFonts w:eastAsia="DejaVuSerifCondensed" w:cs="DejaVuSerifCondensed"/>
        </w:rPr>
        <w:t xml:space="preserve"> Het nieuwe normbedrag voor de gemeentelijke opvang (GOO) bedraagt</w:t>
      </w:r>
      <w:r w:rsidR="00924A58">
        <w:rPr>
          <w:rFonts w:eastAsia="DejaVuSerifCondensed" w:cs="DejaVuSerifCondensed"/>
        </w:rPr>
        <w:t xml:space="preserve"> per 1 januari 2025</w:t>
      </w:r>
      <w:r w:rsidR="005502A6">
        <w:rPr>
          <w:rFonts w:eastAsia="DejaVuSerifCondensed" w:cs="DejaVuSerifCondensed"/>
        </w:rPr>
        <w:t xml:space="preserve"> </w:t>
      </w:r>
      <w:r w:rsidR="005502A6">
        <w:t>€</w:t>
      </w:r>
      <w:r w:rsidRPr="00342852" w:rsidR="005502A6">
        <w:t>44</w:t>
      </w:r>
      <w:r w:rsidR="006D268B">
        <w:t xml:space="preserve"> per plek per dag</w:t>
      </w:r>
      <w:r w:rsidR="005502A6">
        <w:t>. Het</w:t>
      </w:r>
      <w:r w:rsidR="00924A58">
        <w:t xml:space="preserve"> nieuwe</w:t>
      </w:r>
      <w:r w:rsidR="005502A6">
        <w:t xml:space="preserve"> normbedrag voor de particuliere opvang (POO) bedraagt</w:t>
      </w:r>
      <w:r w:rsidR="00924A58">
        <w:t xml:space="preserve"> per 1 januari 2025</w:t>
      </w:r>
      <w:r w:rsidR="005502A6">
        <w:t xml:space="preserve"> €</w:t>
      </w:r>
      <w:r w:rsidRPr="00342852" w:rsidR="005502A6">
        <w:t>4</w:t>
      </w:r>
      <w:r w:rsidR="005502A6">
        <w:t>8</w:t>
      </w:r>
      <w:r w:rsidR="006D268B">
        <w:t xml:space="preserve"> per geregistreerde persoon per maand</w:t>
      </w:r>
      <w:r w:rsidR="00924A58">
        <w:t xml:space="preserve">. </w:t>
      </w:r>
      <w:r w:rsidR="0052070B">
        <w:t>Dit bedrag is lager dan vorig jaar mede doordat de relatief dure accommodatietypen zoals hotels en schepen alsmede de kosten voor catering uit de opbouw van het normbedrag zijn gehaald.</w:t>
      </w:r>
    </w:p>
    <w:p w:rsidR="0052070B" w:rsidP="009A7500" w:rsidRDefault="0052070B" w14:paraId="34FD7E1A" w14:textId="77777777">
      <w:pPr>
        <w:autoSpaceDE w:val="0"/>
        <w:adjustRightInd w:val="0"/>
        <w:spacing w:line="240" w:lineRule="auto"/>
      </w:pPr>
    </w:p>
    <w:p w:rsidR="0052070B" w:rsidP="0052070B" w:rsidRDefault="0052070B" w14:paraId="73A29DCB" w14:textId="77777777">
      <w:pPr>
        <w:autoSpaceDE w:val="0"/>
        <w:adjustRightInd w:val="0"/>
        <w:spacing w:line="240" w:lineRule="auto"/>
        <w:rPr>
          <w:rFonts w:eastAsia="DejaVuSerifCondensed" w:cs="DejaVuSerifCondensed"/>
        </w:rPr>
      </w:pPr>
      <w:r>
        <w:rPr>
          <w:rFonts w:eastAsia="DejaVuSerifCondensed" w:cs="DejaVuSerifCondensed"/>
        </w:rPr>
        <w:t>Mochten de kosten hoger uitvallen dan het normbedrag, dan kunnen gemeenten, net als nu al mogelijk is, op basis van de uitzonderingsbepaling de werkelijke gemaakte kosten per gerealiseerde plek per dag declareren. Daarbij kunnen de gemeenten de kosten voor de voorbereiding van nieuwe bedden op aanvraag eveneens vergoed krijgen, naast het normbedrag. Dit betekent dat de bekostiging geen drempel hoeft te vormen bij het creëren van nieuwe opvangplekken.</w:t>
      </w:r>
    </w:p>
    <w:p w:rsidRPr="00EB31EB" w:rsidR="009A7500" w:rsidP="009A7500" w:rsidRDefault="009A7500" w14:paraId="6BEF2C82" w14:textId="77777777">
      <w:pPr>
        <w:autoSpaceDE w:val="0"/>
        <w:adjustRightInd w:val="0"/>
        <w:spacing w:line="240" w:lineRule="auto"/>
        <w:rPr>
          <w:rFonts w:eastAsia="DejaVuSerifCondensed" w:cs="DejaVuSerifCondensed"/>
        </w:rPr>
      </w:pPr>
    </w:p>
    <w:p w:rsidRPr="007F4555" w:rsidR="009A7500" w:rsidP="009A7500" w:rsidRDefault="000A2F70" w14:paraId="518B746E" w14:textId="278BF6A1">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5</w:t>
      </w:r>
      <w:r>
        <w:rPr>
          <w:rFonts w:eastAsia="DejaVuSerifCondensed" w:cs="DejaVuSerifCondensed"/>
          <w:b/>
          <w:bCs/>
        </w:rPr>
        <w:br/>
      </w:r>
      <w:r w:rsidRPr="007F4555" w:rsidR="009A7500">
        <w:rPr>
          <w:rFonts w:eastAsia="DejaVuSerifCondensed" w:cs="DejaVuSerifCondensed"/>
          <w:b/>
          <w:bCs/>
        </w:rPr>
        <w:t>Deelt u de mening dat het substantieel verlagen van het normbedrag voor de opvang van Oekraïense ontheemden ertoe zal bijdragen dat gemeenten geen nieuwe bedden kunnen regelen? Zo nee, waarom niet?</w:t>
      </w:r>
    </w:p>
    <w:p w:rsidR="009A7500" w:rsidP="009A7500" w:rsidRDefault="009A7500" w14:paraId="1253AEB9" w14:textId="77777777">
      <w:pPr>
        <w:autoSpaceDE w:val="0"/>
        <w:adjustRightInd w:val="0"/>
        <w:spacing w:line="240" w:lineRule="auto"/>
        <w:rPr>
          <w:rFonts w:eastAsia="DejaVuSerifCondensed" w:cs="DejaVuSerifCondensed"/>
        </w:rPr>
      </w:pPr>
    </w:p>
    <w:p w:rsidR="00C92692" w:rsidP="009A7500" w:rsidRDefault="000A2F70" w14:paraId="76BA6266" w14:textId="3BED3EF7">
      <w:pPr>
        <w:autoSpaceDE w:val="0"/>
        <w:adjustRightInd w:val="0"/>
        <w:spacing w:line="240" w:lineRule="auto"/>
        <w:rPr>
          <w:rFonts w:eastAsia="DejaVuSerifCondensed" w:cs="DejaVuSerifCondensed"/>
        </w:rPr>
      </w:pPr>
      <w:r w:rsidRPr="000A2F70">
        <w:rPr>
          <w:rFonts w:eastAsia="DejaVuSerifCondensed" w:cs="DejaVuSerifCondensed"/>
          <w:b/>
          <w:bCs/>
        </w:rPr>
        <w:t>Antwoord op vraag 5</w:t>
      </w:r>
      <w:r>
        <w:rPr>
          <w:rFonts w:eastAsia="DejaVuSerifCondensed" w:cs="DejaVuSerifCondensed"/>
        </w:rPr>
        <w:br/>
      </w:r>
      <w:r w:rsidR="008B681D">
        <w:rPr>
          <w:rFonts w:eastAsia="DejaVuSerifCondensed" w:cs="DejaVuSerifCondensed"/>
        </w:rPr>
        <w:t xml:space="preserve">Nee. In de zomer van 2024 is er opnieuw een onafhankelijk kostprijsonderzoek uitgevoerd naar de samenstelling van de kosten die gemeenten maken voor de opvang van ontheemden uit Oekraïne. De inzichten die uit het onderzoek naar voren komen, </w:t>
      </w:r>
      <w:r w:rsidR="006D268B">
        <w:rPr>
          <w:rFonts w:eastAsia="DejaVuSerifCondensed" w:cs="DejaVuSerifCondensed"/>
        </w:rPr>
        <w:t xml:space="preserve">op basis van input van gemeenten die aan het onderzoek hebben deelgenomen, </w:t>
      </w:r>
      <w:r w:rsidR="008B681D">
        <w:rPr>
          <w:rFonts w:eastAsia="DejaVuSerifCondensed" w:cs="DejaVuSerifCondensed"/>
        </w:rPr>
        <w:t>dienen als basis voor de aanpassingen in zowel het normbedrag voor de</w:t>
      </w:r>
      <w:r w:rsidR="005502A6">
        <w:rPr>
          <w:rFonts w:eastAsia="DejaVuSerifCondensed" w:cs="DejaVuSerifCondensed"/>
        </w:rPr>
        <w:t xml:space="preserve"> </w:t>
      </w:r>
      <w:r w:rsidR="008B681D">
        <w:rPr>
          <w:rFonts w:eastAsia="DejaVuSerifCondensed" w:cs="DejaVuSerifCondensed"/>
        </w:rPr>
        <w:t xml:space="preserve">GOO als </w:t>
      </w:r>
      <w:r w:rsidR="005502A6">
        <w:rPr>
          <w:rFonts w:eastAsia="DejaVuSerifCondensed" w:cs="DejaVuSerifCondensed"/>
        </w:rPr>
        <w:t>de</w:t>
      </w:r>
      <w:r w:rsidR="008B681D">
        <w:rPr>
          <w:rFonts w:eastAsia="DejaVuSerifCondensed" w:cs="DejaVuSerifCondensed"/>
        </w:rPr>
        <w:t xml:space="preserve"> POO per 1 januari 2025.</w:t>
      </w:r>
      <w:r w:rsidR="00924A58">
        <w:rPr>
          <w:rFonts w:eastAsia="DejaVuSerifCondensed" w:cs="DejaVuSerifCondensed"/>
        </w:rPr>
        <w:t xml:space="preserve"> Mochten de kosten hoger uitvallen dan het normbedrag, dan kunnen gemeenten</w:t>
      </w:r>
      <w:r w:rsidR="0052070B">
        <w:rPr>
          <w:rFonts w:eastAsia="DejaVuSerifCondensed" w:cs="DejaVuSerifCondensed"/>
        </w:rPr>
        <w:t xml:space="preserve">, net als nu mogelijk is, </w:t>
      </w:r>
      <w:r w:rsidR="00924A58">
        <w:rPr>
          <w:rFonts w:eastAsia="DejaVuSerifCondensed" w:cs="DejaVuSerifCondensed"/>
        </w:rPr>
        <w:t>op basis van de uitzonderingsbepaling de werkelijke gemaakte kosten per gerealiseerde plek per dag declareren</w:t>
      </w:r>
      <w:r w:rsidR="001259AB">
        <w:rPr>
          <w:rFonts w:eastAsia="DejaVuSerifCondensed" w:cs="DejaVuSerifCondensed"/>
        </w:rPr>
        <w:t xml:space="preserve">. </w:t>
      </w:r>
      <w:r w:rsidR="00C92692">
        <w:rPr>
          <w:rFonts w:eastAsia="DejaVuSerifCondensed" w:cs="DejaVuSerifCondensed"/>
        </w:rPr>
        <w:t xml:space="preserve">Daarbij kunnen de gemeenten de kosten voor de voorbereiding van nieuwe bedden op aanvraag eveneens vergoed krijgen, naast het normbedrag. </w:t>
      </w:r>
      <w:r w:rsidR="0052070B">
        <w:rPr>
          <w:rFonts w:eastAsia="DejaVuSerifCondensed" w:cs="DejaVuSerifCondensed"/>
        </w:rPr>
        <w:t>Dit betekent dat de bekostiging geen drempel hoeft te vormen bij het creëren van nieuwe opvangplekken.</w:t>
      </w:r>
    </w:p>
    <w:p w:rsidRPr="00EB31EB" w:rsidR="009A7500" w:rsidP="009A7500" w:rsidRDefault="009A7500" w14:paraId="6DFE8DE1" w14:textId="77777777">
      <w:pPr>
        <w:autoSpaceDE w:val="0"/>
        <w:adjustRightInd w:val="0"/>
        <w:spacing w:line="240" w:lineRule="auto"/>
        <w:rPr>
          <w:rFonts w:eastAsia="DejaVuSerifCondensed" w:cs="DejaVuSerifCondensed"/>
        </w:rPr>
      </w:pPr>
    </w:p>
    <w:p w:rsidRPr="007F4555" w:rsidR="009A7500" w:rsidP="009A7500" w:rsidRDefault="000A2F70" w14:paraId="653862AD" w14:textId="4753F748">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6</w:t>
      </w:r>
      <w:r>
        <w:rPr>
          <w:rFonts w:eastAsia="DejaVuSerifCondensed" w:cs="DejaVuSerifCondensed"/>
          <w:b/>
          <w:bCs/>
        </w:rPr>
        <w:br/>
      </w:r>
      <w:r w:rsidRPr="007F4555" w:rsidR="009A7500">
        <w:rPr>
          <w:rFonts w:eastAsia="DejaVuSerifCondensed" w:cs="DejaVuSerifCondensed"/>
          <w:b/>
          <w:bCs/>
        </w:rPr>
        <w:t>Deelt u de mening dat we (vluchtelingen uit) Oekraïne in de kou laten staan als we de opvangcapaciteit niet snel op orde krijgen? Zo nee, waarom niet?</w:t>
      </w:r>
    </w:p>
    <w:p w:rsidR="00126E98" w:rsidP="00126E98" w:rsidRDefault="00126E98" w14:paraId="7C9CBD24" w14:textId="77777777">
      <w:pPr>
        <w:autoSpaceDE w:val="0"/>
        <w:adjustRightInd w:val="0"/>
        <w:spacing w:line="240" w:lineRule="auto"/>
        <w:rPr>
          <w:rFonts w:eastAsia="DejaVuSerifCondensed" w:cs="DejaVuSerifCondensed"/>
          <w:b/>
          <w:bCs/>
        </w:rPr>
      </w:pPr>
    </w:p>
    <w:p w:rsidR="00126E98" w:rsidP="009A7500" w:rsidRDefault="000A2F70" w14:paraId="123AF6AC" w14:textId="52EFE663">
      <w:pPr>
        <w:autoSpaceDE w:val="0"/>
        <w:adjustRightInd w:val="0"/>
        <w:spacing w:line="240" w:lineRule="auto"/>
        <w:rPr>
          <w:rFonts w:eastAsia="DejaVuSerifCondensed" w:cs="DejaVuSerifCondensed"/>
        </w:rPr>
      </w:pPr>
      <w:r w:rsidRPr="000A2F70">
        <w:rPr>
          <w:rFonts w:eastAsia="DejaVuSerifCondensed" w:cs="DejaVuSerifCondensed"/>
          <w:b/>
          <w:bCs/>
        </w:rPr>
        <w:t>Antwoord op vraag 6</w:t>
      </w:r>
      <w:r w:rsidRPr="000A2F70">
        <w:rPr>
          <w:rFonts w:eastAsia="DejaVuSerifCondensed" w:cs="DejaVuSerifCondensed"/>
        </w:rPr>
        <w:br/>
      </w:r>
      <w:r w:rsidRPr="001259AB" w:rsidR="00126E98">
        <w:rPr>
          <w:rFonts w:eastAsia="DejaVuSerifCondensed" w:cs="DejaVuSerifCondensed"/>
        </w:rPr>
        <w:t>Op dit moment worden er bijna 92.000 ontheemden uit Oekraïne opgevangen in gemeentelijke opvanglocaties.</w:t>
      </w:r>
      <w:r w:rsidR="001259AB">
        <w:rPr>
          <w:rFonts w:eastAsia="DejaVuSerifCondensed" w:cs="DejaVuSerifCondensed"/>
        </w:rPr>
        <w:t xml:space="preserve"> </w:t>
      </w:r>
      <w:r w:rsidRPr="001259AB" w:rsidR="00126E98">
        <w:rPr>
          <w:rFonts w:eastAsia="DejaVuSerifCondensed" w:cs="DejaVuSerifCondensed"/>
        </w:rPr>
        <w:t>Ontheemden hebben recht op opvang onder de R</w:t>
      </w:r>
      <w:r w:rsidR="0052070B">
        <w:rPr>
          <w:rFonts w:eastAsia="DejaVuSerifCondensed" w:cs="DejaVuSerifCondensed"/>
        </w:rPr>
        <w:t xml:space="preserve">ichtlijn </w:t>
      </w:r>
      <w:r w:rsidRPr="001259AB" w:rsidR="00126E98">
        <w:rPr>
          <w:rFonts w:eastAsia="DejaVuSerifCondensed" w:cs="DejaVuSerifCondensed"/>
        </w:rPr>
        <w:t>T</w:t>
      </w:r>
      <w:r w:rsidR="0052070B">
        <w:rPr>
          <w:rFonts w:eastAsia="DejaVuSerifCondensed" w:cs="DejaVuSerifCondensed"/>
        </w:rPr>
        <w:t xml:space="preserve">ijdelijke </w:t>
      </w:r>
      <w:r w:rsidRPr="001259AB" w:rsidR="00126E98">
        <w:rPr>
          <w:rFonts w:eastAsia="DejaVuSerifCondensed" w:cs="DejaVuSerifCondensed"/>
        </w:rPr>
        <w:t>B</w:t>
      </w:r>
      <w:r w:rsidR="0052070B">
        <w:rPr>
          <w:rFonts w:eastAsia="DejaVuSerifCondensed" w:cs="DejaVuSerifCondensed"/>
        </w:rPr>
        <w:t>escherming (RTB)</w:t>
      </w:r>
      <w:r w:rsidRPr="001259AB" w:rsidR="00126E98">
        <w:rPr>
          <w:rFonts w:eastAsia="DejaVuSerifCondensed" w:cs="DejaVuSerifCondensed"/>
        </w:rPr>
        <w:t xml:space="preserve"> en er dient te worden voorkomen dat ontheemden geen opvangplek vinden. Mocht een gemeente geen opvangplek hebben voor een ontheemde, omdat er onvoldoende opvangplekken beschikbaar zijn, dan kan deze gemeente contact opnemen met gemeenten in de regio om regionaal en daarna landelijk naar een opvangplek te zoeken.</w:t>
      </w:r>
      <w:r w:rsidR="001259AB">
        <w:rPr>
          <w:rFonts w:eastAsia="DejaVuSerifCondensed" w:cs="DejaVuSerifCondensed"/>
        </w:rPr>
        <w:t xml:space="preserve"> </w:t>
      </w:r>
      <w:r w:rsidRPr="001259AB" w:rsidR="00126E98">
        <w:rPr>
          <w:rFonts w:eastAsia="DejaVuSerifCondensed" w:cs="DejaVuSerifCondensed"/>
        </w:rPr>
        <w:t>Mocht dat niet lukken, dan draagt de gemeente zorg voor crisisnoodopvang. Vanuit het Rijk wordt dit gefinancierd.</w:t>
      </w:r>
      <w:r w:rsidRPr="001259AB" w:rsidR="001259AB">
        <w:rPr>
          <w:rFonts w:eastAsia="DejaVuSerifCondensed" w:cs="DejaVuSerifCondensed"/>
        </w:rPr>
        <w:t xml:space="preserve"> </w:t>
      </w:r>
      <w:r w:rsidR="001259AB">
        <w:rPr>
          <w:rFonts w:eastAsia="DejaVuSerifCondensed" w:cs="DejaVuSerifCondensed"/>
        </w:rPr>
        <w:t xml:space="preserve">Het uitgangspunt van de bekostiging is dat gemeenten geen financieel nadeel ondervinden van de opvangtaak voor ontheemden uit Oekraïne. Zoals hierboven vermeld blijft de uitzonderingsbepaling </w:t>
      </w:r>
      <w:r w:rsidR="0052070B">
        <w:rPr>
          <w:rFonts w:eastAsia="DejaVuSerifCondensed" w:cs="DejaVuSerifCondensed"/>
        </w:rPr>
        <w:t>in</w:t>
      </w:r>
      <w:r w:rsidR="001259AB">
        <w:rPr>
          <w:rFonts w:eastAsia="DejaVuSerifCondensed" w:cs="DejaVuSerifCondensed"/>
        </w:rPr>
        <w:t xml:space="preserve"> stand. Dit houdt in dat gemeenten werkelijke kosten per gerealiseerde plek per dag kunnen declareren wanneer zij niet uitkomen met het normbedrag. Dit betekent dat de bekostiging geen drempel hoeft te vormen bij het creëren van nieuwe opvangplekken.</w:t>
      </w:r>
    </w:p>
    <w:p w:rsidRPr="00EB31EB" w:rsidR="009A7500" w:rsidP="009A7500" w:rsidRDefault="009A7500" w14:paraId="3F2E7AB0" w14:textId="77777777">
      <w:pPr>
        <w:autoSpaceDE w:val="0"/>
        <w:adjustRightInd w:val="0"/>
        <w:spacing w:line="240" w:lineRule="auto"/>
        <w:rPr>
          <w:rFonts w:eastAsia="DejaVuSerifCondensed" w:cs="DejaVuSerifCondensed"/>
        </w:rPr>
      </w:pPr>
    </w:p>
    <w:p w:rsidRPr="007F4555" w:rsidR="009A7500" w:rsidP="009A7500" w:rsidRDefault="000A2F70" w14:paraId="3B61EF1F" w14:textId="7E66A5EA">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7</w:t>
      </w:r>
      <w:r>
        <w:rPr>
          <w:rFonts w:eastAsia="DejaVuSerifCondensed" w:cs="DejaVuSerifCondensed"/>
          <w:b/>
          <w:bCs/>
        </w:rPr>
        <w:br/>
      </w:r>
      <w:r w:rsidRPr="007F4555" w:rsidR="009A7500">
        <w:rPr>
          <w:rFonts w:eastAsia="DejaVuSerifCondensed" w:cs="DejaVuSerifCondensed"/>
          <w:b/>
          <w:bCs/>
        </w:rPr>
        <w:t>Klopt het dat door de hoge bezettingsgraad er nauwelijks nog ruimte is voor overplaatsing naar andere locaties/gemeenten in de regio, bijvoorbeeld als dit ten goede zou komen van de veiligheid van de bewoners?</w:t>
      </w:r>
    </w:p>
    <w:p w:rsidR="009A7500" w:rsidP="009A7500" w:rsidRDefault="009A7500" w14:paraId="0BE93C94" w14:textId="77777777">
      <w:pPr>
        <w:autoSpaceDE w:val="0"/>
        <w:adjustRightInd w:val="0"/>
        <w:spacing w:line="240" w:lineRule="auto"/>
        <w:rPr>
          <w:rFonts w:eastAsia="DejaVuSerifCondensed" w:cs="DejaVuSerifCondensed"/>
        </w:rPr>
      </w:pPr>
    </w:p>
    <w:p w:rsidR="000A2F70" w:rsidRDefault="000A2F70" w14:paraId="3D464840" w14:textId="77777777">
      <w:pPr>
        <w:spacing w:line="240" w:lineRule="auto"/>
        <w:rPr>
          <w:rFonts w:eastAsia="DejaVuSerifCondensed" w:cs="DejaVuSerifCondensed"/>
        </w:rPr>
      </w:pPr>
      <w:r>
        <w:rPr>
          <w:rFonts w:eastAsia="DejaVuSerifCondensed" w:cs="DejaVuSerifCondensed"/>
        </w:rPr>
        <w:br w:type="page"/>
      </w:r>
    </w:p>
    <w:p w:rsidRPr="001259AB" w:rsidR="00126E98" w:rsidP="001259AB" w:rsidRDefault="000A2F70" w14:paraId="4122D761" w14:textId="3945489A">
      <w:pPr>
        <w:autoSpaceDE w:val="0"/>
        <w:adjustRightInd w:val="0"/>
        <w:spacing w:line="240" w:lineRule="auto"/>
        <w:textAlignment w:val="auto"/>
        <w:rPr>
          <w:rFonts w:eastAsia="DejaVuSerifCondensed" w:cs="DejaVuSerifCondensed"/>
        </w:rPr>
      </w:pPr>
      <w:r w:rsidRPr="000A2F70">
        <w:rPr>
          <w:rFonts w:eastAsia="DejaVuSerifCondensed" w:cs="DejaVuSerifCondensed"/>
          <w:b/>
          <w:bCs/>
        </w:rPr>
        <w:t>Antwoord op vraag 7</w:t>
      </w:r>
      <w:r>
        <w:rPr>
          <w:rFonts w:eastAsia="DejaVuSerifCondensed" w:cs="DejaVuSerifCondensed"/>
        </w:rPr>
        <w:br/>
      </w:r>
      <w:r w:rsidRPr="001259AB" w:rsidR="00126E98">
        <w:rPr>
          <w:rFonts w:eastAsia="DejaVuSerifCondensed" w:cs="DejaVuSerifCondensed"/>
        </w:rPr>
        <w:t>Er is al lange tijd sprake van een hoge bezettingsgraad waardoor er weinig opvangplekken beschikbaar zijn voor ontheemden, ook in het geval van overplaatsing.</w:t>
      </w:r>
      <w:r w:rsidR="001259AB">
        <w:rPr>
          <w:rFonts w:eastAsia="DejaVuSerifCondensed" w:cs="DejaVuSerifCondensed"/>
        </w:rPr>
        <w:t xml:space="preserve"> </w:t>
      </w:r>
      <w:r w:rsidRPr="001259AB" w:rsidR="00126E98">
        <w:rPr>
          <w:rFonts w:eastAsia="DejaVuSerifCondensed" w:cs="DejaVuSerifCondensed"/>
        </w:rPr>
        <w:t>Gemeenten hebben de mogelijkheid om ontheemden binnen hun eigen gemeente te verplaatsen naar een andere opvangplek/locatie indien dit nodig is of kunnen andere regi</w:t>
      </w:r>
      <w:r w:rsidR="0052070B">
        <w:rPr>
          <w:rFonts w:eastAsia="DejaVuSerifCondensed" w:cs="DejaVuSerifCondensed"/>
        </w:rPr>
        <w:t>o’</w:t>
      </w:r>
      <w:r w:rsidRPr="001259AB" w:rsidR="00126E98">
        <w:rPr>
          <w:rFonts w:eastAsia="DejaVuSerifCondensed" w:cs="DejaVuSerifCondensed"/>
        </w:rPr>
        <w:t>s vragen om hulp.</w:t>
      </w:r>
      <w:r w:rsidR="001259AB">
        <w:rPr>
          <w:rFonts w:eastAsia="DejaVuSerifCondensed" w:cs="DejaVuSerifCondensed"/>
        </w:rPr>
        <w:t xml:space="preserve"> </w:t>
      </w:r>
      <w:r w:rsidRPr="001259AB" w:rsidR="00126E98">
        <w:rPr>
          <w:rFonts w:eastAsia="DejaVuSerifCondensed" w:cs="DejaVuSerifCondensed"/>
        </w:rPr>
        <w:t>We zien dat regio</w:t>
      </w:r>
      <w:r w:rsidR="0052070B">
        <w:rPr>
          <w:rFonts w:eastAsia="DejaVuSerifCondensed" w:cs="DejaVuSerifCondensed"/>
        </w:rPr>
        <w:t>’</w:t>
      </w:r>
      <w:r w:rsidRPr="001259AB" w:rsidR="00126E98">
        <w:rPr>
          <w:rFonts w:eastAsia="DejaVuSerifCondensed" w:cs="DejaVuSerifCondensed"/>
        </w:rPr>
        <w:t xml:space="preserve">s in nauw contact staan met elkaar en elkaar helpen indien overplaatsing nodig is. In de praktijk wordt in dit soort gevallen gezamenlijk een oplossing gevonden. </w:t>
      </w:r>
    </w:p>
    <w:p w:rsidRPr="00EB31EB" w:rsidR="009A7500" w:rsidP="009A7500" w:rsidRDefault="009A7500" w14:paraId="371F5566" w14:textId="6CA3A665">
      <w:pPr>
        <w:autoSpaceDE w:val="0"/>
        <w:adjustRightInd w:val="0"/>
        <w:spacing w:line="240" w:lineRule="auto"/>
        <w:rPr>
          <w:rFonts w:eastAsia="DejaVuSerifCondensed" w:cs="DejaVuSerifCondensed"/>
        </w:rPr>
      </w:pPr>
    </w:p>
    <w:p w:rsidRPr="007F4555" w:rsidR="009A7500" w:rsidP="009A7500" w:rsidRDefault="000A2F70" w14:paraId="481BFB6D" w14:textId="4F19FAEB">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8</w:t>
      </w:r>
      <w:r>
        <w:rPr>
          <w:rFonts w:eastAsia="DejaVuSerifCondensed" w:cs="DejaVuSerifCondensed"/>
          <w:b/>
          <w:bCs/>
        </w:rPr>
        <w:br/>
      </w:r>
      <w:r w:rsidRPr="007F4555" w:rsidR="009A7500">
        <w:rPr>
          <w:rFonts w:eastAsia="DejaVuSerifCondensed" w:cs="DejaVuSerifCondensed"/>
          <w:b/>
          <w:bCs/>
        </w:rPr>
        <w:t>Kunt u garanderen dat de leefbaarheid en veiligheid op opvanglocaties niet in het geding komt, als de opvang goedkoper en/of soberder wordt ingericht? Zo ja, hoe?</w:t>
      </w:r>
    </w:p>
    <w:p w:rsidR="009A7500" w:rsidP="009A7500" w:rsidRDefault="009A7500" w14:paraId="7B7BA6C3" w14:textId="77777777">
      <w:pPr>
        <w:autoSpaceDE w:val="0"/>
        <w:adjustRightInd w:val="0"/>
        <w:spacing w:line="240" w:lineRule="auto"/>
        <w:rPr>
          <w:rFonts w:eastAsia="DejaVuSerifCondensed" w:cs="DejaVuSerifCondensed"/>
        </w:rPr>
      </w:pPr>
    </w:p>
    <w:p w:rsidRPr="0052070B" w:rsidR="0052070B" w:rsidP="0052070B" w:rsidRDefault="000A2F70" w14:paraId="6350EFE8" w14:textId="2C01615B">
      <w:pPr>
        <w:autoSpaceDE w:val="0"/>
        <w:adjustRightInd w:val="0"/>
        <w:spacing w:line="240" w:lineRule="auto"/>
      </w:pPr>
      <w:r w:rsidRPr="000A2F70">
        <w:rPr>
          <w:rFonts w:eastAsia="DejaVuSerifCondensed" w:cs="DejaVuSerifCondensed"/>
          <w:b/>
          <w:bCs/>
        </w:rPr>
        <w:t>Antwoord op vraag 8</w:t>
      </w:r>
      <w:r>
        <w:rPr>
          <w:rFonts w:eastAsia="DejaVuSerifCondensed" w:cs="DejaVuSerifCondensed"/>
        </w:rPr>
        <w:br/>
      </w:r>
      <w:r w:rsidR="00D52041">
        <w:rPr>
          <w:rFonts w:eastAsia="DejaVuSerifCondensed" w:cs="DejaVuSerifCondensed"/>
        </w:rPr>
        <w:t xml:space="preserve">De verlaging van het normbedrag is op basis van het onafhankelijk kostprijsonderzoek uitgevoerd naar de samenstelling van de kosten die gemeenten </w:t>
      </w:r>
      <w:r w:rsidR="00F039A7">
        <w:rPr>
          <w:rFonts w:eastAsia="DejaVuSerifCondensed" w:cs="DejaVuSerifCondensed"/>
        </w:rPr>
        <w:t xml:space="preserve">gemiddeld </w:t>
      </w:r>
      <w:r w:rsidR="00D52041">
        <w:rPr>
          <w:rFonts w:eastAsia="DejaVuSerifCondensed" w:cs="DejaVuSerifCondensed"/>
        </w:rPr>
        <w:t xml:space="preserve">maken voor de opvang van ontheemden uit Oekraïne. De nieuwe normbedragen zijn niet </w:t>
      </w:r>
      <w:r w:rsidR="007E1447">
        <w:rPr>
          <w:rFonts w:eastAsia="DejaVuSerifCondensed" w:cs="DejaVuSerifCondensed"/>
        </w:rPr>
        <w:t>gericht op het soberder inrichten van de opvang.</w:t>
      </w:r>
      <w:r w:rsidR="0052070B">
        <w:rPr>
          <w:rFonts w:eastAsia="DejaVuSerifCondensed" w:cs="DejaVuSerifCondensed"/>
        </w:rPr>
        <w:t xml:space="preserve"> Zoals hierboven vermeld is het lagere bedrag mede het gevolg van het feit dat de relatief dure accommodatietypen zoals hotels en schepen alsmede de kosten voor catering uit de opbouw van het normbedrag zijn gehaald.</w:t>
      </w:r>
      <w:r w:rsidR="0052070B">
        <w:t xml:space="preserve"> </w:t>
      </w:r>
      <w:r w:rsidR="0052070B">
        <w:rPr>
          <w:rFonts w:eastAsia="DejaVuSerifCondensed" w:cs="DejaVuSerifCondensed"/>
        </w:rPr>
        <w:t xml:space="preserve">Zoals hierboven ook vermeld </w:t>
      </w:r>
      <w:r w:rsidRPr="00D73B91" w:rsidR="0052070B">
        <w:rPr>
          <w:rFonts w:eastAsia="DejaVuSerifCondensed" w:cs="DejaVuSerifCondensed"/>
        </w:rPr>
        <w:t xml:space="preserve">blijft de uitzonderingsbepaling in stand. Dit houdt in dat gemeenten werkelijke kosten per gerealiseerde plek per dag kunnen declareren wanneer zij niet uitkomen met het normbedrag. </w:t>
      </w:r>
    </w:p>
    <w:p w:rsidRPr="00EB31EB" w:rsidR="00E256D9" w:rsidP="009A7500" w:rsidRDefault="00E256D9" w14:paraId="2424D8E1" w14:textId="77777777">
      <w:pPr>
        <w:autoSpaceDE w:val="0"/>
        <w:adjustRightInd w:val="0"/>
        <w:spacing w:line="240" w:lineRule="auto"/>
        <w:rPr>
          <w:rFonts w:eastAsia="DejaVuSerifCondensed" w:cs="DejaVuSerifCondensed"/>
        </w:rPr>
      </w:pPr>
    </w:p>
    <w:p w:rsidR="006D3C08" w:rsidP="009A7500" w:rsidRDefault="000A2F70" w14:paraId="6D0A455F" w14:textId="1D4537A0">
      <w:pPr>
        <w:autoSpaceDE w:val="0"/>
        <w:adjustRightInd w:val="0"/>
        <w:spacing w:line="240" w:lineRule="auto"/>
        <w:rPr>
          <w:rFonts w:eastAsia="DejaVuSerifCondensed" w:cs="DejaVuSerifCondensed"/>
        </w:rPr>
      </w:pPr>
      <w:r>
        <w:rPr>
          <w:rFonts w:eastAsia="DejaVuSerifCondensed" w:cs="DejaVuSerifCondensed"/>
          <w:b/>
          <w:bCs/>
        </w:rPr>
        <w:t xml:space="preserve">Vraag </w:t>
      </w:r>
      <w:r w:rsidRPr="007F4555" w:rsidR="009A7500">
        <w:rPr>
          <w:rFonts w:eastAsia="DejaVuSerifCondensed" w:cs="DejaVuSerifCondensed"/>
          <w:b/>
          <w:bCs/>
        </w:rPr>
        <w:t>9</w:t>
      </w:r>
      <w:r>
        <w:rPr>
          <w:rFonts w:eastAsia="DejaVuSerifCondensed" w:cs="DejaVuSerifCondensed"/>
          <w:b/>
          <w:bCs/>
        </w:rPr>
        <w:br/>
      </w:r>
      <w:r w:rsidRPr="007F4555" w:rsidR="009A7500">
        <w:rPr>
          <w:rFonts w:eastAsia="DejaVuSerifCondensed" w:cs="DejaVuSerifCondensed"/>
          <w:b/>
          <w:bCs/>
        </w:rPr>
        <w:t xml:space="preserve">Kunt u aangeven of de stijging van de kosten zich heeft doorgezet, zoals de gemeenten dat verwachten, blijkend uit het kostprijsonderzoek opvang ontheemden Oekraïne 2023 waarin wordt gesteld dat er sprake is van een stijging van de kosten, mede door een algemene prijsontwikkeling, en dat gemeenten verwachten dat de kosten verder zullen stijgen in 2024 en 2025? Zo ja, aan welke kostencomponenten lag dat voornamelijk en waarom kiest u dan toch voor het verlagen van het normbedrag? </w:t>
      </w:r>
      <w:r w:rsidRPr="007F4555" w:rsidR="009A7500">
        <w:rPr>
          <w:rFonts w:eastAsia="DejaVuSerifCondensed" w:cs="DejaVuSerifCondensed"/>
          <w:b/>
          <w:bCs/>
          <w:color w:val="0000FF"/>
        </w:rPr>
        <w:t>[2]</w:t>
      </w:r>
      <w:r w:rsidR="009A7500">
        <w:rPr>
          <w:rFonts w:eastAsia="DejaVuSerifCondensed" w:cs="DejaVuSerifCondensed"/>
          <w:color w:val="0000FF"/>
        </w:rPr>
        <w:br/>
      </w:r>
      <w:r w:rsidR="009A7500">
        <w:rPr>
          <w:rFonts w:eastAsia="DejaVuSerifCondensed" w:cs="DejaVuSerifCondensed"/>
          <w:color w:val="0000FF"/>
        </w:rPr>
        <w:br/>
      </w:r>
      <w:r w:rsidRPr="000A2F70">
        <w:rPr>
          <w:rFonts w:eastAsia="DejaVuSerifCondensed" w:cs="DejaVuSerifCondensed"/>
          <w:b/>
          <w:bCs/>
        </w:rPr>
        <w:t>Antwoord op vraag 9</w:t>
      </w:r>
      <w:r>
        <w:rPr>
          <w:rFonts w:eastAsia="DejaVuSerifCondensed" w:cs="DejaVuSerifCondensed"/>
        </w:rPr>
        <w:br/>
      </w:r>
      <w:r w:rsidR="006D3C08">
        <w:rPr>
          <w:rFonts w:eastAsia="DejaVuSerifCondensed" w:cs="DejaVuSerifCondensed"/>
        </w:rPr>
        <w:t>De verwachte kostenstijging heeft op de meeste kostencomponenten (8 van de 10) niet doorgezet. Bij 2 van de 10 kostencomponenten, namelijk ‘gas, water, licht’ en ‘verstrekkingen dagbesteding’, is echt</w:t>
      </w:r>
      <w:r w:rsidR="00FB444F">
        <w:rPr>
          <w:rFonts w:eastAsia="DejaVuSerifCondensed" w:cs="DejaVuSerifCondensed"/>
        </w:rPr>
        <w:t>er</w:t>
      </w:r>
      <w:r w:rsidR="006D3C08">
        <w:rPr>
          <w:rFonts w:eastAsia="DejaVuSerifCondensed" w:cs="DejaVuSerifCondensed"/>
        </w:rPr>
        <w:t xml:space="preserve"> wel een stijging te zien ten opzichte van 2023. Deze kostenstijgingen, evenals de verwachte inflatie voor 2025, zijn verwerkt in de aangepaste normbedragen die per 1 januari 2025 van kracht zijn.  </w:t>
      </w:r>
    </w:p>
    <w:p w:rsidRPr="009A7500" w:rsidR="009A7500" w:rsidP="009A7500" w:rsidRDefault="009A7500" w14:paraId="486845EB" w14:textId="77777777">
      <w:pPr>
        <w:autoSpaceDE w:val="0"/>
        <w:adjustRightInd w:val="0"/>
        <w:spacing w:line="240" w:lineRule="auto"/>
        <w:rPr>
          <w:rFonts w:eastAsia="DejaVuSerifCondensed" w:cs="DejaVuSerifCondensed"/>
        </w:rPr>
      </w:pPr>
    </w:p>
    <w:p w:rsidRPr="007F4555" w:rsidR="009A7500" w:rsidP="009A7500" w:rsidRDefault="000A2F70" w14:paraId="2789A828" w14:textId="184FA92C">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10</w:t>
      </w:r>
      <w:r>
        <w:rPr>
          <w:rFonts w:eastAsia="DejaVuSerifCondensed" w:cs="DejaVuSerifCondensed"/>
          <w:b/>
          <w:bCs/>
        </w:rPr>
        <w:br/>
      </w:r>
      <w:r w:rsidRPr="007F4555" w:rsidR="009A7500">
        <w:rPr>
          <w:rFonts w:eastAsia="DejaVuSerifCondensed" w:cs="DejaVuSerifCondensed"/>
          <w:b/>
          <w:bCs/>
        </w:rPr>
        <w:t>Heeft u in kaart gebracht met hoeveel procent het aantal gemeenten dat hogere kosten dan het normbedrag maakt zal toenemen door de verlaging van het normbedrag met 30%, gezien volgens het kostprijsonderzoek opvang ontheemden Oekraïne 2023 circa 15% van de gemeenten hogere kosten dan het huidige normbedrag van 61 euro per dag maakt? Zo ja, klopt het beeld dat 70% van de gemeenten geen opvangplekken kan creëren voor het nieuwe normbedrag? Zo nee, wilt u dit alsnog in kaart brengen?</w:t>
      </w:r>
    </w:p>
    <w:p w:rsidR="009A7500" w:rsidP="009A7500" w:rsidRDefault="009A7500" w14:paraId="6FBD6DD1" w14:textId="77777777">
      <w:pPr>
        <w:autoSpaceDE w:val="0"/>
        <w:adjustRightInd w:val="0"/>
        <w:spacing w:line="240" w:lineRule="auto"/>
        <w:rPr>
          <w:rFonts w:eastAsia="DejaVuSerifCondensed" w:cs="DejaVuSerifCondensed"/>
        </w:rPr>
      </w:pPr>
    </w:p>
    <w:p w:rsidR="009A7500" w:rsidP="009A7500" w:rsidRDefault="000A2F70" w14:paraId="77711863" w14:textId="21DCFFF5">
      <w:pPr>
        <w:autoSpaceDE w:val="0"/>
        <w:adjustRightInd w:val="0"/>
        <w:spacing w:line="240" w:lineRule="auto"/>
        <w:rPr>
          <w:rFonts w:eastAsia="DejaVuSerifCondensed" w:cs="DejaVuSerifCondensed"/>
        </w:rPr>
      </w:pPr>
      <w:r>
        <w:rPr>
          <w:rFonts w:eastAsia="DejaVuSerifCondensed" w:cs="DejaVuSerifCondensed"/>
        </w:rPr>
        <w:br/>
      </w:r>
      <w:r>
        <w:rPr>
          <w:rFonts w:eastAsia="DejaVuSerifCondensed" w:cs="DejaVuSerifCondensed"/>
        </w:rPr>
        <w:br/>
      </w:r>
      <w:r>
        <w:rPr>
          <w:rFonts w:eastAsia="DejaVuSerifCondensed" w:cs="DejaVuSerifCondensed"/>
        </w:rPr>
        <w:br/>
      </w:r>
      <w:r>
        <w:rPr>
          <w:rFonts w:eastAsia="DejaVuSerifCondensed" w:cs="DejaVuSerifCondensed"/>
        </w:rPr>
        <w:br/>
      </w:r>
      <w:r w:rsidRPr="000A2F70">
        <w:rPr>
          <w:rFonts w:eastAsia="DejaVuSerifCondensed" w:cs="DejaVuSerifCondensed"/>
          <w:b/>
          <w:bCs/>
        </w:rPr>
        <w:t>Antwoord op vraag 10</w:t>
      </w:r>
      <w:r>
        <w:rPr>
          <w:rFonts w:eastAsia="DejaVuSerifCondensed" w:cs="DejaVuSerifCondensed"/>
        </w:rPr>
        <w:br/>
      </w:r>
      <w:r w:rsidR="006D3C08">
        <w:rPr>
          <w:rFonts w:eastAsia="DejaVuSerifCondensed" w:cs="DejaVuSerifCondensed"/>
        </w:rPr>
        <w:t>Nee</w:t>
      </w:r>
      <w:r w:rsidR="0052070B">
        <w:rPr>
          <w:rFonts w:eastAsia="DejaVuSerifCondensed" w:cs="DejaVuSerifCondensed"/>
        </w:rPr>
        <w:t>, dit heb ik niet in kaart gebracht</w:t>
      </w:r>
      <w:r w:rsidR="006D3C08">
        <w:rPr>
          <w:rFonts w:eastAsia="DejaVuSerifCondensed" w:cs="DejaVuSerifCondensed"/>
        </w:rPr>
        <w:t xml:space="preserve">. Zoals hierboven vermeld blijft de uitzonderingsbepaling is stand. Dit houdt in dat gemeenten werkelijke kosten per gerealiseerde plek per dag kunnen declareren wanneer zij niet uitkomen met het normbedrag. </w:t>
      </w:r>
      <w:r w:rsidR="0052070B">
        <w:rPr>
          <w:rFonts w:eastAsia="DejaVuSerifCondensed" w:cs="DejaVuSerifCondensed"/>
        </w:rPr>
        <w:t>Dit betekent dat de bekostiging geen drempel hoeft te vormen bij het creëren van nieuwe opvangplekken.</w:t>
      </w:r>
      <w:r w:rsidR="006D3C08">
        <w:rPr>
          <w:rFonts w:eastAsia="DejaVuSerifCondensed" w:cs="DejaVuSerifCondensed"/>
        </w:rPr>
        <w:t xml:space="preserve"> </w:t>
      </w:r>
    </w:p>
    <w:p w:rsidRPr="00EB31EB" w:rsidR="009A7500" w:rsidP="009A7500" w:rsidRDefault="009A7500" w14:paraId="6704D5E1" w14:textId="77777777">
      <w:pPr>
        <w:autoSpaceDE w:val="0"/>
        <w:adjustRightInd w:val="0"/>
        <w:spacing w:line="240" w:lineRule="auto"/>
        <w:rPr>
          <w:rFonts w:eastAsia="DejaVuSerifCondensed" w:cs="DejaVuSerifCondensed"/>
        </w:rPr>
      </w:pPr>
    </w:p>
    <w:p w:rsidR="009A7500" w:rsidP="009A7500" w:rsidRDefault="000A2F70" w14:paraId="3F8E004A" w14:textId="7DC9EE2C">
      <w:pPr>
        <w:autoSpaceDE w:val="0"/>
        <w:adjustRightInd w:val="0"/>
        <w:spacing w:line="240" w:lineRule="auto"/>
        <w:rPr>
          <w:rFonts w:eastAsia="DejaVuSerifCondensed" w:cs="DejaVuSerifCondensed"/>
        </w:rPr>
      </w:pPr>
      <w:r>
        <w:rPr>
          <w:rFonts w:eastAsia="DejaVuSerifCondensed" w:cs="DejaVuSerifCondensed"/>
          <w:b/>
          <w:bCs/>
        </w:rPr>
        <w:t xml:space="preserve">Vraag </w:t>
      </w:r>
      <w:r w:rsidRPr="007F4555" w:rsidR="009A7500">
        <w:rPr>
          <w:rFonts w:eastAsia="DejaVuSerifCondensed" w:cs="DejaVuSerifCondensed"/>
          <w:b/>
          <w:bCs/>
        </w:rPr>
        <w:t>11</w:t>
      </w:r>
      <w:r>
        <w:rPr>
          <w:rFonts w:eastAsia="DejaVuSerifCondensed" w:cs="DejaVuSerifCondensed"/>
          <w:b/>
          <w:bCs/>
        </w:rPr>
        <w:br/>
      </w:r>
      <w:r w:rsidRPr="007F4555" w:rsidR="009A7500">
        <w:rPr>
          <w:rFonts w:eastAsia="DejaVuSerifCondensed" w:cs="DejaVuSerifCondensed"/>
          <w:b/>
          <w:bCs/>
        </w:rPr>
        <w:t>Kunt u aangeven op welke kostencomponenten gemeenten precies kunnen</w:t>
      </w:r>
      <w:r w:rsidRPr="00EB31EB" w:rsidR="009A7500">
        <w:rPr>
          <w:rFonts w:eastAsia="DejaVuSerifCondensed" w:cs="DejaVuSerifCondensed"/>
        </w:rPr>
        <w:t xml:space="preserve"> </w:t>
      </w:r>
      <w:r w:rsidRPr="007F4555" w:rsidR="009A7500">
        <w:rPr>
          <w:rFonts w:eastAsia="DejaVuSerifCondensed" w:cs="DejaVuSerifCondensed"/>
          <w:b/>
          <w:bCs/>
        </w:rPr>
        <w:t>bezuinigen om de opvang voor Oekraïense ontheemden te kunnen blijven realiseren met een verlaging van het normbedrag met 30%?</w:t>
      </w:r>
    </w:p>
    <w:p w:rsidR="009A7500" w:rsidP="009A7500" w:rsidRDefault="009A7500" w14:paraId="3B547239" w14:textId="77777777">
      <w:pPr>
        <w:autoSpaceDE w:val="0"/>
        <w:adjustRightInd w:val="0"/>
        <w:spacing w:line="240" w:lineRule="auto"/>
        <w:rPr>
          <w:rFonts w:eastAsia="DejaVuSerifCondensed" w:cs="DejaVuSerifCondensed"/>
        </w:rPr>
      </w:pPr>
    </w:p>
    <w:p w:rsidR="009A7500" w:rsidP="009A7500" w:rsidRDefault="000A2F70" w14:paraId="17C11EDB" w14:textId="11102BE4">
      <w:pPr>
        <w:autoSpaceDE w:val="0"/>
        <w:adjustRightInd w:val="0"/>
        <w:spacing w:line="240" w:lineRule="auto"/>
        <w:rPr>
          <w:rFonts w:eastAsia="DejaVuSerifCondensed" w:cs="DejaVuSerifCondensed"/>
        </w:rPr>
      </w:pPr>
      <w:r w:rsidRPr="000A2F70">
        <w:rPr>
          <w:rFonts w:eastAsia="DejaVuSerifCondensed" w:cs="DejaVuSerifCondensed"/>
          <w:b/>
          <w:bCs/>
        </w:rPr>
        <w:t>Antwoord op vraag 11</w:t>
      </w:r>
      <w:r>
        <w:rPr>
          <w:rFonts w:eastAsia="DejaVuSerifCondensed" w:cs="DejaVuSerifCondensed"/>
        </w:rPr>
        <w:br/>
      </w:r>
      <w:r w:rsidR="00277F1D">
        <w:rPr>
          <w:rFonts w:eastAsia="DejaVuSerifCondensed" w:cs="DejaVuSerifCondensed"/>
        </w:rPr>
        <w:t xml:space="preserve">Zoals hierboven vermeld </w:t>
      </w:r>
      <w:r w:rsidR="0052070B">
        <w:rPr>
          <w:rFonts w:eastAsia="DejaVuSerifCondensed" w:cs="DejaVuSerifCondensed"/>
        </w:rPr>
        <w:t xml:space="preserve">zijn de nieuwe normbedragen niet gericht op soberdere opvang. </w:t>
      </w:r>
      <w:r w:rsidRPr="001C03A1" w:rsidR="0052070B">
        <w:rPr>
          <w:rFonts w:eastAsia="DejaVuSerifCondensed" w:cs="DejaVuSerifCondensed"/>
        </w:rPr>
        <w:t>D</w:t>
      </w:r>
      <w:r w:rsidR="0052070B">
        <w:rPr>
          <w:rFonts w:eastAsia="DejaVuSerifCondensed" w:cs="DejaVuSerifCondensed"/>
        </w:rPr>
        <w:t xml:space="preserve">e verlaging van het normbedrag komt </w:t>
      </w:r>
      <w:r w:rsidRPr="001C03A1" w:rsidR="0052070B">
        <w:rPr>
          <w:rFonts w:eastAsia="DejaVuSerifCondensed" w:cs="DejaVuSerifCondensed"/>
        </w:rPr>
        <w:t xml:space="preserve">mede doordat de relatief dure accommodatietypen zoals hotels en schepen alsmede de kosten voor catering, uit de opbouw van het normbedrag </w:t>
      </w:r>
      <w:r w:rsidR="0052070B">
        <w:rPr>
          <w:rFonts w:eastAsia="DejaVuSerifCondensed" w:cs="DejaVuSerifCondensed"/>
        </w:rPr>
        <w:t xml:space="preserve">zijn </w:t>
      </w:r>
      <w:r w:rsidRPr="001C03A1" w:rsidR="0052070B">
        <w:rPr>
          <w:rFonts w:eastAsia="DejaVuSerifCondensed" w:cs="DejaVuSerifCondensed"/>
        </w:rPr>
        <w:t>gehaald.</w:t>
      </w:r>
      <w:r w:rsidR="0052070B">
        <w:rPr>
          <w:rFonts w:eastAsia="DejaVuSerifCondensed" w:cs="DejaVuSerifCondensed"/>
        </w:rPr>
        <w:t xml:space="preserve"> De u</w:t>
      </w:r>
      <w:r w:rsidR="00277F1D">
        <w:rPr>
          <w:rFonts w:eastAsia="DejaVuSerifCondensed" w:cs="DejaVuSerifCondensed"/>
        </w:rPr>
        <w:t xml:space="preserve">itzonderingsbepaling </w:t>
      </w:r>
      <w:r w:rsidR="0052070B">
        <w:rPr>
          <w:rFonts w:eastAsia="DejaVuSerifCondensed" w:cs="DejaVuSerifCondensed"/>
        </w:rPr>
        <w:t xml:space="preserve">blijft </w:t>
      </w:r>
      <w:r w:rsidR="00277F1D">
        <w:rPr>
          <w:rFonts w:eastAsia="DejaVuSerifCondensed" w:cs="DejaVuSerifCondensed"/>
        </w:rPr>
        <w:t>i</w:t>
      </w:r>
      <w:r w:rsidR="0052070B">
        <w:rPr>
          <w:rFonts w:eastAsia="DejaVuSerifCondensed" w:cs="DejaVuSerifCondensed"/>
        </w:rPr>
        <w:t>n</w:t>
      </w:r>
      <w:r w:rsidR="00277F1D">
        <w:rPr>
          <w:rFonts w:eastAsia="DejaVuSerifCondensed" w:cs="DejaVuSerifCondensed"/>
        </w:rPr>
        <w:t xml:space="preserve"> stand. Dit houdt in dat gemeenten werkelijke kosten per gerealiseerde plek per dag kunnen declareren wanneer zij niet uitkomen met het normbedrag. </w:t>
      </w:r>
    </w:p>
    <w:p w:rsidRPr="00EB31EB" w:rsidR="009A7500" w:rsidP="009A7500" w:rsidRDefault="009A7500" w14:paraId="45ADF1C5" w14:textId="77777777">
      <w:pPr>
        <w:autoSpaceDE w:val="0"/>
        <w:adjustRightInd w:val="0"/>
        <w:spacing w:line="240" w:lineRule="auto"/>
        <w:rPr>
          <w:rFonts w:eastAsia="DejaVuSerifCondensed" w:cs="DejaVuSerifCondensed"/>
        </w:rPr>
      </w:pPr>
    </w:p>
    <w:p w:rsidRPr="007F4555" w:rsidR="009A7500" w:rsidP="009A7500" w:rsidRDefault="000A2F70" w14:paraId="34FFED99" w14:textId="51983BFA">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12</w:t>
      </w:r>
      <w:r>
        <w:rPr>
          <w:rFonts w:eastAsia="DejaVuSerifCondensed" w:cs="DejaVuSerifCondensed"/>
          <w:b/>
          <w:bCs/>
        </w:rPr>
        <w:br/>
      </w:r>
      <w:r w:rsidRPr="007F4555" w:rsidR="009A7500">
        <w:rPr>
          <w:rFonts w:eastAsia="DejaVuSerifCondensed" w:cs="DejaVuSerifCondensed"/>
          <w:b/>
          <w:bCs/>
        </w:rPr>
        <w:t>Vindt u dat de opvang voor Oekraïners ook versoberd moet worden, aangezien u vaak heeft aangegeven dat uw doel is om de asielopvang te versoberen en over te gaan tot grote opvanglocaties? Zo ja, op welke punten? Welke onderdelen van de opvang voor ontheemden uit Oekraïne horen daar wel bij en welke onderdelen niet?</w:t>
      </w:r>
    </w:p>
    <w:p w:rsidR="009A7500" w:rsidP="009A7500" w:rsidRDefault="009A7500" w14:paraId="5A9B64BB" w14:textId="77777777">
      <w:pPr>
        <w:autoSpaceDE w:val="0"/>
        <w:adjustRightInd w:val="0"/>
        <w:spacing w:line="240" w:lineRule="auto"/>
        <w:rPr>
          <w:rFonts w:eastAsia="DejaVuSerifCondensed" w:cs="DejaVuSerifCondensed"/>
        </w:rPr>
      </w:pPr>
    </w:p>
    <w:p w:rsidR="009A7500" w:rsidP="009A7500" w:rsidRDefault="000A2F70" w14:paraId="594ADA0D" w14:textId="36E25FC0">
      <w:pPr>
        <w:autoSpaceDE w:val="0"/>
        <w:adjustRightInd w:val="0"/>
        <w:spacing w:line="240" w:lineRule="auto"/>
        <w:rPr>
          <w:rFonts w:eastAsia="DejaVuSerifCondensed" w:cs="DejaVuSerifCondensed"/>
        </w:rPr>
      </w:pPr>
      <w:r w:rsidRPr="000A2F70">
        <w:rPr>
          <w:rFonts w:eastAsia="DejaVuSerifCondensed" w:cs="DejaVuSerifCondensed"/>
          <w:b/>
          <w:bCs/>
        </w:rPr>
        <w:t>Antwoord op vraag 12</w:t>
      </w:r>
      <w:r>
        <w:rPr>
          <w:rFonts w:eastAsia="DejaVuSerifCondensed" w:cs="DejaVuSerifCondensed"/>
        </w:rPr>
        <w:br/>
      </w:r>
      <w:r w:rsidR="00CE77E5">
        <w:rPr>
          <w:rFonts w:eastAsia="DejaVuSerifCondensed" w:cs="DejaVuSerifCondensed"/>
        </w:rPr>
        <w:t xml:space="preserve">Het doel is om ook per 1 januari 2025 reële compensatie te blijven bieden aan gemeenten die kosten maken voor de opvang van ontheemden uit Oekraïne. </w:t>
      </w:r>
      <w:r w:rsidRPr="00D52041" w:rsidR="00D52041">
        <w:rPr>
          <w:rFonts w:eastAsia="DejaVuSerifCondensed" w:cs="DejaVuSerifCondensed"/>
        </w:rPr>
        <w:t xml:space="preserve">Mochten gemeenten niet uitkomen met het normbedrag blijft </w:t>
      </w:r>
      <w:r w:rsidR="0052070B">
        <w:rPr>
          <w:rFonts w:eastAsia="DejaVuSerifCondensed" w:cs="DejaVuSerifCondensed"/>
        </w:rPr>
        <w:t xml:space="preserve">daarom </w:t>
      </w:r>
      <w:r w:rsidRPr="00D52041" w:rsidR="00D52041">
        <w:rPr>
          <w:rFonts w:eastAsia="DejaVuSerifCondensed" w:cs="DejaVuSerifCondensed"/>
        </w:rPr>
        <w:t>de uitzonderingsbepaling in stand, waarbij gemeenten werkelijke kosten per gerealiseerde plek per dag kunnen declareren.</w:t>
      </w:r>
      <w:r w:rsidR="00D52041">
        <w:rPr>
          <w:rFonts w:eastAsia="DejaVuSerifCondensed" w:cs="DejaVuSerifCondensed"/>
        </w:rPr>
        <w:t xml:space="preserve"> </w:t>
      </w:r>
      <w:r w:rsidR="007E1447">
        <w:rPr>
          <w:rFonts w:eastAsia="DejaVuSerifCondensed" w:cs="DejaVuSerifCondensed"/>
        </w:rPr>
        <w:t>De nieuwe normbedragen zijn niet gericht op het soberder inrichten van de opvang.</w:t>
      </w:r>
      <w:r w:rsidR="0052070B">
        <w:rPr>
          <w:rFonts w:eastAsia="DejaVuSerifCondensed" w:cs="DejaVuSerifCondensed"/>
        </w:rPr>
        <w:t xml:space="preserve"> Daarbij zet ik mij wel in voor het ontmoedigen van relatief dure accommodatietypen zoals hotels en schepen alsmede de kosten voor catering, door deze kostencomponenten uit de opbouw van het normbedrag te halen.</w:t>
      </w:r>
    </w:p>
    <w:p w:rsidRPr="00EB31EB" w:rsidR="00E256D9" w:rsidP="009A7500" w:rsidRDefault="00E256D9" w14:paraId="2D56200C" w14:textId="77777777">
      <w:pPr>
        <w:autoSpaceDE w:val="0"/>
        <w:adjustRightInd w:val="0"/>
        <w:spacing w:line="240" w:lineRule="auto"/>
        <w:rPr>
          <w:rFonts w:eastAsia="DejaVuSerifCondensed" w:cs="DejaVuSerifCondensed"/>
        </w:rPr>
      </w:pPr>
    </w:p>
    <w:p w:rsidRPr="007F4555" w:rsidR="009A7500" w:rsidP="009A7500" w:rsidRDefault="000A2F70" w14:paraId="279C0BE7" w14:textId="6719758E">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13</w:t>
      </w:r>
      <w:r>
        <w:rPr>
          <w:rFonts w:eastAsia="DejaVuSerifCondensed" w:cs="DejaVuSerifCondensed"/>
          <w:b/>
          <w:bCs/>
        </w:rPr>
        <w:br/>
      </w:r>
      <w:r w:rsidRPr="007F4555" w:rsidR="009A7500">
        <w:rPr>
          <w:rFonts w:eastAsia="DejaVuSerifCondensed" w:cs="DejaVuSerifCondensed"/>
          <w:b/>
          <w:bCs/>
        </w:rPr>
        <w:t>Vanaf wanneer wordt het normbedrag verlaagd en wat is het gevolg van deze bijstelling voor lopende contracten van gemeenten met aanbieders van (opvang)locaties, waarbij gemeenten op basis van het huidige normbedrag per dag een contract hebben afgesloten?</w:t>
      </w:r>
    </w:p>
    <w:p w:rsidR="009A7500" w:rsidP="009A7500" w:rsidRDefault="009A7500" w14:paraId="242D2964" w14:textId="77777777">
      <w:pPr>
        <w:autoSpaceDE w:val="0"/>
        <w:adjustRightInd w:val="0"/>
        <w:spacing w:line="240" w:lineRule="auto"/>
        <w:rPr>
          <w:rFonts w:eastAsia="DejaVuSerifCondensed" w:cs="DejaVuSerifCondensed"/>
        </w:rPr>
      </w:pPr>
    </w:p>
    <w:p w:rsidR="009A7500" w:rsidP="009A7500" w:rsidRDefault="000A2F70" w14:paraId="6AC83CA3" w14:textId="731AFA0B">
      <w:pPr>
        <w:autoSpaceDE w:val="0"/>
        <w:adjustRightInd w:val="0"/>
        <w:spacing w:line="240" w:lineRule="auto"/>
        <w:rPr>
          <w:rFonts w:eastAsia="DejaVuSerifCondensed" w:cs="DejaVuSerifCondensed"/>
        </w:rPr>
      </w:pPr>
      <w:r w:rsidRPr="000A2F70">
        <w:rPr>
          <w:rFonts w:eastAsia="DejaVuSerifCondensed" w:cs="DejaVuSerifCondensed"/>
          <w:b/>
          <w:bCs/>
        </w:rPr>
        <w:t>Antwoord op vraag 13</w:t>
      </w:r>
      <w:r>
        <w:rPr>
          <w:rFonts w:eastAsia="DejaVuSerifCondensed" w:cs="DejaVuSerifCondensed"/>
        </w:rPr>
        <w:br/>
      </w:r>
      <w:r w:rsidR="009E2E07">
        <w:rPr>
          <w:rFonts w:eastAsia="DejaVuSerifCondensed" w:cs="DejaVuSerifCondensed"/>
        </w:rPr>
        <w:t>De herijkte normbedragen gelden per 1 januari 2025. Indien gemeenten als gevolg van deze bijstelling niet uitkomen kunnen zij</w:t>
      </w:r>
      <w:r w:rsidR="0052070B">
        <w:rPr>
          <w:rFonts w:eastAsia="DejaVuSerifCondensed" w:cs="DejaVuSerifCondensed"/>
        </w:rPr>
        <w:t>, zoals hierboven vermeld,</w:t>
      </w:r>
      <w:r w:rsidR="009E2E07">
        <w:rPr>
          <w:rFonts w:eastAsia="DejaVuSerifCondensed" w:cs="DejaVuSerifCondensed"/>
        </w:rPr>
        <w:t xml:space="preserve"> een beroep doen op de uitzonderingsbepaling. Daarmee </w:t>
      </w:r>
      <w:r w:rsidR="000F30A9">
        <w:rPr>
          <w:rFonts w:eastAsia="DejaVuSerifCondensed" w:cs="DejaVuSerifCondensed"/>
        </w:rPr>
        <w:t xml:space="preserve">hoeven </w:t>
      </w:r>
      <w:r w:rsidR="009E2E07">
        <w:rPr>
          <w:rFonts w:eastAsia="DejaVuSerifCondensed" w:cs="DejaVuSerifCondensed"/>
        </w:rPr>
        <w:t>gemeenten geen financieel nadeel van de opvang van ontheemden uit Oekraïne</w:t>
      </w:r>
      <w:r w:rsidR="000F30A9">
        <w:rPr>
          <w:rFonts w:eastAsia="DejaVuSerifCondensed" w:cs="DejaVuSerifCondensed"/>
        </w:rPr>
        <w:t xml:space="preserve"> te ondervinden.</w:t>
      </w:r>
    </w:p>
    <w:p w:rsidRPr="00EB31EB" w:rsidR="009A7500" w:rsidP="009A7500" w:rsidRDefault="009A7500" w14:paraId="288154F7" w14:textId="77777777">
      <w:pPr>
        <w:autoSpaceDE w:val="0"/>
        <w:adjustRightInd w:val="0"/>
        <w:spacing w:line="240" w:lineRule="auto"/>
        <w:rPr>
          <w:rFonts w:eastAsia="DejaVuSerifCondensed" w:cs="DejaVuSerifCondensed"/>
        </w:rPr>
      </w:pPr>
    </w:p>
    <w:p w:rsidRPr="007F4555" w:rsidR="009A7500" w:rsidP="009A7500" w:rsidRDefault="000A2F70" w14:paraId="04A55C7A" w14:textId="5B4DC3D6">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7F4555" w:rsidR="009A7500">
        <w:rPr>
          <w:rFonts w:eastAsia="DejaVuSerifCondensed" w:cs="DejaVuSerifCondensed"/>
          <w:b/>
          <w:bCs/>
        </w:rPr>
        <w:t>14</w:t>
      </w:r>
      <w:r>
        <w:rPr>
          <w:rFonts w:eastAsia="DejaVuSerifCondensed" w:cs="DejaVuSerifCondensed"/>
          <w:b/>
          <w:bCs/>
        </w:rPr>
        <w:br/>
      </w:r>
      <w:r w:rsidRPr="007F4555" w:rsidR="009A7500">
        <w:rPr>
          <w:rFonts w:eastAsia="DejaVuSerifCondensed" w:cs="DejaVuSerifCondensed"/>
          <w:b/>
          <w:bCs/>
        </w:rPr>
        <w:t>Kunt u deze vragen elk afzonderlijk beantwoorden voor de begrotingsbehandeling van het ministerie van Asiel en Migratie op 5 november 2024?</w:t>
      </w:r>
    </w:p>
    <w:p w:rsidR="009A7500" w:rsidP="009A7500" w:rsidRDefault="009A7500" w14:paraId="3F45F1BF" w14:textId="77777777">
      <w:pPr>
        <w:autoSpaceDE w:val="0"/>
        <w:adjustRightInd w:val="0"/>
        <w:spacing w:line="240" w:lineRule="auto"/>
        <w:rPr>
          <w:rFonts w:eastAsia="DejaVuSerifCondensed" w:cs="DejaVuSerifCondensed"/>
        </w:rPr>
      </w:pPr>
    </w:p>
    <w:p w:rsidR="000A2F70" w:rsidRDefault="000A2F70" w14:paraId="3ADA459F" w14:textId="77777777">
      <w:pPr>
        <w:spacing w:line="240" w:lineRule="auto"/>
        <w:rPr>
          <w:rFonts w:eastAsia="DejaVuSerifCondensed" w:cs="DejaVuSerifCondensed"/>
        </w:rPr>
      </w:pPr>
      <w:r>
        <w:rPr>
          <w:rFonts w:eastAsia="DejaVuSerifCondensed" w:cs="DejaVuSerifCondensed"/>
        </w:rPr>
        <w:br w:type="page"/>
      </w:r>
    </w:p>
    <w:p w:rsidR="009A7500" w:rsidP="009A7500" w:rsidRDefault="000A2F70" w14:paraId="3DE2F40C" w14:textId="6EF2305A">
      <w:pPr>
        <w:autoSpaceDE w:val="0"/>
        <w:adjustRightInd w:val="0"/>
        <w:spacing w:line="240" w:lineRule="auto"/>
        <w:rPr>
          <w:rFonts w:eastAsia="DejaVuSerifCondensed" w:cs="DejaVuSerifCondensed"/>
        </w:rPr>
      </w:pPr>
      <w:r w:rsidRPr="000A2F70">
        <w:rPr>
          <w:rFonts w:eastAsia="DejaVuSerifCondensed" w:cs="DejaVuSerifCondensed"/>
          <w:b/>
          <w:bCs/>
        </w:rPr>
        <w:t>Antwoord op vraag 14</w:t>
      </w:r>
      <w:r>
        <w:rPr>
          <w:rFonts w:eastAsia="DejaVuSerifCondensed" w:cs="DejaVuSerifCondensed"/>
        </w:rPr>
        <w:br/>
      </w:r>
      <w:r w:rsidR="00C7035D">
        <w:rPr>
          <w:rFonts w:eastAsia="DejaVuSerifCondensed" w:cs="DejaVuSerifCondensed"/>
        </w:rPr>
        <w:t>De vragen zijn zo spoedig mogelijk in behandeling genomen</w:t>
      </w:r>
      <w:r w:rsidR="0052070B">
        <w:rPr>
          <w:rFonts w:eastAsia="DejaVuSerifCondensed" w:cs="DejaVuSerifCondensed"/>
        </w:rPr>
        <w:t xml:space="preserve">. In verband met de voorbereidingen voor de begrotingsbehandeling en dat de beantwoording afstemming heeft gevraagd met andere departementen is dit niet voor </w:t>
      </w:r>
      <w:r w:rsidR="00C7035D">
        <w:rPr>
          <w:rFonts w:eastAsia="DejaVuSerifCondensed" w:cs="DejaVuSerifCondensed"/>
        </w:rPr>
        <w:t>5 november 2024 gelukt.</w:t>
      </w:r>
    </w:p>
    <w:p w:rsidRPr="00EB31EB" w:rsidR="009A7500" w:rsidP="009A7500" w:rsidRDefault="009A7500" w14:paraId="56D97881" w14:textId="77777777">
      <w:pPr>
        <w:autoSpaceDE w:val="0"/>
        <w:adjustRightInd w:val="0"/>
        <w:spacing w:line="240" w:lineRule="auto"/>
        <w:rPr>
          <w:rFonts w:eastAsia="DejaVuSerifCondensed" w:cs="DejaVuSerifCondensed"/>
        </w:rPr>
      </w:pPr>
    </w:p>
    <w:p w:rsidRPr="00CE77E5" w:rsidR="009A7500" w:rsidP="009A7500" w:rsidRDefault="009A7500" w14:paraId="04B2E5AB" w14:textId="1BC37111">
      <w:pPr>
        <w:autoSpaceDE w:val="0"/>
        <w:adjustRightInd w:val="0"/>
        <w:spacing w:line="240" w:lineRule="auto"/>
        <w:rPr>
          <w:rFonts w:eastAsia="DejaVuSerifCondensed" w:cs="DejaVuSerifCondensed"/>
          <w:sz w:val="16"/>
          <w:szCs w:val="16"/>
        </w:rPr>
      </w:pPr>
      <w:r w:rsidRPr="00CE77E5">
        <w:rPr>
          <w:rFonts w:eastAsia="DejaVuSerifCondensed" w:cs="DejaVuSerifCondensed"/>
          <w:color w:val="0000FF"/>
          <w:sz w:val="16"/>
          <w:szCs w:val="16"/>
        </w:rPr>
        <w:t xml:space="preserve">[1] </w:t>
      </w:r>
      <w:r w:rsidRPr="00CE77E5">
        <w:rPr>
          <w:rFonts w:eastAsia="DejaVuSerifCondensed" w:cs="DejaVuSerifCondensed"/>
          <w:sz w:val="16"/>
          <w:szCs w:val="16"/>
        </w:rPr>
        <w:t xml:space="preserve">Rtl.nl, 10 oktober 2024, 'Gemeenten krijgen volgend jaar minder geld voor opvang Oekraïners', </w:t>
      </w:r>
      <w:hyperlink w:history="1" r:id="rId9">
        <w:r w:rsidRPr="00CE77E5">
          <w:rPr>
            <w:rStyle w:val="Hyperlink"/>
            <w:rFonts w:eastAsia="DejaVuSerifCondensed" w:cs="DejaVuSerifCondensed"/>
            <w:sz w:val="16"/>
            <w:szCs w:val="16"/>
          </w:rPr>
          <w:t>www.rtl.nl/nieuws/politiek/artikel/5474695/gemeenten-krijgen-van-regering-minder-geld-vooropvang-oekrainers</w:t>
        </w:r>
      </w:hyperlink>
      <w:r w:rsidRPr="00CE77E5">
        <w:rPr>
          <w:rFonts w:eastAsia="DejaVuSerifCondensed" w:cs="DejaVuSerifCondensed"/>
          <w:color w:val="0000FF"/>
          <w:sz w:val="16"/>
          <w:szCs w:val="16"/>
        </w:rPr>
        <w:t xml:space="preserve"> </w:t>
      </w:r>
    </w:p>
    <w:p w:rsidRPr="00CE77E5" w:rsidR="009A7500" w:rsidP="009A7500" w:rsidRDefault="009A7500" w14:paraId="5E217FCD" w14:textId="77777777">
      <w:pPr>
        <w:autoSpaceDE w:val="0"/>
        <w:adjustRightInd w:val="0"/>
        <w:spacing w:line="240" w:lineRule="auto"/>
        <w:rPr>
          <w:rFonts w:eastAsia="DejaVuSerifCondensed" w:cs="DejaVuSerifCondensed"/>
          <w:sz w:val="16"/>
          <w:szCs w:val="16"/>
        </w:rPr>
      </w:pPr>
      <w:r w:rsidRPr="00CE77E5">
        <w:rPr>
          <w:rFonts w:eastAsia="DejaVuSerifCondensed" w:cs="DejaVuSerifCondensed"/>
          <w:color w:val="0000FF"/>
          <w:sz w:val="16"/>
          <w:szCs w:val="16"/>
        </w:rPr>
        <w:t xml:space="preserve">[2] </w:t>
      </w:r>
      <w:r w:rsidRPr="00CE77E5">
        <w:rPr>
          <w:rFonts w:eastAsia="DejaVuSerifCondensed" w:cs="DejaVuSerifCondensed"/>
          <w:sz w:val="16"/>
          <w:szCs w:val="16"/>
        </w:rPr>
        <w:t>AEF, Kostprijsonderzoek opvang ontheemden Oekraïne 2023, Eindrapportage 29 september 2023, bijlage bij Kamerstuk 19637, nr. 3176</w:t>
      </w:r>
    </w:p>
    <w:p w:rsidR="00445E4C" w:rsidP="009A7500" w:rsidRDefault="00445E4C" w14:paraId="26D0E984" w14:textId="77777777"/>
    <w:sectPr w:rsidR="00445E4C">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DF850" w14:textId="77777777" w:rsidR="00A86443" w:rsidRDefault="00A86443">
      <w:pPr>
        <w:spacing w:line="240" w:lineRule="auto"/>
      </w:pPr>
      <w:r>
        <w:separator/>
      </w:r>
    </w:p>
  </w:endnote>
  <w:endnote w:type="continuationSeparator" w:id="0">
    <w:p w14:paraId="6A364008" w14:textId="77777777" w:rsidR="00A86443" w:rsidRDefault="00A86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380A" w14:textId="77777777" w:rsidR="00445E4C" w:rsidRDefault="00445E4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D4DD" w14:textId="77777777" w:rsidR="00A86443" w:rsidRDefault="00A86443">
      <w:pPr>
        <w:spacing w:line="240" w:lineRule="auto"/>
      </w:pPr>
      <w:r>
        <w:separator/>
      </w:r>
    </w:p>
  </w:footnote>
  <w:footnote w:type="continuationSeparator" w:id="0">
    <w:p w14:paraId="1F908678" w14:textId="77777777" w:rsidR="00A86443" w:rsidRDefault="00A86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2CDE" w14:textId="77777777" w:rsidR="00445E4C" w:rsidRDefault="00B16636">
    <w:r>
      <w:rPr>
        <w:noProof/>
      </w:rPr>
      <mc:AlternateContent>
        <mc:Choice Requires="wps">
          <w:drawing>
            <wp:anchor distT="0" distB="0" distL="0" distR="0" simplePos="0" relativeHeight="251652608" behindDoc="0" locked="1" layoutInCell="1" allowOverlap="1" wp14:anchorId="6EA4A60E" wp14:editId="3D8353F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093F72" w14:textId="77777777" w:rsidR="00445E4C" w:rsidRDefault="00B16636">
                          <w:pPr>
                            <w:pStyle w:val="Referentiegegevensbold"/>
                          </w:pPr>
                          <w:r>
                            <w:t>Directoraat-Generaal Migratie</w:t>
                          </w:r>
                        </w:p>
                        <w:p w14:paraId="1CD3CC6A" w14:textId="48A1B11A" w:rsidR="00445E4C" w:rsidRDefault="00243916">
                          <w:pPr>
                            <w:pStyle w:val="Referentiegegevens"/>
                          </w:pPr>
                          <w:r>
                            <w:t>Programmadirectie Oekraïense Ontheemden</w:t>
                          </w:r>
                        </w:p>
                        <w:p w14:paraId="0455AEE1" w14:textId="77777777" w:rsidR="00445E4C" w:rsidRDefault="00445E4C">
                          <w:pPr>
                            <w:pStyle w:val="WitregelW2"/>
                          </w:pPr>
                        </w:p>
                        <w:p w14:paraId="66229795" w14:textId="77777777" w:rsidR="00445E4C" w:rsidRDefault="00B16636">
                          <w:pPr>
                            <w:pStyle w:val="Referentiegegevensbold"/>
                          </w:pPr>
                          <w:r>
                            <w:t>Datum</w:t>
                          </w:r>
                        </w:p>
                        <w:p w14:paraId="581E2D45" w14:textId="2C06317B" w:rsidR="00445E4C" w:rsidRDefault="006F6117">
                          <w:pPr>
                            <w:pStyle w:val="Referentiegegevens"/>
                          </w:pPr>
                          <w:sdt>
                            <w:sdtPr>
                              <w:id w:val="1842580227"/>
                              <w:date w:fullDate="2024-11-22T00:00:00Z">
                                <w:dateFormat w:val="d MMMM yyyy"/>
                                <w:lid w:val="nl"/>
                                <w:storeMappedDataAs w:val="dateTime"/>
                                <w:calendar w:val="gregorian"/>
                              </w:date>
                            </w:sdtPr>
                            <w:sdtEndPr/>
                            <w:sdtContent>
                              <w:r w:rsidR="00535E47">
                                <w:t>22 november 2024</w:t>
                              </w:r>
                            </w:sdtContent>
                          </w:sdt>
                        </w:p>
                        <w:p w14:paraId="18BB9513" w14:textId="77777777" w:rsidR="00445E4C" w:rsidRDefault="00445E4C">
                          <w:pPr>
                            <w:pStyle w:val="WitregelW1"/>
                          </w:pPr>
                        </w:p>
                        <w:p w14:paraId="6F52A7AE" w14:textId="77777777" w:rsidR="00445E4C" w:rsidRDefault="00B16636">
                          <w:pPr>
                            <w:pStyle w:val="Referentiegegevensbold"/>
                          </w:pPr>
                          <w:r>
                            <w:t>Onze referentie</w:t>
                          </w:r>
                        </w:p>
                        <w:p w14:paraId="50F7BDBD" w14:textId="730BF68D" w:rsidR="00445E4C" w:rsidRPr="000A2F70" w:rsidRDefault="000A2F70" w:rsidP="00243916">
                          <w:pPr>
                            <w:pStyle w:val="Referentiegegevens"/>
                          </w:pPr>
                          <w:r w:rsidRPr="000A2F70">
                            <w:rPr>
                              <w:color w:val="auto"/>
                              <w:shd w:val="clear" w:color="auto" w:fill="FFFFFF"/>
                            </w:rPr>
                            <w:t>5870104</w:t>
                          </w:r>
                          <w:r w:rsidRPr="000A2F70">
                            <w:rPr>
                              <w:color w:val="808080"/>
                              <w:shd w:val="clear" w:color="auto" w:fill="FFFFFF"/>
                            </w:rPr>
                            <w:t> </w:t>
                          </w:r>
                        </w:p>
                      </w:txbxContent>
                    </wps:txbx>
                    <wps:bodyPr vert="horz" wrap="square" lIns="0" tIns="0" rIns="0" bIns="0" anchor="t" anchorCtr="0"/>
                  </wps:wsp>
                </a:graphicData>
              </a:graphic>
            </wp:anchor>
          </w:drawing>
        </mc:Choice>
        <mc:Fallback>
          <w:pict>
            <v:shapetype w14:anchorId="6EA4A60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B093F72" w14:textId="77777777" w:rsidR="00445E4C" w:rsidRDefault="00B16636">
                    <w:pPr>
                      <w:pStyle w:val="Referentiegegevensbold"/>
                    </w:pPr>
                    <w:r>
                      <w:t>Directoraat-Generaal Migratie</w:t>
                    </w:r>
                  </w:p>
                  <w:p w14:paraId="1CD3CC6A" w14:textId="48A1B11A" w:rsidR="00445E4C" w:rsidRDefault="00243916">
                    <w:pPr>
                      <w:pStyle w:val="Referentiegegevens"/>
                    </w:pPr>
                    <w:r>
                      <w:t>Programmadirectie Oekraïense Ontheemden</w:t>
                    </w:r>
                  </w:p>
                  <w:p w14:paraId="0455AEE1" w14:textId="77777777" w:rsidR="00445E4C" w:rsidRDefault="00445E4C">
                    <w:pPr>
                      <w:pStyle w:val="WitregelW2"/>
                    </w:pPr>
                  </w:p>
                  <w:p w14:paraId="66229795" w14:textId="77777777" w:rsidR="00445E4C" w:rsidRDefault="00B16636">
                    <w:pPr>
                      <w:pStyle w:val="Referentiegegevensbold"/>
                    </w:pPr>
                    <w:r>
                      <w:t>Datum</w:t>
                    </w:r>
                  </w:p>
                  <w:p w14:paraId="581E2D45" w14:textId="2C06317B" w:rsidR="00445E4C" w:rsidRDefault="006F6117">
                    <w:pPr>
                      <w:pStyle w:val="Referentiegegevens"/>
                    </w:pPr>
                    <w:sdt>
                      <w:sdtPr>
                        <w:id w:val="1842580227"/>
                        <w:date w:fullDate="2024-11-22T00:00:00Z">
                          <w:dateFormat w:val="d MMMM yyyy"/>
                          <w:lid w:val="nl"/>
                          <w:storeMappedDataAs w:val="dateTime"/>
                          <w:calendar w:val="gregorian"/>
                        </w:date>
                      </w:sdtPr>
                      <w:sdtEndPr/>
                      <w:sdtContent>
                        <w:r w:rsidR="00535E47">
                          <w:t>22 november 2024</w:t>
                        </w:r>
                      </w:sdtContent>
                    </w:sdt>
                  </w:p>
                  <w:p w14:paraId="18BB9513" w14:textId="77777777" w:rsidR="00445E4C" w:rsidRDefault="00445E4C">
                    <w:pPr>
                      <w:pStyle w:val="WitregelW1"/>
                    </w:pPr>
                  </w:p>
                  <w:p w14:paraId="6F52A7AE" w14:textId="77777777" w:rsidR="00445E4C" w:rsidRDefault="00B16636">
                    <w:pPr>
                      <w:pStyle w:val="Referentiegegevensbold"/>
                    </w:pPr>
                    <w:r>
                      <w:t>Onze referentie</w:t>
                    </w:r>
                  </w:p>
                  <w:p w14:paraId="50F7BDBD" w14:textId="730BF68D" w:rsidR="00445E4C" w:rsidRPr="000A2F70" w:rsidRDefault="000A2F70" w:rsidP="00243916">
                    <w:pPr>
                      <w:pStyle w:val="Referentiegegevens"/>
                    </w:pPr>
                    <w:r w:rsidRPr="000A2F70">
                      <w:rPr>
                        <w:color w:val="auto"/>
                        <w:shd w:val="clear" w:color="auto" w:fill="FFFFFF"/>
                      </w:rPr>
                      <w:t>5870104</w:t>
                    </w:r>
                    <w:r w:rsidRPr="000A2F70">
                      <w:rPr>
                        <w:color w:val="808080"/>
                        <w:shd w:val="clear" w:color="auto" w:fill="FFFFFF"/>
                      </w:rPr>
                      <w:t> </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238B4FE" wp14:editId="0484700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8F56D4" w14:textId="4B3BB8CC" w:rsidR="00445E4C" w:rsidRDefault="00445E4C">
                          <w:pPr>
                            <w:pStyle w:val="Rubricering"/>
                          </w:pPr>
                        </w:p>
                      </w:txbxContent>
                    </wps:txbx>
                    <wps:bodyPr vert="horz" wrap="square" lIns="0" tIns="0" rIns="0" bIns="0" anchor="t" anchorCtr="0"/>
                  </wps:wsp>
                </a:graphicData>
              </a:graphic>
            </wp:anchor>
          </w:drawing>
        </mc:Choice>
        <mc:Fallback>
          <w:pict>
            <v:shape w14:anchorId="7238B4F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8F56D4" w14:textId="4B3BB8CC" w:rsidR="00445E4C" w:rsidRDefault="00445E4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CBA59F" wp14:editId="0A9DAB1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647753" w14:textId="78E537C7" w:rsidR="00445E4C" w:rsidRDefault="00B1663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7CBA59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5647753" w14:textId="78E537C7" w:rsidR="00445E4C" w:rsidRDefault="00B1663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F0E9" w14:textId="77777777" w:rsidR="00445E4C" w:rsidRDefault="00B16636">
    <w:pPr>
      <w:spacing w:after="6377" w:line="14" w:lineRule="exact"/>
    </w:pPr>
    <w:r>
      <w:rPr>
        <w:noProof/>
      </w:rPr>
      <mc:AlternateContent>
        <mc:Choice Requires="wps">
          <w:drawing>
            <wp:anchor distT="0" distB="0" distL="0" distR="0" simplePos="0" relativeHeight="251655680" behindDoc="0" locked="1" layoutInCell="1" allowOverlap="1" wp14:anchorId="5DBA5605" wp14:editId="5082D9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022171" w14:textId="77777777" w:rsidR="00BD4F65" w:rsidRDefault="00B16636">
                          <w:r>
                            <w:t xml:space="preserve">Aan de Voorzitter van de Tweede Kamer </w:t>
                          </w:r>
                        </w:p>
                        <w:p w14:paraId="00DE8506" w14:textId="4D3AEF7B" w:rsidR="00445E4C" w:rsidRDefault="00B16636">
                          <w:r>
                            <w:t>der Staten-Generaal</w:t>
                          </w:r>
                        </w:p>
                        <w:p w14:paraId="73A1EE19" w14:textId="77777777" w:rsidR="00445E4C" w:rsidRDefault="00B16636">
                          <w:r>
                            <w:t xml:space="preserve">Postbus 20018 </w:t>
                          </w:r>
                        </w:p>
                        <w:p w14:paraId="26383AC2" w14:textId="77777777" w:rsidR="00445E4C" w:rsidRDefault="00B16636">
                          <w:r>
                            <w:t>2500 EA  DEN HAAG</w:t>
                          </w:r>
                        </w:p>
                      </w:txbxContent>
                    </wps:txbx>
                    <wps:bodyPr vert="horz" wrap="square" lIns="0" tIns="0" rIns="0" bIns="0" anchor="t" anchorCtr="0"/>
                  </wps:wsp>
                </a:graphicData>
              </a:graphic>
            </wp:anchor>
          </w:drawing>
        </mc:Choice>
        <mc:Fallback>
          <w:pict>
            <v:shapetype w14:anchorId="5DBA560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9022171" w14:textId="77777777" w:rsidR="00BD4F65" w:rsidRDefault="00B16636">
                    <w:r>
                      <w:t xml:space="preserve">Aan de Voorzitter van de Tweede Kamer </w:t>
                    </w:r>
                  </w:p>
                  <w:p w14:paraId="00DE8506" w14:textId="4D3AEF7B" w:rsidR="00445E4C" w:rsidRDefault="00B16636">
                    <w:r>
                      <w:t>der Staten-Generaal</w:t>
                    </w:r>
                  </w:p>
                  <w:p w14:paraId="73A1EE19" w14:textId="77777777" w:rsidR="00445E4C" w:rsidRDefault="00B16636">
                    <w:r>
                      <w:t xml:space="preserve">Postbus 20018 </w:t>
                    </w:r>
                  </w:p>
                  <w:p w14:paraId="26383AC2" w14:textId="77777777" w:rsidR="00445E4C" w:rsidRDefault="00B1663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6DFF678" wp14:editId="5CB20CF9">
              <wp:simplePos x="0" y="0"/>
              <wp:positionH relativeFrom="margin">
                <wp:align>right</wp:align>
              </wp:positionH>
              <wp:positionV relativeFrom="page">
                <wp:posOffset>3352800</wp:posOffset>
              </wp:positionV>
              <wp:extent cx="4787900" cy="6584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849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45E4C" w14:paraId="770DD788" w14:textId="77777777">
                            <w:trPr>
                              <w:trHeight w:val="240"/>
                            </w:trPr>
                            <w:tc>
                              <w:tcPr>
                                <w:tcW w:w="1140" w:type="dxa"/>
                              </w:tcPr>
                              <w:p w14:paraId="7993264A" w14:textId="77777777" w:rsidR="00445E4C" w:rsidRDefault="00B16636">
                                <w:r>
                                  <w:t>Datum</w:t>
                                </w:r>
                              </w:p>
                            </w:tc>
                            <w:tc>
                              <w:tcPr>
                                <w:tcW w:w="5918" w:type="dxa"/>
                              </w:tcPr>
                              <w:p w14:paraId="1D30DFFE" w14:textId="3E44DD1B" w:rsidR="00445E4C" w:rsidRDefault="006F6117">
                                <w:sdt>
                                  <w:sdtPr>
                                    <w:id w:val="-1386402435"/>
                                    <w:date w:fullDate="2024-11-22T00:00:00Z">
                                      <w:dateFormat w:val="d MMMM yyyy"/>
                                      <w:lid w:val="nl"/>
                                      <w:storeMappedDataAs w:val="dateTime"/>
                                      <w:calendar w:val="gregorian"/>
                                    </w:date>
                                  </w:sdtPr>
                                  <w:sdtEndPr/>
                                  <w:sdtContent>
                                    <w:r w:rsidR="000A2F70">
                                      <w:t>2</w:t>
                                    </w:r>
                                    <w:r w:rsidR="00535E47">
                                      <w:t>2</w:t>
                                    </w:r>
                                    <w:r w:rsidR="00BD0907" w:rsidRPr="000A2F70">
                                      <w:t xml:space="preserve"> november 2024</w:t>
                                    </w:r>
                                  </w:sdtContent>
                                </w:sdt>
                              </w:p>
                            </w:tc>
                          </w:tr>
                          <w:tr w:rsidR="00445E4C" w14:paraId="1FC40A83" w14:textId="77777777">
                            <w:trPr>
                              <w:trHeight w:val="240"/>
                            </w:trPr>
                            <w:tc>
                              <w:tcPr>
                                <w:tcW w:w="1140" w:type="dxa"/>
                              </w:tcPr>
                              <w:p w14:paraId="69126873" w14:textId="77777777" w:rsidR="00445E4C" w:rsidRDefault="00B16636">
                                <w:r>
                                  <w:t>Betreft</w:t>
                                </w:r>
                              </w:p>
                            </w:tc>
                            <w:tc>
                              <w:tcPr>
                                <w:tcW w:w="5918" w:type="dxa"/>
                              </w:tcPr>
                              <w:p w14:paraId="023E0149" w14:textId="72E322F5" w:rsidR="00445E4C" w:rsidRDefault="00B16636">
                                <w:r>
                                  <w:t>Antwoorden</w:t>
                                </w:r>
                                <w:r w:rsidR="00BD4F65">
                                  <w:t xml:space="preserve"> Kamervragen over</w:t>
                                </w:r>
                                <w:r>
                                  <w:t xml:space="preserve"> </w:t>
                                </w:r>
                                <w:r w:rsidR="007C3816">
                                  <w:t xml:space="preserve">het </w:t>
                                </w:r>
                                <w:r w:rsidR="0049633B">
                                  <w:t>bericht dat Oekraïners nog steeds niet hoeven mee te betalen aan hun opvang</w:t>
                                </w:r>
                              </w:p>
                            </w:tc>
                          </w:tr>
                        </w:tbl>
                        <w:p w14:paraId="3ED417E3" w14:textId="77777777" w:rsidR="00B16636" w:rsidRDefault="00B166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6DFF678" id="46feebd0-aa3c-11ea-a756-beb5f67e67be" o:spid="_x0000_s1030" type="#_x0000_t202" style="position:absolute;margin-left:325.8pt;margin-top:264pt;width:377pt;height:51.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45E4C" w14:paraId="770DD788" w14:textId="77777777">
                      <w:trPr>
                        <w:trHeight w:val="240"/>
                      </w:trPr>
                      <w:tc>
                        <w:tcPr>
                          <w:tcW w:w="1140" w:type="dxa"/>
                        </w:tcPr>
                        <w:p w14:paraId="7993264A" w14:textId="77777777" w:rsidR="00445E4C" w:rsidRDefault="00B16636">
                          <w:r>
                            <w:t>Datum</w:t>
                          </w:r>
                        </w:p>
                      </w:tc>
                      <w:tc>
                        <w:tcPr>
                          <w:tcW w:w="5918" w:type="dxa"/>
                        </w:tcPr>
                        <w:p w14:paraId="1D30DFFE" w14:textId="3E44DD1B" w:rsidR="00445E4C" w:rsidRDefault="006F6117">
                          <w:sdt>
                            <w:sdtPr>
                              <w:id w:val="-1386402435"/>
                              <w:date w:fullDate="2024-11-22T00:00:00Z">
                                <w:dateFormat w:val="d MMMM yyyy"/>
                                <w:lid w:val="nl"/>
                                <w:storeMappedDataAs w:val="dateTime"/>
                                <w:calendar w:val="gregorian"/>
                              </w:date>
                            </w:sdtPr>
                            <w:sdtEndPr/>
                            <w:sdtContent>
                              <w:r w:rsidR="000A2F70">
                                <w:t>2</w:t>
                              </w:r>
                              <w:r w:rsidR="00535E47">
                                <w:t>2</w:t>
                              </w:r>
                              <w:r w:rsidR="00BD0907" w:rsidRPr="000A2F70">
                                <w:t xml:space="preserve"> november 2024</w:t>
                              </w:r>
                            </w:sdtContent>
                          </w:sdt>
                        </w:p>
                      </w:tc>
                    </w:tr>
                    <w:tr w:rsidR="00445E4C" w14:paraId="1FC40A83" w14:textId="77777777">
                      <w:trPr>
                        <w:trHeight w:val="240"/>
                      </w:trPr>
                      <w:tc>
                        <w:tcPr>
                          <w:tcW w:w="1140" w:type="dxa"/>
                        </w:tcPr>
                        <w:p w14:paraId="69126873" w14:textId="77777777" w:rsidR="00445E4C" w:rsidRDefault="00B16636">
                          <w:r>
                            <w:t>Betreft</w:t>
                          </w:r>
                        </w:p>
                      </w:tc>
                      <w:tc>
                        <w:tcPr>
                          <w:tcW w:w="5918" w:type="dxa"/>
                        </w:tcPr>
                        <w:p w14:paraId="023E0149" w14:textId="72E322F5" w:rsidR="00445E4C" w:rsidRDefault="00B16636">
                          <w:r>
                            <w:t>Antwoorden</w:t>
                          </w:r>
                          <w:r w:rsidR="00BD4F65">
                            <w:t xml:space="preserve"> Kamervragen over</w:t>
                          </w:r>
                          <w:r>
                            <w:t xml:space="preserve"> </w:t>
                          </w:r>
                          <w:r w:rsidR="007C3816">
                            <w:t xml:space="preserve">het </w:t>
                          </w:r>
                          <w:r w:rsidR="0049633B">
                            <w:t>bericht dat Oekraïners nog steeds niet hoeven mee te betalen aan hun opvang</w:t>
                          </w:r>
                        </w:p>
                      </w:tc>
                    </w:tr>
                  </w:tbl>
                  <w:p w14:paraId="3ED417E3" w14:textId="77777777" w:rsidR="00B16636" w:rsidRDefault="00B1663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32286F4" wp14:editId="2E9FFF1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43BAA2" w14:textId="77777777" w:rsidR="00445E4C" w:rsidRDefault="00B16636">
                          <w:pPr>
                            <w:pStyle w:val="Referentiegegevensbold"/>
                          </w:pPr>
                          <w:r>
                            <w:t>Directoraat-Generaal Migratie</w:t>
                          </w:r>
                        </w:p>
                        <w:p w14:paraId="7B5B8C2D" w14:textId="35F71BA6" w:rsidR="00445E4C" w:rsidRDefault="00B16636">
                          <w:pPr>
                            <w:pStyle w:val="Referentiegegevens"/>
                          </w:pPr>
                          <w:r>
                            <w:t>P</w:t>
                          </w:r>
                          <w:r w:rsidR="00243916">
                            <w:t>rogrammadirectie Oekraïense Ontheemden</w:t>
                          </w:r>
                        </w:p>
                        <w:p w14:paraId="021D8474" w14:textId="77777777" w:rsidR="00445E4C" w:rsidRDefault="00445E4C">
                          <w:pPr>
                            <w:pStyle w:val="WitregelW1"/>
                          </w:pPr>
                        </w:p>
                        <w:p w14:paraId="416F0220" w14:textId="77777777" w:rsidR="00445E4C" w:rsidRPr="00BD0907" w:rsidRDefault="00B16636">
                          <w:pPr>
                            <w:pStyle w:val="Referentiegegevens"/>
                            <w:rPr>
                              <w:lang w:val="de-DE"/>
                            </w:rPr>
                          </w:pPr>
                          <w:r w:rsidRPr="00BD0907">
                            <w:rPr>
                              <w:lang w:val="de-DE"/>
                            </w:rPr>
                            <w:t>Turfmarkt 147</w:t>
                          </w:r>
                        </w:p>
                        <w:p w14:paraId="5AB15101" w14:textId="77777777" w:rsidR="00445E4C" w:rsidRPr="00BD0907" w:rsidRDefault="00B16636">
                          <w:pPr>
                            <w:pStyle w:val="Referentiegegevens"/>
                            <w:rPr>
                              <w:lang w:val="de-DE"/>
                            </w:rPr>
                          </w:pPr>
                          <w:r w:rsidRPr="00BD0907">
                            <w:rPr>
                              <w:lang w:val="de-DE"/>
                            </w:rPr>
                            <w:t>2511 DP   Den Haag</w:t>
                          </w:r>
                        </w:p>
                        <w:p w14:paraId="5F7D79DD" w14:textId="77777777" w:rsidR="00445E4C" w:rsidRPr="00BD0907" w:rsidRDefault="00B16636">
                          <w:pPr>
                            <w:pStyle w:val="Referentiegegevens"/>
                            <w:rPr>
                              <w:lang w:val="de-DE"/>
                            </w:rPr>
                          </w:pPr>
                          <w:r w:rsidRPr="00BD0907">
                            <w:rPr>
                              <w:lang w:val="de-DE"/>
                            </w:rPr>
                            <w:t>Postbus 20011</w:t>
                          </w:r>
                        </w:p>
                        <w:p w14:paraId="6BB8FFB4" w14:textId="77777777" w:rsidR="00445E4C" w:rsidRPr="00BD0907" w:rsidRDefault="00B16636">
                          <w:pPr>
                            <w:pStyle w:val="Referentiegegevens"/>
                            <w:rPr>
                              <w:lang w:val="de-DE"/>
                            </w:rPr>
                          </w:pPr>
                          <w:r w:rsidRPr="00BD0907">
                            <w:rPr>
                              <w:lang w:val="de-DE"/>
                            </w:rPr>
                            <w:t>2500 EH   Den Haag</w:t>
                          </w:r>
                        </w:p>
                        <w:p w14:paraId="3336963A" w14:textId="77777777" w:rsidR="00445E4C" w:rsidRPr="00BD0907" w:rsidRDefault="00B16636">
                          <w:pPr>
                            <w:pStyle w:val="Referentiegegevens"/>
                            <w:rPr>
                              <w:lang w:val="de-DE"/>
                            </w:rPr>
                          </w:pPr>
                          <w:r w:rsidRPr="00BD0907">
                            <w:rPr>
                              <w:lang w:val="de-DE"/>
                            </w:rPr>
                            <w:t>www.rijksoverheid.nl/jenv</w:t>
                          </w:r>
                        </w:p>
                        <w:p w14:paraId="0C6FF24A" w14:textId="77777777" w:rsidR="00BD4F65" w:rsidRPr="00BD0907" w:rsidRDefault="00BD4F65" w:rsidP="00BD4F65">
                          <w:pPr>
                            <w:rPr>
                              <w:lang w:val="de-DE"/>
                            </w:rPr>
                          </w:pPr>
                        </w:p>
                        <w:p w14:paraId="5CC533A7" w14:textId="191AF8B2" w:rsidR="00A120DB" w:rsidRPr="000A2F70" w:rsidRDefault="00B16636" w:rsidP="000A2F70">
                          <w:pPr>
                            <w:pStyle w:val="Referentiegegevensbold"/>
                          </w:pPr>
                          <w:r>
                            <w:t>Onze referentie</w:t>
                          </w:r>
                          <w:r w:rsidR="000A2F70">
                            <w:br/>
                          </w:r>
                          <w:r w:rsidR="000A2F70" w:rsidRPr="000A2F70">
                            <w:rPr>
                              <w:b w:val="0"/>
                              <w:bCs/>
                              <w:color w:val="auto"/>
                              <w:shd w:val="clear" w:color="auto" w:fill="FFFFFF"/>
                            </w:rPr>
                            <w:t>5870104</w:t>
                          </w:r>
                          <w:r w:rsidR="000A2F70" w:rsidRPr="000A2F70">
                            <w:rPr>
                              <w:b w:val="0"/>
                              <w:bCs/>
                              <w:color w:val="808080"/>
                              <w:shd w:val="clear" w:color="auto" w:fill="FFFFFF"/>
                            </w:rPr>
                            <w:t> </w:t>
                          </w:r>
                        </w:p>
                        <w:p w14:paraId="13282BDC" w14:textId="77777777" w:rsidR="000A2F70" w:rsidRDefault="000A2F70" w:rsidP="00A120DB"/>
                        <w:p w14:paraId="22C273C0" w14:textId="2ED177E1" w:rsidR="00A120DB" w:rsidRPr="000A2F70" w:rsidRDefault="0049247E" w:rsidP="000A2F70">
                          <w:pPr>
                            <w:pStyle w:val="Referentiegegevensbold"/>
                          </w:pPr>
                          <w:r>
                            <w:t xml:space="preserve">Uw Kenmerk </w:t>
                          </w:r>
                          <w:r w:rsidR="000A2F70">
                            <w:br/>
                          </w:r>
                          <w:r w:rsidR="000A2F70" w:rsidRPr="000A2F70">
                            <w:rPr>
                              <w:b w:val="0"/>
                              <w:bCs/>
                            </w:rPr>
                            <w:t>2024Z16978</w:t>
                          </w:r>
                        </w:p>
                        <w:p w14:paraId="4A956160" w14:textId="2FB07090" w:rsidR="00A120DB" w:rsidRPr="00A120DB" w:rsidRDefault="00A120DB" w:rsidP="00A120DB"/>
                      </w:txbxContent>
                    </wps:txbx>
                    <wps:bodyPr vert="horz" wrap="square" lIns="0" tIns="0" rIns="0" bIns="0" anchor="t" anchorCtr="0"/>
                  </wps:wsp>
                </a:graphicData>
              </a:graphic>
            </wp:anchor>
          </w:drawing>
        </mc:Choice>
        <mc:Fallback>
          <w:pict>
            <v:shape w14:anchorId="132286F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243BAA2" w14:textId="77777777" w:rsidR="00445E4C" w:rsidRDefault="00B16636">
                    <w:pPr>
                      <w:pStyle w:val="Referentiegegevensbold"/>
                    </w:pPr>
                    <w:r>
                      <w:t>Directoraat-Generaal Migratie</w:t>
                    </w:r>
                  </w:p>
                  <w:p w14:paraId="7B5B8C2D" w14:textId="35F71BA6" w:rsidR="00445E4C" w:rsidRDefault="00B16636">
                    <w:pPr>
                      <w:pStyle w:val="Referentiegegevens"/>
                    </w:pPr>
                    <w:r>
                      <w:t>P</w:t>
                    </w:r>
                    <w:r w:rsidR="00243916">
                      <w:t>rogrammadirectie Oekraïense Ontheemden</w:t>
                    </w:r>
                  </w:p>
                  <w:p w14:paraId="021D8474" w14:textId="77777777" w:rsidR="00445E4C" w:rsidRDefault="00445E4C">
                    <w:pPr>
                      <w:pStyle w:val="WitregelW1"/>
                    </w:pPr>
                  </w:p>
                  <w:p w14:paraId="416F0220" w14:textId="77777777" w:rsidR="00445E4C" w:rsidRPr="00BD0907" w:rsidRDefault="00B16636">
                    <w:pPr>
                      <w:pStyle w:val="Referentiegegevens"/>
                      <w:rPr>
                        <w:lang w:val="de-DE"/>
                      </w:rPr>
                    </w:pPr>
                    <w:r w:rsidRPr="00BD0907">
                      <w:rPr>
                        <w:lang w:val="de-DE"/>
                      </w:rPr>
                      <w:t>Turfmarkt 147</w:t>
                    </w:r>
                  </w:p>
                  <w:p w14:paraId="5AB15101" w14:textId="77777777" w:rsidR="00445E4C" w:rsidRPr="00BD0907" w:rsidRDefault="00B16636">
                    <w:pPr>
                      <w:pStyle w:val="Referentiegegevens"/>
                      <w:rPr>
                        <w:lang w:val="de-DE"/>
                      </w:rPr>
                    </w:pPr>
                    <w:r w:rsidRPr="00BD0907">
                      <w:rPr>
                        <w:lang w:val="de-DE"/>
                      </w:rPr>
                      <w:t>2511 DP   Den Haag</w:t>
                    </w:r>
                  </w:p>
                  <w:p w14:paraId="5F7D79DD" w14:textId="77777777" w:rsidR="00445E4C" w:rsidRPr="00BD0907" w:rsidRDefault="00B16636">
                    <w:pPr>
                      <w:pStyle w:val="Referentiegegevens"/>
                      <w:rPr>
                        <w:lang w:val="de-DE"/>
                      </w:rPr>
                    </w:pPr>
                    <w:r w:rsidRPr="00BD0907">
                      <w:rPr>
                        <w:lang w:val="de-DE"/>
                      </w:rPr>
                      <w:t>Postbus 20011</w:t>
                    </w:r>
                  </w:p>
                  <w:p w14:paraId="6BB8FFB4" w14:textId="77777777" w:rsidR="00445E4C" w:rsidRPr="00BD0907" w:rsidRDefault="00B16636">
                    <w:pPr>
                      <w:pStyle w:val="Referentiegegevens"/>
                      <w:rPr>
                        <w:lang w:val="de-DE"/>
                      </w:rPr>
                    </w:pPr>
                    <w:r w:rsidRPr="00BD0907">
                      <w:rPr>
                        <w:lang w:val="de-DE"/>
                      </w:rPr>
                      <w:t>2500 EH   Den Haag</w:t>
                    </w:r>
                  </w:p>
                  <w:p w14:paraId="3336963A" w14:textId="77777777" w:rsidR="00445E4C" w:rsidRPr="00BD0907" w:rsidRDefault="00B16636">
                    <w:pPr>
                      <w:pStyle w:val="Referentiegegevens"/>
                      <w:rPr>
                        <w:lang w:val="de-DE"/>
                      </w:rPr>
                    </w:pPr>
                    <w:r w:rsidRPr="00BD0907">
                      <w:rPr>
                        <w:lang w:val="de-DE"/>
                      </w:rPr>
                      <w:t>www.rijksoverheid.nl/jenv</w:t>
                    </w:r>
                  </w:p>
                  <w:p w14:paraId="0C6FF24A" w14:textId="77777777" w:rsidR="00BD4F65" w:rsidRPr="00BD0907" w:rsidRDefault="00BD4F65" w:rsidP="00BD4F65">
                    <w:pPr>
                      <w:rPr>
                        <w:lang w:val="de-DE"/>
                      </w:rPr>
                    </w:pPr>
                  </w:p>
                  <w:p w14:paraId="5CC533A7" w14:textId="191AF8B2" w:rsidR="00A120DB" w:rsidRPr="000A2F70" w:rsidRDefault="00B16636" w:rsidP="000A2F70">
                    <w:pPr>
                      <w:pStyle w:val="Referentiegegevensbold"/>
                    </w:pPr>
                    <w:r>
                      <w:t>Onze referentie</w:t>
                    </w:r>
                    <w:r w:rsidR="000A2F70">
                      <w:br/>
                    </w:r>
                    <w:r w:rsidR="000A2F70" w:rsidRPr="000A2F70">
                      <w:rPr>
                        <w:b w:val="0"/>
                        <w:bCs/>
                        <w:color w:val="auto"/>
                        <w:shd w:val="clear" w:color="auto" w:fill="FFFFFF"/>
                      </w:rPr>
                      <w:t>5870104</w:t>
                    </w:r>
                    <w:r w:rsidR="000A2F70" w:rsidRPr="000A2F70">
                      <w:rPr>
                        <w:b w:val="0"/>
                        <w:bCs/>
                        <w:color w:val="808080"/>
                        <w:shd w:val="clear" w:color="auto" w:fill="FFFFFF"/>
                      </w:rPr>
                      <w:t> </w:t>
                    </w:r>
                  </w:p>
                  <w:p w14:paraId="13282BDC" w14:textId="77777777" w:rsidR="000A2F70" w:rsidRDefault="000A2F70" w:rsidP="00A120DB"/>
                  <w:p w14:paraId="22C273C0" w14:textId="2ED177E1" w:rsidR="00A120DB" w:rsidRPr="000A2F70" w:rsidRDefault="0049247E" w:rsidP="000A2F70">
                    <w:pPr>
                      <w:pStyle w:val="Referentiegegevensbold"/>
                    </w:pPr>
                    <w:r>
                      <w:t xml:space="preserve">Uw Kenmerk </w:t>
                    </w:r>
                    <w:r w:rsidR="000A2F70">
                      <w:br/>
                    </w:r>
                    <w:r w:rsidR="000A2F70" w:rsidRPr="000A2F70">
                      <w:rPr>
                        <w:b w:val="0"/>
                        <w:bCs/>
                      </w:rPr>
                      <w:t>2024Z16978</w:t>
                    </w:r>
                  </w:p>
                  <w:p w14:paraId="4A956160" w14:textId="2FB07090" w:rsidR="00A120DB" w:rsidRPr="00A120DB" w:rsidRDefault="00A120DB" w:rsidP="00A120D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B098432" wp14:editId="47215B8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880569" w14:textId="5BC550E0" w:rsidR="00445E4C" w:rsidRDefault="00445E4C">
                          <w:pPr>
                            <w:pStyle w:val="Rubricering"/>
                          </w:pPr>
                        </w:p>
                      </w:txbxContent>
                    </wps:txbx>
                    <wps:bodyPr vert="horz" wrap="square" lIns="0" tIns="0" rIns="0" bIns="0" anchor="t" anchorCtr="0"/>
                  </wps:wsp>
                </a:graphicData>
              </a:graphic>
            </wp:anchor>
          </w:drawing>
        </mc:Choice>
        <mc:Fallback>
          <w:pict>
            <v:shape w14:anchorId="4B09843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C880569" w14:textId="5BC550E0" w:rsidR="00445E4C" w:rsidRDefault="00445E4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C09943" wp14:editId="28C4960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B303DF" w14:textId="7D31DBF7" w:rsidR="00445E4C" w:rsidRDefault="00B16636">
                          <w:pPr>
                            <w:pStyle w:val="Referentiegegevens"/>
                          </w:pPr>
                          <w:r>
                            <w:t xml:space="preserve">Pagina </w:t>
                          </w:r>
                          <w:r>
                            <w:fldChar w:fldCharType="begin"/>
                          </w:r>
                          <w:r>
                            <w:instrText>PAGE</w:instrText>
                          </w:r>
                          <w:r>
                            <w:fldChar w:fldCharType="separate"/>
                          </w:r>
                          <w:r w:rsidR="006F6117">
                            <w:rPr>
                              <w:noProof/>
                            </w:rPr>
                            <w:t>1</w:t>
                          </w:r>
                          <w:r>
                            <w:fldChar w:fldCharType="end"/>
                          </w:r>
                          <w:r>
                            <w:t xml:space="preserve"> van </w:t>
                          </w:r>
                          <w:r>
                            <w:fldChar w:fldCharType="begin"/>
                          </w:r>
                          <w:r>
                            <w:instrText>NUMPAGES</w:instrText>
                          </w:r>
                          <w:r>
                            <w:fldChar w:fldCharType="separate"/>
                          </w:r>
                          <w:r w:rsidR="006F6117">
                            <w:rPr>
                              <w:noProof/>
                            </w:rPr>
                            <w:t>1</w:t>
                          </w:r>
                          <w:r>
                            <w:fldChar w:fldCharType="end"/>
                          </w:r>
                        </w:p>
                      </w:txbxContent>
                    </wps:txbx>
                    <wps:bodyPr vert="horz" wrap="square" lIns="0" tIns="0" rIns="0" bIns="0" anchor="t" anchorCtr="0"/>
                  </wps:wsp>
                </a:graphicData>
              </a:graphic>
            </wp:anchor>
          </w:drawing>
        </mc:Choice>
        <mc:Fallback>
          <w:pict>
            <v:shape w14:anchorId="65C0994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5B303DF" w14:textId="7D31DBF7" w:rsidR="00445E4C" w:rsidRDefault="00B16636">
                    <w:pPr>
                      <w:pStyle w:val="Referentiegegevens"/>
                    </w:pPr>
                    <w:r>
                      <w:t xml:space="preserve">Pagina </w:t>
                    </w:r>
                    <w:r>
                      <w:fldChar w:fldCharType="begin"/>
                    </w:r>
                    <w:r>
                      <w:instrText>PAGE</w:instrText>
                    </w:r>
                    <w:r>
                      <w:fldChar w:fldCharType="separate"/>
                    </w:r>
                    <w:r w:rsidR="006F6117">
                      <w:rPr>
                        <w:noProof/>
                      </w:rPr>
                      <w:t>1</w:t>
                    </w:r>
                    <w:r>
                      <w:fldChar w:fldCharType="end"/>
                    </w:r>
                    <w:r>
                      <w:t xml:space="preserve"> van </w:t>
                    </w:r>
                    <w:r>
                      <w:fldChar w:fldCharType="begin"/>
                    </w:r>
                    <w:r>
                      <w:instrText>NUMPAGES</w:instrText>
                    </w:r>
                    <w:r>
                      <w:fldChar w:fldCharType="separate"/>
                    </w:r>
                    <w:r w:rsidR="006F61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8BC5998" wp14:editId="0CC5E7E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96C5DD" w14:textId="0E74AF2E" w:rsidR="00445E4C" w:rsidRDefault="00445E4C">
                          <w:pPr>
                            <w:spacing w:line="240" w:lineRule="auto"/>
                          </w:pPr>
                        </w:p>
                      </w:txbxContent>
                    </wps:txbx>
                    <wps:bodyPr vert="horz" wrap="square" lIns="0" tIns="0" rIns="0" bIns="0" anchor="t" anchorCtr="0"/>
                  </wps:wsp>
                </a:graphicData>
              </a:graphic>
            </wp:anchor>
          </w:drawing>
        </mc:Choice>
        <mc:Fallback>
          <w:pict>
            <v:shape w14:anchorId="18BC599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696C5DD" w14:textId="0E74AF2E" w:rsidR="00445E4C" w:rsidRDefault="00445E4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5E2791" wp14:editId="7A20A45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FC5E1B" w14:textId="77777777" w:rsidR="00445E4C" w:rsidRDefault="00B16636">
                          <w:pPr>
                            <w:spacing w:line="240" w:lineRule="auto"/>
                          </w:pPr>
                          <w:r>
                            <w:rPr>
                              <w:noProof/>
                            </w:rPr>
                            <w:drawing>
                              <wp:inline distT="0" distB="0" distL="0" distR="0" wp14:anchorId="262EB081" wp14:editId="68361B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5E279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1FC5E1B" w14:textId="77777777" w:rsidR="00445E4C" w:rsidRDefault="00B16636">
                    <w:pPr>
                      <w:spacing w:line="240" w:lineRule="auto"/>
                    </w:pPr>
                    <w:r>
                      <w:rPr>
                        <w:noProof/>
                      </w:rPr>
                      <w:drawing>
                        <wp:inline distT="0" distB="0" distL="0" distR="0" wp14:anchorId="262EB081" wp14:editId="68361B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4C8B92" wp14:editId="0093394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8E8DA1" w14:textId="77777777" w:rsidR="00445E4C" w:rsidRDefault="00B1663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14C8B9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F8E8DA1" w14:textId="77777777" w:rsidR="00445E4C" w:rsidRDefault="00B1663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0502E2"/>
    <w:multiLevelType w:val="multilevel"/>
    <w:tmpl w:val="A339DD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C929F4D"/>
    <w:multiLevelType w:val="multilevel"/>
    <w:tmpl w:val="954121A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860D716"/>
    <w:multiLevelType w:val="multilevel"/>
    <w:tmpl w:val="1C17B7A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56A830"/>
    <w:multiLevelType w:val="multilevel"/>
    <w:tmpl w:val="BAA3DB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302515"/>
    <w:multiLevelType w:val="hybridMultilevel"/>
    <w:tmpl w:val="83A854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6867C4B"/>
    <w:multiLevelType w:val="hybridMultilevel"/>
    <w:tmpl w:val="4BAED33A"/>
    <w:lvl w:ilvl="0" w:tplc="0736F154">
      <w:start w:val="1"/>
      <w:numFmt w:val="decimal"/>
      <w:lvlText w:val="%1."/>
      <w:lvlJc w:val="left"/>
      <w:pPr>
        <w:ind w:left="720" w:hanging="360"/>
      </w:pPr>
    </w:lvl>
    <w:lvl w:ilvl="1" w:tplc="E6ACEEA6">
      <w:start w:val="1"/>
      <w:numFmt w:val="lowerLetter"/>
      <w:lvlText w:val="%2."/>
      <w:lvlJc w:val="left"/>
      <w:pPr>
        <w:ind w:left="1440" w:hanging="360"/>
      </w:pPr>
    </w:lvl>
    <w:lvl w:ilvl="2" w:tplc="1D82516A">
      <w:start w:val="1"/>
      <w:numFmt w:val="lowerRoman"/>
      <w:lvlText w:val="%3."/>
      <w:lvlJc w:val="right"/>
      <w:pPr>
        <w:ind w:left="2160" w:hanging="180"/>
      </w:pPr>
    </w:lvl>
    <w:lvl w:ilvl="3" w:tplc="E0560008">
      <w:start w:val="1"/>
      <w:numFmt w:val="decimal"/>
      <w:lvlText w:val="%4."/>
      <w:lvlJc w:val="left"/>
      <w:pPr>
        <w:ind w:left="2880" w:hanging="360"/>
      </w:pPr>
    </w:lvl>
    <w:lvl w:ilvl="4" w:tplc="A092A6AC">
      <w:start w:val="1"/>
      <w:numFmt w:val="lowerLetter"/>
      <w:lvlText w:val="%5."/>
      <w:lvlJc w:val="left"/>
      <w:pPr>
        <w:ind w:left="3600" w:hanging="360"/>
      </w:pPr>
    </w:lvl>
    <w:lvl w:ilvl="5" w:tplc="C36C8A2A">
      <w:start w:val="1"/>
      <w:numFmt w:val="lowerRoman"/>
      <w:lvlText w:val="%6."/>
      <w:lvlJc w:val="right"/>
      <w:pPr>
        <w:ind w:left="4320" w:hanging="180"/>
      </w:pPr>
    </w:lvl>
    <w:lvl w:ilvl="6" w:tplc="04989C4A">
      <w:start w:val="1"/>
      <w:numFmt w:val="decimal"/>
      <w:lvlText w:val="%7."/>
      <w:lvlJc w:val="left"/>
      <w:pPr>
        <w:ind w:left="5040" w:hanging="360"/>
      </w:pPr>
    </w:lvl>
    <w:lvl w:ilvl="7" w:tplc="4844E394">
      <w:start w:val="1"/>
      <w:numFmt w:val="lowerLetter"/>
      <w:lvlText w:val="%8."/>
      <w:lvlJc w:val="left"/>
      <w:pPr>
        <w:ind w:left="5760" w:hanging="360"/>
      </w:pPr>
    </w:lvl>
    <w:lvl w:ilvl="8" w:tplc="3C5013EC">
      <w:start w:val="1"/>
      <w:numFmt w:val="lowerRoman"/>
      <w:lvlText w:val="%9."/>
      <w:lvlJc w:val="right"/>
      <w:pPr>
        <w:ind w:left="6480" w:hanging="180"/>
      </w:pPr>
    </w:lvl>
  </w:abstractNum>
  <w:abstractNum w:abstractNumId="6" w15:restartNumberingAfterBreak="0">
    <w:nsid w:val="2E692D66"/>
    <w:multiLevelType w:val="multilevel"/>
    <w:tmpl w:val="7A3689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516436D"/>
    <w:multiLevelType w:val="hybridMultilevel"/>
    <w:tmpl w:val="CE82EE04"/>
    <w:lvl w:ilvl="0" w:tplc="CDB2B744">
      <w:start w:val="1"/>
      <w:numFmt w:val="decimal"/>
      <w:lvlText w:val="%1."/>
      <w:lvlJc w:val="left"/>
      <w:pPr>
        <w:ind w:left="720" w:hanging="360"/>
      </w:pPr>
    </w:lvl>
    <w:lvl w:ilvl="1" w:tplc="5D5866D0">
      <w:start w:val="1"/>
      <w:numFmt w:val="lowerLetter"/>
      <w:lvlText w:val="%2."/>
      <w:lvlJc w:val="left"/>
      <w:pPr>
        <w:ind w:left="1440" w:hanging="360"/>
      </w:pPr>
    </w:lvl>
    <w:lvl w:ilvl="2" w:tplc="9B628D22">
      <w:start w:val="1"/>
      <w:numFmt w:val="lowerRoman"/>
      <w:lvlText w:val="%3."/>
      <w:lvlJc w:val="right"/>
      <w:pPr>
        <w:ind w:left="2160" w:hanging="180"/>
      </w:pPr>
    </w:lvl>
    <w:lvl w:ilvl="3" w:tplc="DA34A304">
      <w:start w:val="1"/>
      <w:numFmt w:val="decimal"/>
      <w:lvlText w:val="%4."/>
      <w:lvlJc w:val="left"/>
      <w:pPr>
        <w:ind w:left="2880" w:hanging="360"/>
      </w:pPr>
    </w:lvl>
    <w:lvl w:ilvl="4" w:tplc="6490410E">
      <w:start w:val="1"/>
      <w:numFmt w:val="lowerLetter"/>
      <w:lvlText w:val="%5."/>
      <w:lvlJc w:val="left"/>
      <w:pPr>
        <w:ind w:left="3600" w:hanging="360"/>
      </w:pPr>
    </w:lvl>
    <w:lvl w:ilvl="5" w:tplc="0D52802C">
      <w:start w:val="1"/>
      <w:numFmt w:val="lowerRoman"/>
      <w:lvlText w:val="%6."/>
      <w:lvlJc w:val="right"/>
      <w:pPr>
        <w:ind w:left="4320" w:hanging="180"/>
      </w:pPr>
    </w:lvl>
    <w:lvl w:ilvl="6" w:tplc="B2D2B78C">
      <w:start w:val="1"/>
      <w:numFmt w:val="decimal"/>
      <w:lvlText w:val="%7."/>
      <w:lvlJc w:val="left"/>
      <w:pPr>
        <w:ind w:left="5040" w:hanging="360"/>
      </w:pPr>
    </w:lvl>
    <w:lvl w:ilvl="7" w:tplc="1E286AE0">
      <w:start w:val="1"/>
      <w:numFmt w:val="lowerLetter"/>
      <w:lvlText w:val="%8."/>
      <w:lvlJc w:val="left"/>
      <w:pPr>
        <w:ind w:left="5760" w:hanging="360"/>
      </w:pPr>
    </w:lvl>
    <w:lvl w:ilvl="8" w:tplc="7DF6D190">
      <w:start w:val="1"/>
      <w:numFmt w:val="lowerRoman"/>
      <w:lvlText w:val="%9."/>
      <w:lvlJc w:val="right"/>
      <w:pPr>
        <w:ind w:left="6480" w:hanging="180"/>
      </w:pPr>
    </w:lvl>
  </w:abstractNum>
  <w:abstractNum w:abstractNumId="8" w15:restartNumberingAfterBreak="0">
    <w:nsid w:val="359077F3"/>
    <w:multiLevelType w:val="multilevel"/>
    <w:tmpl w:val="D32943A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E3842A4"/>
    <w:multiLevelType w:val="hybridMultilevel"/>
    <w:tmpl w:val="B8869190"/>
    <w:lvl w:ilvl="0" w:tplc="AA669F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9E7C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1296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C2CD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B067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B45C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0E06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10CA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0C2C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A46D4"/>
    <w:multiLevelType w:val="hybridMultilevel"/>
    <w:tmpl w:val="022CD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1"/>
  </w:num>
  <w:num w:numId="6">
    <w:abstractNumId w:val="0"/>
  </w:num>
  <w:num w:numId="7">
    <w:abstractNumId w:val="5"/>
  </w:num>
  <w:num w:numId="8">
    <w:abstractNumId w:val="7"/>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36"/>
    <w:rsid w:val="00021E9A"/>
    <w:rsid w:val="00062CBB"/>
    <w:rsid w:val="000A2F70"/>
    <w:rsid w:val="000F30A9"/>
    <w:rsid w:val="001259AB"/>
    <w:rsid w:val="00126E98"/>
    <w:rsid w:val="00133D96"/>
    <w:rsid w:val="00135BB8"/>
    <w:rsid w:val="001D372A"/>
    <w:rsid w:val="00243916"/>
    <w:rsid w:val="0027255A"/>
    <w:rsid w:val="00277F1D"/>
    <w:rsid w:val="003A01F2"/>
    <w:rsid w:val="00445E4C"/>
    <w:rsid w:val="0049247E"/>
    <w:rsid w:val="0049633B"/>
    <w:rsid w:val="004C3689"/>
    <w:rsid w:val="0052070B"/>
    <w:rsid w:val="00520EEC"/>
    <w:rsid w:val="00535E47"/>
    <w:rsid w:val="005502A6"/>
    <w:rsid w:val="00665C9D"/>
    <w:rsid w:val="00683628"/>
    <w:rsid w:val="006958C1"/>
    <w:rsid w:val="006D268B"/>
    <w:rsid w:val="006D3C08"/>
    <w:rsid w:val="006D6D56"/>
    <w:rsid w:val="006F6117"/>
    <w:rsid w:val="007822BE"/>
    <w:rsid w:val="007C3816"/>
    <w:rsid w:val="007E1447"/>
    <w:rsid w:val="007F4555"/>
    <w:rsid w:val="008A561C"/>
    <w:rsid w:val="008B681D"/>
    <w:rsid w:val="00904971"/>
    <w:rsid w:val="00924A58"/>
    <w:rsid w:val="009379C0"/>
    <w:rsid w:val="00973EEC"/>
    <w:rsid w:val="009A7500"/>
    <w:rsid w:val="009E2E07"/>
    <w:rsid w:val="00A120DB"/>
    <w:rsid w:val="00A86443"/>
    <w:rsid w:val="00AB0339"/>
    <w:rsid w:val="00AD2C98"/>
    <w:rsid w:val="00B16636"/>
    <w:rsid w:val="00BD0907"/>
    <w:rsid w:val="00BD299B"/>
    <w:rsid w:val="00BD4F65"/>
    <w:rsid w:val="00BD7F80"/>
    <w:rsid w:val="00C7035D"/>
    <w:rsid w:val="00C92692"/>
    <w:rsid w:val="00CE77E5"/>
    <w:rsid w:val="00D52041"/>
    <w:rsid w:val="00D62341"/>
    <w:rsid w:val="00D87F4D"/>
    <w:rsid w:val="00DE5A02"/>
    <w:rsid w:val="00E256D9"/>
    <w:rsid w:val="00E31F53"/>
    <w:rsid w:val="00EC6B2C"/>
    <w:rsid w:val="00EF34E1"/>
    <w:rsid w:val="00F039A7"/>
    <w:rsid w:val="00F05DC5"/>
    <w:rsid w:val="00FB44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rsid w:val="00B16636"/>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B16636"/>
    <w:rPr>
      <w:rFonts w:ascii="Verdana" w:eastAsia="Times New Roman" w:hAnsi="Verdana" w:cs="Times New Roman"/>
      <w:sz w:val="16"/>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uiPriority w:val="99"/>
    <w:semiHidden/>
    <w:rsid w:val="00B16636"/>
    <w:rPr>
      <w:vertAlign w:val="superscript"/>
    </w:rPr>
  </w:style>
  <w:style w:type="paragraph" w:customStyle="1" w:styleId="Default">
    <w:name w:val="Default"/>
    <w:rsid w:val="00B16636"/>
    <w:pPr>
      <w:autoSpaceDE w:val="0"/>
      <w:adjustRightInd w:val="0"/>
      <w:textAlignment w:val="auto"/>
    </w:pPr>
    <w:rPr>
      <w:rFonts w:ascii="Calibri" w:eastAsia="Times New Roman" w:hAnsi="Calibri" w:cs="Calibri"/>
      <w:color w:val="000000"/>
      <w:sz w:val="24"/>
      <w:szCs w:val="24"/>
      <w:lang w:eastAsia="en-US"/>
    </w:rPr>
  </w:style>
  <w:style w:type="paragraph" w:styleId="Koptekst">
    <w:name w:val="header"/>
    <w:basedOn w:val="Standaard"/>
    <w:link w:val="KoptekstChar"/>
    <w:uiPriority w:val="99"/>
    <w:unhideWhenUsed/>
    <w:rsid w:val="00BD4F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F65"/>
    <w:rPr>
      <w:rFonts w:ascii="Verdana" w:hAnsi="Verdana"/>
      <w:color w:val="000000"/>
      <w:sz w:val="18"/>
      <w:szCs w:val="18"/>
    </w:rPr>
  </w:style>
  <w:style w:type="character" w:styleId="Verwijzingopmerking">
    <w:name w:val="annotation reference"/>
    <w:basedOn w:val="Standaardalinea-lettertype"/>
    <w:uiPriority w:val="99"/>
    <w:semiHidden/>
    <w:unhideWhenUsed/>
    <w:rsid w:val="00243916"/>
    <w:rPr>
      <w:sz w:val="16"/>
      <w:szCs w:val="16"/>
    </w:rPr>
  </w:style>
  <w:style w:type="paragraph" w:styleId="Tekstopmerking">
    <w:name w:val="annotation text"/>
    <w:basedOn w:val="Standaard"/>
    <w:link w:val="TekstopmerkingChar"/>
    <w:uiPriority w:val="99"/>
    <w:unhideWhenUsed/>
    <w:rsid w:val="0024391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243916"/>
    <w:rPr>
      <w:rFonts w:asciiTheme="minorHAnsi" w:eastAsiaTheme="minorHAnsi" w:hAnsiTheme="minorHAnsi" w:cstheme="minorBidi"/>
      <w:lang w:eastAsia="en-US"/>
    </w:rPr>
  </w:style>
  <w:style w:type="paragraph" w:styleId="Geenafstand">
    <w:name w:val="No Spacing"/>
    <w:uiPriority w:val="1"/>
    <w:qFormat/>
    <w:rsid w:val="007C3816"/>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EF34E1"/>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F34E1"/>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EF34E1"/>
    <w:rPr>
      <w:rFonts w:ascii="Verdana" w:eastAsiaTheme="minorHAnsi" w:hAnsi="Verdana" w:cstheme="minorBidi"/>
      <w:b/>
      <w:bCs/>
      <w:color w:val="000000"/>
      <w:lang w:eastAsia="en-US"/>
    </w:rPr>
  </w:style>
  <w:style w:type="paragraph" w:styleId="Revisie">
    <w:name w:val="Revision"/>
    <w:hidden/>
    <w:uiPriority w:val="99"/>
    <w:semiHidden/>
    <w:rsid w:val="00BD299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904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814">
      <w:bodyDiv w:val="1"/>
      <w:marLeft w:val="0"/>
      <w:marRight w:val="0"/>
      <w:marTop w:val="0"/>
      <w:marBottom w:val="0"/>
      <w:divBdr>
        <w:top w:val="none" w:sz="0" w:space="0" w:color="auto"/>
        <w:left w:val="none" w:sz="0" w:space="0" w:color="auto"/>
        <w:bottom w:val="none" w:sz="0" w:space="0" w:color="auto"/>
        <w:right w:val="none" w:sz="0" w:space="0" w:color="auto"/>
      </w:divBdr>
    </w:div>
    <w:div w:id="266469622">
      <w:bodyDiv w:val="1"/>
      <w:marLeft w:val="0"/>
      <w:marRight w:val="0"/>
      <w:marTop w:val="0"/>
      <w:marBottom w:val="0"/>
      <w:divBdr>
        <w:top w:val="none" w:sz="0" w:space="0" w:color="auto"/>
        <w:left w:val="none" w:sz="0" w:space="0" w:color="auto"/>
        <w:bottom w:val="none" w:sz="0" w:space="0" w:color="auto"/>
        <w:right w:val="none" w:sz="0" w:space="0" w:color="auto"/>
      </w:divBdr>
    </w:div>
    <w:div w:id="90861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rtl.nl/nieuws/politiek/artikel/5474695/gemeenten-krijgen-van-regering-minder-geld-vooropvang-oekrainers"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1936</ap:Words>
  <ap:Characters>10653</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Brief aan Parlement - Antwoorden op het bericht: 'Oekraiense vluchtelingen worden dagen in de cel gehouden bij aankomst vliegtuig'</vt:lpstr>
    </vt:vector>
  </ap:TitlesOfParts>
  <ap:LinksUpToDate>false</ap:LinksUpToDate>
  <ap:CharactersWithSpaces>12564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2024-11-22T16:02:00.0000000Z</dcterms:created>
  <dcterms:modified xsi:type="dcterms:W3CDTF">2024-11-22T16:02:00.0000000Z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het bericht: 'Oekraiense vluchtelingen worden dagen in de cel gehouden bij aankomst vliegtuig'</vt:lpwstr>
  </property>
  <property fmtid="{D5CDD505-2E9C-101B-9397-08002B2CF9AE}" pid="5" name="Publicatiedatum">
    <vt:lpwstr/>
  </property>
  <property fmtid="{D5CDD505-2E9C-101B-9397-08002B2CF9AE}" pid="6" name="Verantwoordelijke organisatie">
    <vt:lpwstr>PDOEK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augustus 2024</vt:lpwstr>
  </property>
  <property fmtid="{D5CDD505-2E9C-101B-9397-08002B2CF9AE}" pid="13" name="Opgesteld door, Naam">
    <vt:lpwstr>M.A. Loos</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Ongerubriceerd</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