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2024Z19011</w:t>
        <w:br/>
      </w:r>
      <w:proofErr w:type="spellEnd"/>
    </w:p>
    <w:p>
      <w:pPr>
        <w:pStyle w:val="Normal"/>
        <w:rPr>
          <w:b w:val="1"/>
          <w:bCs w:val="1"/>
        </w:rPr>
      </w:pPr>
      <w:r w:rsidR="250AE766">
        <w:rPr>
          <w:b w:val="0"/>
          <w:bCs w:val="0"/>
        </w:rPr>
        <w:t>(ingezonden 21 november 2024)</w:t>
        <w:br/>
      </w:r>
    </w:p>
    <w:p>
      <w:r>
        <w:t xml:space="preserve">Vragen van het lid Grinwis (ChristenUnie) aan de minister van Infrastructuur en Waterstaat over de gevolgen van de aangekondigde grenscontroles voor het vrachtverkeer</w:t>
      </w:r>
      <w:r>
        <w:br/>
      </w:r>
    </w:p>
    <w:p>
      <w:pPr>
        <w:pStyle w:val="ListParagraph"/>
        <w:numPr>
          <w:ilvl w:val="0"/>
          <w:numId w:val="100460840"/>
        </w:numPr>
        <w:ind w:left="360"/>
      </w:pPr>
      <w:r>
        <w:t>Op welke wijze bent u door de minister van Asiel en Migratie geraadpleegd bij het besluit over de invoering van grenscontroles? Kunt u aangeven op welke wijze en waar deze controles worden ingericht? Worden de controles op vaste plekken ingericht of worden er mobiele controles gehouden of een combinatie van beide? </w:t>
      </w:r>
      <w:r>
        <w:br/>
      </w:r>
    </w:p>
    <w:p>
      <w:pPr>
        <w:pStyle w:val="ListParagraph"/>
        <w:numPr>
          <w:ilvl w:val="0"/>
          <w:numId w:val="100460840"/>
        </w:numPr>
        <w:ind w:left="360"/>
      </w:pPr>
      <w:r>
        <w:t>Kunt u bevestigen dat controles aan de grens met België steekproefsgewijs en zonder vaste controleplaatsen zullen plaatsvinden?[1]  Geldt hetzelfde beleid voor de grenzen met Duitsland? Wordt een verschil qua handhavingsintensiteit gemaakt tussen Duitsland en België?</w:t>
      </w:r>
      <w:r>
        <w:br/>
      </w:r>
    </w:p>
    <w:p>
      <w:pPr>
        <w:pStyle w:val="ListParagraph"/>
        <w:numPr>
          <w:ilvl w:val="0"/>
          <w:numId w:val="100460840"/>
        </w:numPr>
        <w:ind w:left="360"/>
      </w:pPr>
      <w:r>
        <w:t>Kunt u de financiële en logistieke gevolgen van grenscontroles voor het vrachtverkeer schetsen? Kunt u aangeven met welke vertraging vrachtbedrijven rekening moeten houden? Kunt u aangeven wat u een acceptabele wachttijd per grenspassage vindt?</w:t>
      </w:r>
      <w:r>
        <w:br/>
      </w:r>
    </w:p>
    <w:p>
      <w:pPr>
        <w:pStyle w:val="ListParagraph"/>
        <w:numPr>
          <w:ilvl w:val="0"/>
          <w:numId w:val="100460840"/>
        </w:numPr>
        <w:ind w:left="360"/>
      </w:pPr>
      <w:r>
        <w:t>Bent u bereid “Green Lanes” voor het vrachtverkeer in te richten om de wachttijd voor het vrachtverkeer tot een minimum te beperken? Zo ja, op welke wijze wilt u dit vormgeven? Zo nee, waarom niet?  </w:t>
      </w:r>
      <w:r>
        <w:br/>
      </w:r>
    </w:p>
    <w:p>
      <w:pPr>
        <w:pStyle w:val="ListParagraph"/>
        <w:numPr>
          <w:ilvl w:val="0"/>
          <w:numId w:val="100460840"/>
        </w:numPr>
        <w:ind w:left="360"/>
      </w:pPr>
      <w:r>
        <w:t>Kunt u garanderen dat het inrichten van grenscontroles niet ten koste gaat van het aantal beschikbare vrachtautoparkeerplaatsen aan grensovergangen?</w:t>
      </w:r>
      <w:r>
        <w:br/>
      </w:r>
    </w:p>
    <w:p>
      <w:pPr>
        <w:pStyle w:val="ListParagraph"/>
        <w:numPr>
          <w:ilvl w:val="0"/>
          <w:numId w:val="100460840"/>
        </w:numPr>
        <w:ind w:left="360"/>
      </w:pPr>
      <w:r>
        <w:t>Kunt u bevestigen dat de Duitse grenscontroles tot kosten aan inrichtingsmaatregelen aan Nederlandse kant heeft geleid? Welk bedrag is hiermee gemoeid geweest? Op welke begroting zijn deze kosten verantwoord?</w:t>
      </w:r>
      <w:r>
        <w:br/>
      </w:r>
    </w:p>
    <w:p>
      <w:pPr>
        <w:pStyle w:val="ListParagraph"/>
        <w:numPr>
          <w:ilvl w:val="0"/>
          <w:numId w:val="100460840"/>
        </w:numPr>
        <w:ind w:left="360"/>
      </w:pPr>
      <w:r>
        <w:t>Kunt u aangeven wat de kosten gaan zijn voor het fysiek inrichten van de grenscontroles aan Nederlandse kant? Kunt u garanderen dat deze kosten voor rekening van het ministerie van Asiel en Migratie komen en niet ten koste gaan van de begroting van het ministerie van Infrastructuur en Waterstaat en/of het Mobiliteitsfonds?</w:t>
      </w:r>
      <w:r>
        <w:br/>
      </w:r>
    </w:p>
    <w:p>
      <w:pPr>
        <w:pStyle w:val="ListParagraph"/>
        <w:numPr>
          <w:ilvl w:val="0"/>
          <w:numId w:val="100460840"/>
        </w:numPr>
        <w:ind w:left="360"/>
      </w:pPr>
      <w:r>
        <w:t>Kunt u aangeven wat de procedure is als een illegale migrant in een vrachtwagen wordt aangetroffen en wat de consequenties voor chauffeur en het transportbedrijf zijn?</w:t>
      </w:r>
      <w:r>
        <w:br/>
      </w:r>
    </w:p>
    <w:p>
      <w:pPr>
        <w:pStyle w:val="ListParagraph"/>
        <w:numPr>
          <w:ilvl w:val="0"/>
          <w:numId w:val="100460840"/>
        </w:numPr>
        <w:ind w:left="360"/>
      </w:pPr>
      <w:r>
        <w:t>Hoe luidt uw reactie op het bericht dat door de Duitse grenscontroles twee dodelijke ongevallen te betreuren zijn, die een duidelijke relatie hebben met stilstaand verkeer op de snelweg als gevolg van deze controles?[2] Hoe draagt u er zorg voor dat de verkeersveiligheid niet in het geding komt door grenscontroles?</w:t>
      </w:r>
      <w:r>
        <w:br/>
      </w:r>
    </w:p>
    <w:p>
      <w:pPr>
        <w:pStyle w:val="ListParagraph"/>
        <w:numPr>
          <w:ilvl w:val="0"/>
          <w:numId w:val="100460840"/>
        </w:numPr>
        <w:ind w:left="360"/>
      </w:pPr>
      <w:r>
        <w:t>Kunt u deze vragen beantwoorden voorafgaand aan het commissiedebat Verkeersveiligheid op 18 december aanstaande? </w:t>
      </w:r>
      <w:r>
        <w:br/>
      </w:r>
    </w:p>
    <w:p>
      <w:r>
        <w:t xml:space="preserve"> </w:t>
      </w:r>
      <w:r>
        <w:br/>
      </w:r>
    </w:p>
    <w:p>
      <w:r>
        <w:t xml:space="preserve">[1] Omroep Zeeland, 12 november 2024, 'Grenscontroles aan Belgische grens straks alleen steekproefsgewijs' - Omroep Zeeland</w:t>
      </w:r>
      <w:r>
        <w:br/>
      </w:r>
    </w:p>
    <w:p>
      <w:r>
        <w:t xml:space="preserve">[2] RTL Nieuws, 2 oktober 2024, Extra maatregelen na dodelijke ongelukken in file voor controle aan Duitse grens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800">
    <w:abstractNumId w:val="100460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