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2024Z18565</w:t>
        <w:br/>
      </w:r>
      <w:proofErr w:type="spellEnd"/>
    </w:p>
    <w:p>
      <w:pPr>
        <w:pStyle w:val="Normal"/>
        <w:rPr>
          <w:b w:val="1"/>
          <w:bCs w:val="1"/>
        </w:rPr>
      </w:pPr>
      <w:r w:rsidR="250AE766">
        <w:rPr>
          <w:b w:val="0"/>
          <w:bCs w:val="0"/>
        </w:rPr>
        <w:t>(ingezonden 15 november 2024)</w:t>
        <w:br/>
      </w:r>
    </w:p>
    <w:p>
      <w:r>
        <w:t xml:space="preserve">Vragen van de leden lid Inge van Dijk (CDA) en Dijk (SP) aan de staatssecretaris van Financiën over het bericht ‘Rechter geeft Renate en Jeroen uit Nijverdal gelijk: 'Weer een baanbrekend vonnis voor alle slachtoffers van toeslagenschandaal'’ </w:t>
      </w:r>
      <w:r>
        <w:br/>
      </w:r>
    </w:p>
    <w:p>
      <w:r>
        <w:t xml:space="preserve">  </w:t>
      </w:r>
      <w:r>
        <w:br/>
      </w:r>
    </w:p>
    <w:p>
      <w:pPr>
        <w:pStyle w:val="ListParagraph"/>
        <w:numPr>
          <w:ilvl w:val="0"/>
          <w:numId w:val="100460180"/>
        </w:numPr>
        <w:ind w:left="360"/>
      </w:pPr>
      <w:r>
        <w:t>Hoe kijkt u naar de wens van toeslagenouders dat de schade die zij door toedoen van de overheid hebben geleden, niet door diezelfde overheid beoordeeld willen hebben, maar door een onafhankelijke partij?  1)</w:t>
      </w:r>
      <w:r>
        <w:br/>
      </w:r>
    </w:p>
    <w:p>
      <w:pPr>
        <w:pStyle w:val="ListParagraph"/>
        <w:numPr>
          <w:ilvl w:val="0"/>
          <w:numId w:val="100460180"/>
        </w:numPr>
        <w:ind w:left="360"/>
      </w:pPr>
      <w:r>
        <w:t>Wat vindt u ervan dat de Landsadvocaat op zo goed als alle punten ongelijk kreeg en had u deze uitkomst kunnen verwachten, gelet op vorige uitspraken en het verloop van de hersteloperatie? </w:t>
      </w:r>
      <w:r>
        <w:br/>
      </w:r>
    </w:p>
    <w:p>
      <w:pPr>
        <w:pStyle w:val="ListParagraph"/>
        <w:numPr>
          <w:ilvl w:val="0"/>
          <w:numId w:val="100460180"/>
        </w:numPr>
        <w:ind w:left="360"/>
      </w:pPr>
      <w:r>
        <w:t>Kunt u verklaren waarom de Landsadvocaat zich zo fel verzette tegen een onafhankelijke blik op schade, waar, zoals blijkt uit de uitspraak, terecht door deze ouders voor is gevochten? </w:t>
      </w:r>
      <w:r>
        <w:br/>
      </w:r>
    </w:p>
    <w:p>
      <w:pPr>
        <w:pStyle w:val="ListParagraph"/>
        <w:numPr>
          <w:ilvl w:val="0"/>
          <w:numId w:val="100460180"/>
        </w:numPr>
        <w:ind w:left="360"/>
      </w:pPr>
      <w:r>
        <w:t>Kunt u verklaren waarom de Landsadvocaat de schuld dat het proces zo lang duurde bij de ouders in de schoenen schoof, omdat als zij voor de route van de hersteloperatie hadden gekozen zij allang klaar waren geweest, terwijl deze ouders juist procedeerden omdat de Staat hen geen onafhankelijke blik op hun schade toestond? </w:t>
      </w:r>
      <w:r>
        <w:br/>
      </w:r>
    </w:p>
    <w:p>
      <w:pPr>
        <w:pStyle w:val="ListParagraph"/>
        <w:numPr>
          <w:ilvl w:val="0"/>
          <w:numId w:val="100460180"/>
        </w:numPr>
        <w:ind w:left="360"/>
      </w:pPr>
      <w:r>
        <w:t>Wat zijn de kosten die gemoeid zijn vanuit de Staat met deze rechtszaak en bent u van plan verder te procederen? </w:t>
      </w:r>
      <w:r>
        <w:br/>
      </w:r>
    </w:p>
    <w:p>
      <w:pPr>
        <w:pStyle w:val="ListParagraph"/>
        <w:numPr>
          <w:ilvl w:val="0"/>
          <w:numId w:val="100460180"/>
        </w:numPr>
        <w:ind w:left="360"/>
      </w:pPr>
      <w:r>
        <w:t>Bent u bereid de Kamer zo snel mogelijk te informeren over de gevolgen van deze uitspraak voor de hersteloperatie, als dat betekent dat meer ouders kunnen vragen om inzet van deskundigen voor een onafhankelijke beoordeling van hun schade, mede op het gebied van geestelijk leed en de invloed op hun verdienvermogen? </w:t>
      </w:r>
      <w:r>
        <w:br/>
      </w:r>
    </w:p>
    <w:p>
      <w:pPr>
        <w:pStyle w:val="ListParagraph"/>
        <w:numPr>
          <w:ilvl w:val="0"/>
          <w:numId w:val="100460180"/>
        </w:numPr>
        <w:ind w:left="360"/>
      </w:pPr>
      <w:r>
        <w:t>Bent u naar aanleiding van deze uitspraak bereid om het instellingsbesluit van de onafhankelijke Commissie van Dam zo te wijzigen dat ook de positie van kinderen expliciet in de onderzoeksopdracht kan worden meegenomen, aangezien uit deze rechtszaak wederom blijkt dat het minstens zo belangrijk is dat naar de schade van de kinderen wordt gekeken, omdat de psychische, fysieke en financiële problemen tot op de dag van vandaag bij alle gezinsleden doorwerken? Zo niet, waarom niet?</w:t>
      </w:r>
      <w:r>
        <w:br/>
      </w:r>
    </w:p>
    <w:p>
      <w:r>
        <w:t xml:space="preserve"> </w:t>
      </w:r>
      <w:r>
        <w:br/>
      </w:r>
    </w:p>
    <w:p>
      <w:r>
        <w:t xml:space="preserve">(1) Tubantia, 13 november 2024, https://www.tubantia.nl/hellendoorn/rechter-geeft-renate-en-jeroen-uit-nijverdal-gelijk-weer-een-baanbrekend-vonnis-voor-alle-slachtoffers-van-toeslagenschandaal~aaf7c300/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