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19" w:rsidRDefault="0038740E" w14:paraId="54FDC5A5" w14:textId="168C646A">
      <w:bookmarkStart w:name="_GoBack" w:id="0"/>
      <w:bookmarkEnd w:id="0"/>
      <w:r>
        <w:t>Gezien de recente ontwikkelingen in het conflict tussen Israël en Hezbollah heb ik besloten een besluit- en vertrekmoratorium in te stellen voor Libanon voor de duur van zes maanden. Het moratorium komt te gelden voor</w:t>
      </w:r>
      <w:r w:rsidR="001D5668">
        <w:t xml:space="preserve"> Libanese </w:t>
      </w:r>
      <w:r>
        <w:t xml:space="preserve">asielzoekers </w:t>
      </w:r>
      <w:r w:rsidR="001D5668">
        <w:t xml:space="preserve">en voor </w:t>
      </w:r>
      <w:r w:rsidR="000974C9">
        <w:t>vreemdelingen</w:t>
      </w:r>
      <w:r w:rsidR="001D5668">
        <w:t xml:space="preserve"> die naar Libanon </w:t>
      </w:r>
      <w:r>
        <w:t>terug moeten keren.</w:t>
      </w:r>
    </w:p>
    <w:p w:rsidR="00696719" w:rsidRDefault="00696719" w14:paraId="26942335" w14:textId="77777777"/>
    <w:p w:rsidR="00696719" w:rsidRDefault="00AB7F04" w14:paraId="1C17810C" w14:textId="54F8D742">
      <w:r>
        <w:t>Een besluit- en vertrekmoratorium wordt afgekondigd wanneer er naar verwachting voor een korte periode onzekerheid bestaat over de situatie in een land van herkomst en op grond daarvan redelijkerwijs niet kan worden beslist op aanvragen van vreemdelingen die daar vandaan komen.</w:t>
      </w:r>
    </w:p>
    <w:p w:rsidR="00AB7F04" w:rsidRDefault="00AB7F04" w14:paraId="0083AD14" w14:textId="77777777"/>
    <w:p w:rsidR="00AB7F04" w:rsidP="00AB7F04" w:rsidRDefault="00AB7F04" w14:paraId="364F4F89" w14:textId="481611E8">
      <w:r>
        <w:t>Sinds 17 september jl. is het conflict tussen Israël en Hezbollah in Libanon scherp geëscaleerd. Hoewel de aanvallen zich in het begin beperkten tot bepaalde delen van Libanon heeft het conflict zich nu ook verspreid naar gebieden die eerder niet betrokken waren. Het is momenteel onduidelijk op welke manier dit conflict zich verder zal ontwikkelen en er lijkt op de korte termijn geen sprake te zijn van de-escalatie.</w:t>
      </w:r>
      <w:r w:rsidR="00EE45E9">
        <w:t xml:space="preserve"> Het is onvoldoende duidelijk wat de precieze omvang en aard van het geweld is alsook of dit geweld plaatselijk dan wel wijdverbreid is. Daarnaast zijn er nog onvoldoende betrouwbare cijfers omtrent het aantal slachtoffers en ontheemden.</w:t>
      </w:r>
      <w:r>
        <w:t xml:space="preserve"> </w:t>
      </w:r>
      <w:r w:rsidR="00EE45E9">
        <w:t>Als gevolg hiervan</w:t>
      </w:r>
      <w:r>
        <w:t xml:space="preserve"> is het niet mogelijk om bestendig beleid te formuleren en is het daarom niet mogelijk om zorgvuldig en weloverwogen beslissingen te nemen op aanvragen van asielzoekers.</w:t>
      </w:r>
    </w:p>
    <w:p w:rsidR="00AB7F04" w:rsidP="00AB7F04" w:rsidRDefault="00AB7F04" w14:paraId="6C3201A5" w14:textId="77777777"/>
    <w:p w:rsidR="00AB7F04" w:rsidP="00AB7F04" w:rsidRDefault="00AB7F04" w14:paraId="749E729E" w14:textId="4C92BC9A">
      <w:r>
        <w:t>Het ministerie van Buitenlandse Zaken zal verzocht worden om een ambtsbericht omtrent de situatie in Libanon op te stellen aan de hand waarvan bezien zal worden welke beleidsmatige stappen mogelijk zijn.</w:t>
      </w:r>
      <w:r w:rsidR="00EE45E9">
        <w:t xml:space="preserve"> Uiteraard wordt de situatie in Libanon ook tussentijds gemonitord. Mocht daar aanleiding toe bestaan kan het besluit- en vertrekmoratorium ook eerder worden ingetrokken.</w:t>
      </w:r>
    </w:p>
    <w:p w:rsidR="00EE45E9" w:rsidP="00AB7F04" w:rsidRDefault="00EE45E9" w14:paraId="05FCF376" w14:textId="77777777"/>
    <w:p w:rsidR="00D878CA" w:rsidP="00AB7F04" w:rsidRDefault="00D878CA" w14:paraId="5745E345" w14:textId="45790151">
      <w:r>
        <w:t>Met het instellen van een besluitmoratorium wordt in de zaken van asielzoekers uit Libanon voor de duur van het moratorium in beginsel geen besluit genomen. Indien er asielaanvragen zijn die ouder zijn dan 21 maanden – en daarmee de maximale termijn van het besluitmoratorium overschrijden – beslist de IND. In deze zaken geldt dat gelet op het ingestelde besluit- en vertrekmoratorium als hoofdregel onvoldoende kan worden beoordeeld en gemotiveerd dat er géén risico op ernstige schade is bij terugkeer. Daarom zal dan vooralsnog m</w:t>
      </w:r>
      <w:r w:rsidR="005209FC">
        <w:t xml:space="preserve">oeten worden aangenomen dat </w:t>
      </w:r>
      <w:r>
        <w:t xml:space="preserve">terugkeer een reëel risico op ernstige schade met zich meebrengt. </w:t>
      </w:r>
    </w:p>
    <w:p w:rsidR="00D878CA" w:rsidP="00AB7F04" w:rsidRDefault="00D878CA" w14:paraId="5EBC6641" w14:textId="77777777"/>
    <w:p w:rsidR="00D878CA" w:rsidP="00D878CA" w:rsidRDefault="00D878CA" w14:paraId="1A3429CC" w14:textId="77777777">
      <w:pPr>
        <w:rPr>
          <w:bCs/>
        </w:rPr>
      </w:pPr>
      <w:r>
        <w:rPr>
          <w:bCs/>
        </w:rPr>
        <w:lastRenderedPageBreak/>
        <w:t>Als gevolg van het vertrekmoratorium is geen gedwongen vertrek mogelijk naar Libanon. Het is niet meer mogelijk om een bewaringsmaatregel ter fine van gedwongen vertrek naar Libanon op te leggen. Daarentegen is de</w:t>
      </w:r>
    </w:p>
    <w:p w:rsidR="00D878CA" w:rsidP="00D878CA" w:rsidRDefault="00D878CA" w14:paraId="2589F115" w14:textId="77777777">
      <w:pPr>
        <w:rPr>
          <w:bCs/>
        </w:rPr>
      </w:pPr>
      <w:r>
        <w:rPr>
          <w:bCs/>
        </w:rPr>
        <w:t xml:space="preserve">inbewaringstelling van Libanese Dublinclaimanten nog wel mogelijk. </w:t>
      </w:r>
    </w:p>
    <w:p w:rsidR="00D878CA" w:rsidP="00D878CA" w:rsidRDefault="00D878CA" w14:paraId="6EDB6B13" w14:textId="77777777">
      <w:pPr>
        <w:rPr>
          <w:bCs/>
        </w:rPr>
      </w:pPr>
    </w:p>
    <w:p w:rsidR="00EE45E9" w:rsidP="00D878CA" w:rsidRDefault="00D878CA" w14:paraId="36C8911E" w14:textId="37F28B6B">
      <w:r>
        <w:t>Uitgezonderd van zowel het besluit-, als het vertrekmoratorium zijn onder meer Dublinclaimanten, vreemdelingen ten aanzien van wie een veilig derde land wordt tegengeworpen, vreemdelingen die reeds in het bezit zijn van internationale bescherming in een andere EU-lidstaat of zijn erkend als vluchteling in een derde land dan wel in een derde land anderszins voldoende bescherming genieten, en openbare-orde en 1F-zaken (zie voor het volledige overzicht paragraaf C3/2 van de Vc 2000).</w:t>
      </w:r>
    </w:p>
    <w:p w:rsidR="00696719" w:rsidRDefault="00696719" w14:paraId="4CBE6633" w14:textId="77777777">
      <w:pPr>
        <w:pStyle w:val="WitregelW1bodytekst"/>
      </w:pPr>
    </w:p>
    <w:p w:rsidRPr="0069328A" w:rsidR="0069328A" w:rsidP="0069328A" w:rsidRDefault="0069328A" w14:paraId="4DB9A279" w14:textId="77777777"/>
    <w:p w:rsidR="00696719" w:rsidRDefault="00C62487" w14:paraId="3F639F40" w14:textId="77777777">
      <w:r>
        <w:t>De Minister van Asiel en Migratie,</w:t>
      </w:r>
    </w:p>
    <w:p w:rsidR="00696719" w:rsidRDefault="009A0F9B" w14:paraId="6BE1233A" w14:textId="73C554F6">
      <w:r>
        <w:br/>
      </w:r>
      <w:r>
        <w:br/>
      </w:r>
    </w:p>
    <w:p w:rsidR="00696719" w:rsidRDefault="00696719" w14:paraId="37116520" w14:textId="77777777"/>
    <w:p w:rsidR="00696719" w:rsidRDefault="00C62487" w14:paraId="206E3658" w14:textId="626FBE62">
      <w:r>
        <w:t>M.H.M. Faber</w:t>
      </w:r>
      <w:r w:rsidR="009A0F9B">
        <w:t xml:space="preserve"> – Van de Klashorst</w:t>
      </w:r>
    </w:p>
    <w:sectPr w:rsidR="00696719">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4F1D3" w14:textId="77777777" w:rsidR="00D9762E" w:rsidRDefault="00D9762E">
      <w:pPr>
        <w:spacing w:line="240" w:lineRule="auto"/>
      </w:pPr>
      <w:r>
        <w:separator/>
      </w:r>
    </w:p>
  </w:endnote>
  <w:endnote w:type="continuationSeparator" w:id="0">
    <w:p w14:paraId="464B8EFB" w14:textId="77777777" w:rsidR="00D9762E" w:rsidRDefault="00D97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0A1B" w14:textId="77777777" w:rsidR="002057B6" w:rsidRDefault="002057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F472B" w14:textId="77777777" w:rsidR="00696719" w:rsidRDefault="00696719">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776E" w14:textId="77777777" w:rsidR="002057B6" w:rsidRDefault="002057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BBA9D" w14:textId="77777777" w:rsidR="00D9762E" w:rsidRDefault="00D9762E">
      <w:pPr>
        <w:spacing w:line="240" w:lineRule="auto"/>
      </w:pPr>
      <w:r>
        <w:separator/>
      </w:r>
    </w:p>
  </w:footnote>
  <w:footnote w:type="continuationSeparator" w:id="0">
    <w:p w14:paraId="41A326A7" w14:textId="77777777" w:rsidR="00D9762E" w:rsidRDefault="00D976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2E940" w14:textId="77777777" w:rsidR="002057B6" w:rsidRDefault="002057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96C45" w14:textId="77777777" w:rsidR="00696719" w:rsidRDefault="00C62487">
    <w:r>
      <w:rPr>
        <w:noProof/>
      </w:rPr>
      <mc:AlternateContent>
        <mc:Choice Requires="wps">
          <w:drawing>
            <wp:anchor distT="0" distB="0" distL="0" distR="0" simplePos="0" relativeHeight="251652608" behindDoc="0" locked="1" layoutInCell="1" allowOverlap="1" wp14:anchorId="657204A4" wp14:editId="6228FAE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89822A" w14:textId="77777777" w:rsidR="00696719" w:rsidRDefault="00C62487">
                          <w:pPr>
                            <w:pStyle w:val="Referentiegegevensbold"/>
                          </w:pPr>
                          <w:r>
                            <w:t>Directoraat-Generaal Migratie</w:t>
                          </w:r>
                        </w:p>
                        <w:p w14:paraId="1C535270" w14:textId="77777777" w:rsidR="00696719" w:rsidRDefault="00C62487">
                          <w:pPr>
                            <w:pStyle w:val="Referentiegegevens"/>
                          </w:pPr>
                          <w:r>
                            <w:t>Directie Migratiebeleid</w:t>
                          </w:r>
                        </w:p>
                        <w:p w14:paraId="438E499C" w14:textId="77777777" w:rsidR="00696719" w:rsidRDefault="00C62487">
                          <w:pPr>
                            <w:pStyle w:val="Referentiegegevens"/>
                          </w:pPr>
                          <w:r>
                            <w:t>Asiel, Opvang en Terugkeer</w:t>
                          </w:r>
                        </w:p>
                        <w:p w14:paraId="44AAC4FB" w14:textId="77777777" w:rsidR="00696719" w:rsidRDefault="00696719">
                          <w:pPr>
                            <w:pStyle w:val="WitregelW2"/>
                          </w:pPr>
                        </w:p>
                        <w:p w14:paraId="6653ACD2" w14:textId="77777777" w:rsidR="00696719" w:rsidRDefault="00C62487">
                          <w:pPr>
                            <w:pStyle w:val="Referentiegegevensbold"/>
                          </w:pPr>
                          <w:r>
                            <w:t>Datum</w:t>
                          </w:r>
                        </w:p>
                        <w:p w14:paraId="3319D3C0" w14:textId="409FABCF" w:rsidR="00696719" w:rsidRDefault="008B240F">
                          <w:pPr>
                            <w:pStyle w:val="Referentiegegevens"/>
                          </w:pPr>
                          <w:sdt>
                            <w:sdtPr>
                              <w:id w:val="-2021452034"/>
                              <w:date w:fullDate="2024-11-14T00:00:00Z">
                                <w:dateFormat w:val="d MMMM yyyy"/>
                                <w:lid w:val="nl"/>
                                <w:storeMappedDataAs w:val="dateTime"/>
                                <w:calendar w:val="gregorian"/>
                              </w:date>
                            </w:sdtPr>
                            <w:sdtEndPr/>
                            <w:sdtContent>
                              <w:r w:rsidR="0069328A">
                                <w:rPr>
                                  <w:lang w:val="nl"/>
                                </w:rPr>
                                <w:t>14 november 2024</w:t>
                              </w:r>
                            </w:sdtContent>
                          </w:sdt>
                        </w:p>
                        <w:p w14:paraId="00DD2FF7" w14:textId="77777777" w:rsidR="00696719" w:rsidRDefault="00696719">
                          <w:pPr>
                            <w:pStyle w:val="WitregelW1"/>
                          </w:pPr>
                        </w:p>
                        <w:p w14:paraId="4085C796" w14:textId="77777777" w:rsidR="00696719" w:rsidRDefault="00C62487">
                          <w:pPr>
                            <w:pStyle w:val="Referentiegegevensbold"/>
                          </w:pPr>
                          <w:r>
                            <w:t>Onze referentie</w:t>
                          </w:r>
                        </w:p>
                        <w:p w14:paraId="67468974" w14:textId="3ADAA113" w:rsidR="00696719" w:rsidRDefault="00C62487">
                          <w:pPr>
                            <w:pStyle w:val="Referentiegegevens"/>
                          </w:pPr>
                          <w:r w:rsidRPr="00C62487">
                            <w:t>5850626</w:t>
                          </w:r>
                        </w:p>
                      </w:txbxContent>
                    </wps:txbx>
                    <wps:bodyPr vert="horz" wrap="square" lIns="0" tIns="0" rIns="0" bIns="0" anchor="t" anchorCtr="0"/>
                  </wps:wsp>
                </a:graphicData>
              </a:graphic>
            </wp:anchor>
          </w:drawing>
        </mc:Choice>
        <mc:Fallback>
          <w:pict>
            <v:shapetype w14:anchorId="657204A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E89822A" w14:textId="77777777" w:rsidR="00696719" w:rsidRDefault="00C62487">
                    <w:pPr>
                      <w:pStyle w:val="Referentiegegevensbold"/>
                    </w:pPr>
                    <w:r>
                      <w:t>Directoraat-Generaal Migratie</w:t>
                    </w:r>
                  </w:p>
                  <w:p w14:paraId="1C535270" w14:textId="77777777" w:rsidR="00696719" w:rsidRDefault="00C62487">
                    <w:pPr>
                      <w:pStyle w:val="Referentiegegevens"/>
                    </w:pPr>
                    <w:r>
                      <w:t>Directie Migratiebeleid</w:t>
                    </w:r>
                  </w:p>
                  <w:p w14:paraId="438E499C" w14:textId="77777777" w:rsidR="00696719" w:rsidRDefault="00C62487">
                    <w:pPr>
                      <w:pStyle w:val="Referentiegegevens"/>
                    </w:pPr>
                    <w:r>
                      <w:t>Asiel, Opvang en Terugkeer</w:t>
                    </w:r>
                  </w:p>
                  <w:p w14:paraId="44AAC4FB" w14:textId="77777777" w:rsidR="00696719" w:rsidRDefault="00696719">
                    <w:pPr>
                      <w:pStyle w:val="WitregelW2"/>
                    </w:pPr>
                  </w:p>
                  <w:p w14:paraId="6653ACD2" w14:textId="77777777" w:rsidR="00696719" w:rsidRDefault="00C62487">
                    <w:pPr>
                      <w:pStyle w:val="Referentiegegevensbold"/>
                    </w:pPr>
                    <w:r>
                      <w:t>Datum</w:t>
                    </w:r>
                  </w:p>
                  <w:p w14:paraId="3319D3C0" w14:textId="409FABCF" w:rsidR="00696719" w:rsidRDefault="008B240F">
                    <w:pPr>
                      <w:pStyle w:val="Referentiegegevens"/>
                    </w:pPr>
                    <w:sdt>
                      <w:sdtPr>
                        <w:id w:val="-2021452034"/>
                        <w:date w:fullDate="2024-11-14T00:00:00Z">
                          <w:dateFormat w:val="d MMMM yyyy"/>
                          <w:lid w:val="nl"/>
                          <w:storeMappedDataAs w:val="dateTime"/>
                          <w:calendar w:val="gregorian"/>
                        </w:date>
                      </w:sdtPr>
                      <w:sdtEndPr/>
                      <w:sdtContent>
                        <w:r w:rsidR="0069328A">
                          <w:rPr>
                            <w:lang w:val="nl"/>
                          </w:rPr>
                          <w:t>14 november 2024</w:t>
                        </w:r>
                      </w:sdtContent>
                    </w:sdt>
                  </w:p>
                  <w:p w14:paraId="00DD2FF7" w14:textId="77777777" w:rsidR="00696719" w:rsidRDefault="00696719">
                    <w:pPr>
                      <w:pStyle w:val="WitregelW1"/>
                    </w:pPr>
                  </w:p>
                  <w:p w14:paraId="4085C796" w14:textId="77777777" w:rsidR="00696719" w:rsidRDefault="00C62487">
                    <w:pPr>
                      <w:pStyle w:val="Referentiegegevensbold"/>
                    </w:pPr>
                    <w:r>
                      <w:t>Onze referentie</w:t>
                    </w:r>
                  </w:p>
                  <w:p w14:paraId="67468974" w14:textId="3ADAA113" w:rsidR="00696719" w:rsidRDefault="00C62487">
                    <w:pPr>
                      <w:pStyle w:val="Referentiegegevens"/>
                    </w:pPr>
                    <w:r w:rsidRPr="00C62487">
                      <w:t>5850626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92DEB92" wp14:editId="51B32BB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2BB6BC0" w14:textId="77777777" w:rsidR="00C62487" w:rsidRDefault="00C62487"/>
                      </w:txbxContent>
                    </wps:txbx>
                    <wps:bodyPr vert="horz" wrap="square" lIns="0" tIns="0" rIns="0" bIns="0" anchor="t" anchorCtr="0"/>
                  </wps:wsp>
                </a:graphicData>
              </a:graphic>
            </wp:anchor>
          </w:drawing>
        </mc:Choice>
        <mc:Fallback>
          <w:pict>
            <v:shape w14:anchorId="592DEB9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2BB6BC0" w14:textId="77777777" w:rsidR="00C62487" w:rsidRDefault="00C6248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1A0BFA1" wp14:editId="6EE46D8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15DDD5E" w14:textId="012B4C35" w:rsidR="00696719" w:rsidRDefault="00C62487">
                          <w:pPr>
                            <w:pStyle w:val="Referentiegegevens"/>
                          </w:pPr>
                          <w:r>
                            <w:t xml:space="preserve">Pagina </w:t>
                          </w:r>
                          <w:r>
                            <w:fldChar w:fldCharType="begin"/>
                          </w:r>
                          <w:r>
                            <w:instrText>PAGE</w:instrText>
                          </w:r>
                          <w:r>
                            <w:fldChar w:fldCharType="separate"/>
                          </w:r>
                          <w:r w:rsidR="008B240F">
                            <w:rPr>
                              <w:noProof/>
                            </w:rPr>
                            <w:t>2</w:t>
                          </w:r>
                          <w:r>
                            <w:fldChar w:fldCharType="end"/>
                          </w:r>
                          <w:r>
                            <w:t xml:space="preserve"> van </w:t>
                          </w:r>
                          <w:r>
                            <w:fldChar w:fldCharType="begin"/>
                          </w:r>
                          <w:r>
                            <w:instrText>NUMPAGES</w:instrText>
                          </w:r>
                          <w:r>
                            <w:fldChar w:fldCharType="separate"/>
                          </w:r>
                          <w:r w:rsidR="008B240F">
                            <w:rPr>
                              <w:noProof/>
                            </w:rPr>
                            <w:t>2</w:t>
                          </w:r>
                          <w:r>
                            <w:fldChar w:fldCharType="end"/>
                          </w:r>
                        </w:p>
                      </w:txbxContent>
                    </wps:txbx>
                    <wps:bodyPr vert="horz" wrap="square" lIns="0" tIns="0" rIns="0" bIns="0" anchor="t" anchorCtr="0"/>
                  </wps:wsp>
                </a:graphicData>
              </a:graphic>
            </wp:anchor>
          </w:drawing>
        </mc:Choice>
        <mc:Fallback>
          <w:pict>
            <v:shape w14:anchorId="61A0BFA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15DDD5E" w14:textId="012B4C35" w:rsidR="00696719" w:rsidRDefault="00C62487">
                    <w:pPr>
                      <w:pStyle w:val="Referentiegegevens"/>
                    </w:pPr>
                    <w:r>
                      <w:t xml:space="preserve">Pagina </w:t>
                    </w:r>
                    <w:r>
                      <w:fldChar w:fldCharType="begin"/>
                    </w:r>
                    <w:r>
                      <w:instrText>PAGE</w:instrText>
                    </w:r>
                    <w:r>
                      <w:fldChar w:fldCharType="separate"/>
                    </w:r>
                    <w:r w:rsidR="008B240F">
                      <w:rPr>
                        <w:noProof/>
                      </w:rPr>
                      <w:t>2</w:t>
                    </w:r>
                    <w:r>
                      <w:fldChar w:fldCharType="end"/>
                    </w:r>
                    <w:r>
                      <w:t xml:space="preserve"> van </w:t>
                    </w:r>
                    <w:r>
                      <w:fldChar w:fldCharType="begin"/>
                    </w:r>
                    <w:r>
                      <w:instrText>NUMPAGES</w:instrText>
                    </w:r>
                    <w:r>
                      <w:fldChar w:fldCharType="separate"/>
                    </w:r>
                    <w:r w:rsidR="008B240F">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4570F" w14:textId="77777777" w:rsidR="00696719" w:rsidRDefault="00C62487">
    <w:pPr>
      <w:spacing w:after="6377" w:line="14" w:lineRule="exact"/>
    </w:pPr>
    <w:r>
      <w:rPr>
        <w:noProof/>
      </w:rPr>
      <mc:AlternateContent>
        <mc:Choice Requires="wps">
          <w:drawing>
            <wp:anchor distT="0" distB="0" distL="0" distR="0" simplePos="0" relativeHeight="251655680" behindDoc="0" locked="1" layoutInCell="1" allowOverlap="1" wp14:anchorId="4C4A1541" wp14:editId="511E305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16B9A1C" w14:textId="77777777" w:rsidR="0069328A" w:rsidRDefault="00C62487">
                          <w:bookmarkStart w:id="1" w:name="_Hlk182488472"/>
                          <w:bookmarkStart w:id="2" w:name="_Hlk182488473"/>
                          <w:r>
                            <w:t>Aan de Voorzitter van de Tweede Kamer</w:t>
                          </w:r>
                        </w:p>
                        <w:p w14:paraId="07C97722" w14:textId="58040880" w:rsidR="00696719" w:rsidRDefault="00C62487">
                          <w:r>
                            <w:t>der Staten-Generaal</w:t>
                          </w:r>
                        </w:p>
                        <w:p w14:paraId="56EC1477" w14:textId="77777777" w:rsidR="00696719" w:rsidRDefault="00C62487">
                          <w:r>
                            <w:t xml:space="preserve">Postbus 20018 </w:t>
                          </w:r>
                        </w:p>
                        <w:p w14:paraId="39D9ED27" w14:textId="77777777" w:rsidR="00696719" w:rsidRDefault="00C62487">
                          <w:r>
                            <w:t>2500 EA  DEN HAAG</w:t>
                          </w:r>
                          <w:bookmarkEnd w:id="1"/>
                          <w:bookmarkEnd w:id="2"/>
                        </w:p>
                      </w:txbxContent>
                    </wps:txbx>
                    <wps:bodyPr vert="horz" wrap="square" lIns="0" tIns="0" rIns="0" bIns="0" anchor="t" anchorCtr="0"/>
                  </wps:wsp>
                </a:graphicData>
              </a:graphic>
            </wp:anchor>
          </w:drawing>
        </mc:Choice>
        <mc:Fallback>
          <w:pict>
            <v:shapetype w14:anchorId="4C4A154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16B9A1C" w14:textId="77777777" w:rsidR="0069328A" w:rsidRDefault="00C62487">
                    <w:bookmarkStart w:id="3" w:name="_Hlk182488472"/>
                    <w:bookmarkStart w:id="4" w:name="_Hlk182488473"/>
                    <w:r>
                      <w:t>Aan de Voorzitter van de Tweede Kamer</w:t>
                    </w:r>
                  </w:p>
                  <w:p w14:paraId="07C97722" w14:textId="58040880" w:rsidR="00696719" w:rsidRDefault="00C62487">
                    <w:r>
                      <w:t>der Staten-Generaal</w:t>
                    </w:r>
                  </w:p>
                  <w:p w14:paraId="56EC1477" w14:textId="77777777" w:rsidR="00696719" w:rsidRDefault="00C62487">
                    <w:r>
                      <w:t xml:space="preserve">Postbus 20018 </w:t>
                    </w:r>
                  </w:p>
                  <w:p w14:paraId="39D9ED27" w14:textId="77777777" w:rsidR="00696719" w:rsidRDefault="00C62487">
                    <w:r>
                      <w:t>2500 EA  DEN HAAG</w:t>
                    </w:r>
                    <w:bookmarkEnd w:id="3"/>
                    <w:bookmarkEnd w:id="4"/>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E3219C8" wp14:editId="3313D7C3">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96719" w14:paraId="1BB347FD" w14:textId="77777777">
                            <w:trPr>
                              <w:trHeight w:val="240"/>
                            </w:trPr>
                            <w:tc>
                              <w:tcPr>
                                <w:tcW w:w="1140" w:type="dxa"/>
                              </w:tcPr>
                              <w:p w14:paraId="571C02A5" w14:textId="77777777" w:rsidR="00696719" w:rsidRDefault="00C62487">
                                <w:r>
                                  <w:t>Datum</w:t>
                                </w:r>
                              </w:p>
                            </w:tc>
                            <w:tc>
                              <w:tcPr>
                                <w:tcW w:w="5918" w:type="dxa"/>
                              </w:tcPr>
                              <w:p w14:paraId="689E4B15" w14:textId="453E1CEC" w:rsidR="00696719" w:rsidRDefault="008B240F">
                                <w:sdt>
                                  <w:sdtPr>
                                    <w:id w:val="-2127379150"/>
                                    <w:date w:fullDate="2024-11-14T00:00:00Z">
                                      <w:dateFormat w:val="d MMMM yyyy"/>
                                      <w:lid w:val="nl"/>
                                      <w:storeMappedDataAs w:val="dateTime"/>
                                      <w:calendar w:val="gregorian"/>
                                    </w:date>
                                  </w:sdtPr>
                                  <w:sdtEndPr/>
                                  <w:sdtContent>
                                    <w:r w:rsidR="0069328A">
                                      <w:rPr>
                                        <w:lang w:val="nl"/>
                                      </w:rPr>
                                      <w:t>14 november 2024</w:t>
                                    </w:r>
                                  </w:sdtContent>
                                </w:sdt>
                              </w:p>
                            </w:tc>
                          </w:tr>
                          <w:tr w:rsidR="00696719" w14:paraId="293EFDB2" w14:textId="77777777">
                            <w:trPr>
                              <w:trHeight w:val="240"/>
                            </w:trPr>
                            <w:tc>
                              <w:tcPr>
                                <w:tcW w:w="1140" w:type="dxa"/>
                              </w:tcPr>
                              <w:p w14:paraId="47DD62D7" w14:textId="77777777" w:rsidR="00696719" w:rsidRDefault="00C62487">
                                <w:r>
                                  <w:t>Betreft</w:t>
                                </w:r>
                              </w:p>
                            </w:tc>
                            <w:tc>
                              <w:tcPr>
                                <w:tcW w:w="5918" w:type="dxa"/>
                              </w:tcPr>
                              <w:p w14:paraId="1325B936" w14:textId="35AB08E3" w:rsidR="00696719" w:rsidRDefault="00C62487">
                                <w:r>
                                  <w:t>Besluit en Vertrekmoratorium Libanon</w:t>
                                </w:r>
                              </w:p>
                            </w:tc>
                          </w:tr>
                        </w:tbl>
                        <w:p w14:paraId="70976E87" w14:textId="77777777" w:rsidR="00C62487" w:rsidRDefault="00C62487"/>
                      </w:txbxContent>
                    </wps:txbx>
                    <wps:bodyPr vert="horz" wrap="square" lIns="0" tIns="0" rIns="0" bIns="0" anchor="t" anchorCtr="0"/>
                  </wps:wsp>
                </a:graphicData>
              </a:graphic>
            </wp:anchor>
          </w:drawing>
        </mc:Choice>
        <mc:Fallback>
          <w:pict>
            <v:shape w14:anchorId="0E3219C8"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96719" w14:paraId="1BB347FD" w14:textId="77777777">
                      <w:trPr>
                        <w:trHeight w:val="240"/>
                      </w:trPr>
                      <w:tc>
                        <w:tcPr>
                          <w:tcW w:w="1140" w:type="dxa"/>
                        </w:tcPr>
                        <w:p w14:paraId="571C02A5" w14:textId="77777777" w:rsidR="00696719" w:rsidRDefault="00C62487">
                          <w:r>
                            <w:t>Datum</w:t>
                          </w:r>
                        </w:p>
                      </w:tc>
                      <w:tc>
                        <w:tcPr>
                          <w:tcW w:w="5918" w:type="dxa"/>
                        </w:tcPr>
                        <w:p w14:paraId="689E4B15" w14:textId="453E1CEC" w:rsidR="00696719" w:rsidRDefault="008B240F">
                          <w:sdt>
                            <w:sdtPr>
                              <w:id w:val="-2127379150"/>
                              <w:date w:fullDate="2024-11-14T00:00:00Z">
                                <w:dateFormat w:val="d MMMM yyyy"/>
                                <w:lid w:val="nl"/>
                                <w:storeMappedDataAs w:val="dateTime"/>
                                <w:calendar w:val="gregorian"/>
                              </w:date>
                            </w:sdtPr>
                            <w:sdtEndPr/>
                            <w:sdtContent>
                              <w:r w:rsidR="0069328A">
                                <w:rPr>
                                  <w:lang w:val="nl"/>
                                </w:rPr>
                                <w:t>14 november 2024</w:t>
                              </w:r>
                            </w:sdtContent>
                          </w:sdt>
                        </w:p>
                      </w:tc>
                    </w:tr>
                    <w:tr w:rsidR="00696719" w14:paraId="293EFDB2" w14:textId="77777777">
                      <w:trPr>
                        <w:trHeight w:val="240"/>
                      </w:trPr>
                      <w:tc>
                        <w:tcPr>
                          <w:tcW w:w="1140" w:type="dxa"/>
                        </w:tcPr>
                        <w:p w14:paraId="47DD62D7" w14:textId="77777777" w:rsidR="00696719" w:rsidRDefault="00C62487">
                          <w:r>
                            <w:t>Betreft</w:t>
                          </w:r>
                        </w:p>
                      </w:tc>
                      <w:tc>
                        <w:tcPr>
                          <w:tcW w:w="5918" w:type="dxa"/>
                        </w:tcPr>
                        <w:p w14:paraId="1325B936" w14:textId="35AB08E3" w:rsidR="00696719" w:rsidRDefault="00C62487">
                          <w:r>
                            <w:t>Besluit en Vertrekmoratorium Libanon</w:t>
                          </w:r>
                        </w:p>
                      </w:tc>
                    </w:tr>
                  </w:tbl>
                  <w:p w14:paraId="70976E87" w14:textId="77777777" w:rsidR="00C62487" w:rsidRDefault="00C62487"/>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B491FF8" wp14:editId="5F5C358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B8F5A8" w14:textId="77777777" w:rsidR="00696719" w:rsidRDefault="00C62487">
                          <w:pPr>
                            <w:pStyle w:val="Referentiegegevensbold"/>
                          </w:pPr>
                          <w:r>
                            <w:t>Directoraat-Generaal Migratie</w:t>
                          </w:r>
                        </w:p>
                        <w:p w14:paraId="20B4FE6E" w14:textId="77777777" w:rsidR="00696719" w:rsidRDefault="00C62487">
                          <w:pPr>
                            <w:pStyle w:val="Referentiegegevens"/>
                          </w:pPr>
                          <w:r>
                            <w:t>Directie Migratiebeleid</w:t>
                          </w:r>
                        </w:p>
                        <w:p w14:paraId="5A9197FA" w14:textId="77777777" w:rsidR="00696719" w:rsidRDefault="00C62487">
                          <w:pPr>
                            <w:pStyle w:val="Referentiegegevens"/>
                          </w:pPr>
                          <w:r>
                            <w:t>Asiel, Opvang en Terugkeer</w:t>
                          </w:r>
                        </w:p>
                        <w:p w14:paraId="1E803FBE" w14:textId="77777777" w:rsidR="00696719" w:rsidRDefault="00696719">
                          <w:pPr>
                            <w:pStyle w:val="WitregelW1"/>
                          </w:pPr>
                        </w:p>
                        <w:p w14:paraId="391A2168" w14:textId="77777777" w:rsidR="00696719" w:rsidRPr="0069328A" w:rsidRDefault="00C62487">
                          <w:pPr>
                            <w:pStyle w:val="Referentiegegevens"/>
                            <w:rPr>
                              <w:lang w:val="de-DE"/>
                            </w:rPr>
                          </w:pPr>
                          <w:r w:rsidRPr="0069328A">
                            <w:rPr>
                              <w:lang w:val="de-DE"/>
                            </w:rPr>
                            <w:t>Turfmarkt 147</w:t>
                          </w:r>
                        </w:p>
                        <w:p w14:paraId="3A807443" w14:textId="77777777" w:rsidR="00696719" w:rsidRPr="0069328A" w:rsidRDefault="00C62487">
                          <w:pPr>
                            <w:pStyle w:val="Referentiegegevens"/>
                            <w:rPr>
                              <w:lang w:val="de-DE"/>
                            </w:rPr>
                          </w:pPr>
                          <w:r w:rsidRPr="0069328A">
                            <w:rPr>
                              <w:lang w:val="de-DE"/>
                            </w:rPr>
                            <w:t>2511 DP   Den Haag</w:t>
                          </w:r>
                        </w:p>
                        <w:p w14:paraId="6CF9143D" w14:textId="77777777" w:rsidR="00696719" w:rsidRPr="0069328A" w:rsidRDefault="00C62487">
                          <w:pPr>
                            <w:pStyle w:val="Referentiegegevens"/>
                            <w:rPr>
                              <w:lang w:val="de-DE"/>
                            </w:rPr>
                          </w:pPr>
                          <w:r w:rsidRPr="0069328A">
                            <w:rPr>
                              <w:lang w:val="de-DE"/>
                            </w:rPr>
                            <w:t>Postbus 20011</w:t>
                          </w:r>
                        </w:p>
                        <w:p w14:paraId="2A8A6990" w14:textId="77777777" w:rsidR="00696719" w:rsidRPr="0069328A" w:rsidRDefault="00C62487">
                          <w:pPr>
                            <w:pStyle w:val="Referentiegegevens"/>
                            <w:rPr>
                              <w:lang w:val="de-DE"/>
                            </w:rPr>
                          </w:pPr>
                          <w:r w:rsidRPr="0069328A">
                            <w:rPr>
                              <w:lang w:val="de-DE"/>
                            </w:rPr>
                            <w:t>2500 EH   Den Haag</w:t>
                          </w:r>
                        </w:p>
                        <w:p w14:paraId="1B008777" w14:textId="77777777" w:rsidR="00696719" w:rsidRPr="0069328A" w:rsidRDefault="00C62487">
                          <w:pPr>
                            <w:pStyle w:val="Referentiegegevens"/>
                            <w:rPr>
                              <w:lang w:val="de-DE"/>
                            </w:rPr>
                          </w:pPr>
                          <w:r w:rsidRPr="0069328A">
                            <w:rPr>
                              <w:lang w:val="de-DE"/>
                            </w:rPr>
                            <w:t>www.rijksoverheid.nl/jenv</w:t>
                          </w:r>
                        </w:p>
                        <w:p w14:paraId="7E59A503" w14:textId="77777777" w:rsidR="00696719" w:rsidRPr="0069328A" w:rsidRDefault="00696719">
                          <w:pPr>
                            <w:pStyle w:val="WitregelW2"/>
                            <w:rPr>
                              <w:lang w:val="de-DE"/>
                            </w:rPr>
                          </w:pPr>
                        </w:p>
                        <w:p w14:paraId="501C5A8D" w14:textId="77777777" w:rsidR="00696719" w:rsidRDefault="00C62487">
                          <w:pPr>
                            <w:pStyle w:val="Referentiegegevensbold"/>
                          </w:pPr>
                          <w:r>
                            <w:t>Onze referentie</w:t>
                          </w:r>
                        </w:p>
                        <w:p w14:paraId="6ACAB3CE" w14:textId="4BAF47B4" w:rsidR="00696719" w:rsidRDefault="00C62487">
                          <w:pPr>
                            <w:pStyle w:val="Referentiegegevens"/>
                          </w:pPr>
                          <w:r w:rsidRPr="00C62487">
                            <w:t>5850626</w:t>
                          </w:r>
                        </w:p>
                      </w:txbxContent>
                    </wps:txbx>
                    <wps:bodyPr vert="horz" wrap="square" lIns="0" tIns="0" rIns="0" bIns="0" anchor="t" anchorCtr="0"/>
                  </wps:wsp>
                </a:graphicData>
              </a:graphic>
            </wp:anchor>
          </w:drawing>
        </mc:Choice>
        <mc:Fallback>
          <w:pict>
            <v:shape w14:anchorId="1B491FF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6B8F5A8" w14:textId="77777777" w:rsidR="00696719" w:rsidRDefault="00C62487">
                    <w:pPr>
                      <w:pStyle w:val="Referentiegegevensbold"/>
                    </w:pPr>
                    <w:r>
                      <w:t>Directoraat-Generaal Migratie</w:t>
                    </w:r>
                  </w:p>
                  <w:p w14:paraId="20B4FE6E" w14:textId="77777777" w:rsidR="00696719" w:rsidRDefault="00C62487">
                    <w:pPr>
                      <w:pStyle w:val="Referentiegegevens"/>
                    </w:pPr>
                    <w:r>
                      <w:t>Directie Migratiebeleid</w:t>
                    </w:r>
                  </w:p>
                  <w:p w14:paraId="5A9197FA" w14:textId="77777777" w:rsidR="00696719" w:rsidRDefault="00C62487">
                    <w:pPr>
                      <w:pStyle w:val="Referentiegegevens"/>
                    </w:pPr>
                    <w:r>
                      <w:t>Asiel, Opvang en Terugkeer</w:t>
                    </w:r>
                  </w:p>
                  <w:p w14:paraId="1E803FBE" w14:textId="77777777" w:rsidR="00696719" w:rsidRDefault="00696719">
                    <w:pPr>
                      <w:pStyle w:val="WitregelW1"/>
                    </w:pPr>
                  </w:p>
                  <w:p w14:paraId="391A2168" w14:textId="77777777" w:rsidR="00696719" w:rsidRPr="0069328A" w:rsidRDefault="00C62487">
                    <w:pPr>
                      <w:pStyle w:val="Referentiegegevens"/>
                      <w:rPr>
                        <w:lang w:val="de-DE"/>
                      </w:rPr>
                    </w:pPr>
                    <w:r w:rsidRPr="0069328A">
                      <w:rPr>
                        <w:lang w:val="de-DE"/>
                      </w:rPr>
                      <w:t>Turfmarkt 147</w:t>
                    </w:r>
                  </w:p>
                  <w:p w14:paraId="3A807443" w14:textId="77777777" w:rsidR="00696719" w:rsidRPr="0069328A" w:rsidRDefault="00C62487">
                    <w:pPr>
                      <w:pStyle w:val="Referentiegegevens"/>
                      <w:rPr>
                        <w:lang w:val="de-DE"/>
                      </w:rPr>
                    </w:pPr>
                    <w:r w:rsidRPr="0069328A">
                      <w:rPr>
                        <w:lang w:val="de-DE"/>
                      </w:rPr>
                      <w:t>2511 DP   Den Haag</w:t>
                    </w:r>
                  </w:p>
                  <w:p w14:paraId="6CF9143D" w14:textId="77777777" w:rsidR="00696719" w:rsidRPr="0069328A" w:rsidRDefault="00C62487">
                    <w:pPr>
                      <w:pStyle w:val="Referentiegegevens"/>
                      <w:rPr>
                        <w:lang w:val="de-DE"/>
                      </w:rPr>
                    </w:pPr>
                    <w:r w:rsidRPr="0069328A">
                      <w:rPr>
                        <w:lang w:val="de-DE"/>
                      </w:rPr>
                      <w:t>Postbus 20011</w:t>
                    </w:r>
                  </w:p>
                  <w:p w14:paraId="2A8A6990" w14:textId="77777777" w:rsidR="00696719" w:rsidRPr="0069328A" w:rsidRDefault="00C62487">
                    <w:pPr>
                      <w:pStyle w:val="Referentiegegevens"/>
                      <w:rPr>
                        <w:lang w:val="de-DE"/>
                      </w:rPr>
                    </w:pPr>
                    <w:r w:rsidRPr="0069328A">
                      <w:rPr>
                        <w:lang w:val="de-DE"/>
                      </w:rPr>
                      <w:t>2500 EH   Den Haag</w:t>
                    </w:r>
                  </w:p>
                  <w:p w14:paraId="1B008777" w14:textId="77777777" w:rsidR="00696719" w:rsidRPr="0069328A" w:rsidRDefault="00C62487">
                    <w:pPr>
                      <w:pStyle w:val="Referentiegegevens"/>
                      <w:rPr>
                        <w:lang w:val="de-DE"/>
                      </w:rPr>
                    </w:pPr>
                    <w:r w:rsidRPr="0069328A">
                      <w:rPr>
                        <w:lang w:val="de-DE"/>
                      </w:rPr>
                      <w:t>www.rijksoverheid.nl/jenv</w:t>
                    </w:r>
                  </w:p>
                  <w:p w14:paraId="7E59A503" w14:textId="77777777" w:rsidR="00696719" w:rsidRPr="0069328A" w:rsidRDefault="00696719">
                    <w:pPr>
                      <w:pStyle w:val="WitregelW2"/>
                      <w:rPr>
                        <w:lang w:val="de-DE"/>
                      </w:rPr>
                    </w:pPr>
                  </w:p>
                  <w:p w14:paraId="501C5A8D" w14:textId="77777777" w:rsidR="00696719" w:rsidRDefault="00C62487">
                    <w:pPr>
                      <w:pStyle w:val="Referentiegegevensbold"/>
                    </w:pPr>
                    <w:r>
                      <w:t>Onze referentie</w:t>
                    </w:r>
                  </w:p>
                  <w:p w14:paraId="6ACAB3CE" w14:textId="4BAF47B4" w:rsidR="00696719" w:rsidRDefault="00C62487">
                    <w:pPr>
                      <w:pStyle w:val="Referentiegegevens"/>
                    </w:pPr>
                    <w:r w:rsidRPr="00C62487">
                      <w:t>5850626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F7F2E7F" wp14:editId="7D27BAE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6C789A" w14:textId="77777777" w:rsidR="00C62487" w:rsidRDefault="00C62487"/>
                      </w:txbxContent>
                    </wps:txbx>
                    <wps:bodyPr vert="horz" wrap="square" lIns="0" tIns="0" rIns="0" bIns="0" anchor="t" anchorCtr="0"/>
                  </wps:wsp>
                </a:graphicData>
              </a:graphic>
            </wp:anchor>
          </w:drawing>
        </mc:Choice>
        <mc:Fallback>
          <w:pict>
            <v:shape w14:anchorId="6F7F2E7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46C789A" w14:textId="77777777" w:rsidR="00C62487" w:rsidRDefault="00C6248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839A74C" wp14:editId="56D4132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9FB9FD7" w14:textId="697176B3" w:rsidR="00696719" w:rsidRDefault="00C62487">
                          <w:pPr>
                            <w:pStyle w:val="Referentiegegevens"/>
                          </w:pPr>
                          <w:r>
                            <w:t xml:space="preserve">Pagina </w:t>
                          </w:r>
                          <w:r>
                            <w:fldChar w:fldCharType="begin"/>
                          </w:r>
                          <w:r>
                            <w:instrText>PAGE</w:instrText>
                          </w:r>
                          <w:r>
                            <w:fldChar w:fldCharType="separate"/>
                          </w:r>
                          <w:r w:rsidR="008B240F">
                            <w:rPr>
                              <w:noProof/>
                            </w:rPr>
                            <w:t>1</w:t>
                          </w:r>
                          <w:r>
                            <w:fldChar w:fldCharType="end"/>
                          </w:r>
                          <w:r>
                            <w:t xml:space="preserve"> van </w:t>
                          </w:r>
                          <w:r>
                            <w:fldChar w:fldCharType="begin"/>
                          </w:r>
                          <w:r>
                            <w:instrText>NUMPAGES</w:instrText>
                          </w:r>
                          <w:r>
                            <w:fldChar w:fldCharType="separate"/>
                          </w:r>
                          <w:r w:rsidR="008B240F">
                            <w:rPr>
                              <w:noProof/>
                            </w:rPr>
                            <w:t>2</w:t>
                          </w:r>
                          <w:r>
                            <w:fldChar w:fldCharType="end"/>
                          </w:r>
                        </w:p>
                      </w:txbxContent>
                    </wps:txbx>
                    <wps:bodyPr vert="horz" wrap="square" lIns="0" tIns="0" rIns="0" bIns="0" anchor="t" anchorCtr="0"/>
                  </wps:wsp>
                </a:graphicData>
              </a:graphic>
            </wp:anchor>
          </w:drawing>
        </mc:Choice>
        <mc:Fallback>
          <w:pict>
            <v:shape w14:anchorId="7839A74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9FB9FD7" w14:textId="697176B3" w:rsidR="00696719" w:rsidRDefault="00C62487">
                    <w:pPr>
                      <w:pStyle w:val="Referentiegegevens"/>
                    </w:pPr>
                    <w:r>
                      <w:t xml:space="preserve">Pagina </w:t>
                    </w:r>
                    <w:r>
                      <w:fldChar w:fldCharType="begin"/>
                    </w:r>
                    <w:r>
                      <w:instrText>PAGE</w:instrText>
                    </w:r>
                    <w:r>
                      <w:fldChar w:fldCharType="separate"/>
                    </w:r>
                    <w:r w:rsidR="008B240F">
                      <w:rPr>
                        <w:noProof/>
                      </w:rPr>
                      <w:t>1</w:t>
                    </w:r>
                    <w:r>
                      <w:fldChar w:fldCharType="end"/>
                    </w:r>
                    <w:r>
                      <w:t xml:space="preserve"> van </w:t>
                    </w:r>
                    <w:r>
                      <w:fldChar w:fldCharType="begin"/>
                    </w:r>
                    <w:r>
                      <w:instrText>NUMPAGES</w:instrText>
                    </w:r>
                    <w:r>
                      <w:fldChar w:fldCharType="separate"/>
                    </w:r>
                    <w:r w:rsidR="008B240F">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0EFCBD0" wp14:editId="2A6A9BB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822CCEA" w14:textId="77777777" w:rsidR="00696719" w:rsidRDefault="00C62487">
                          <w:pPr>
                            <w:spacing w:line="240" w:lineRule="auto"/>
                          </w:pPr>
                          <w:r>
                            <w:rPr>
                              <w:noProof/>
                            </w:rPr>
                            <w:drawing>
                              <wp:inline distT="0" distB="0" distL="0" distR="0" wp14:anchorId="567DD8CE" wp14:editId="34F3456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EFCB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822CCEA" w14:textId="77777777" w:rsidR="00696719" w:rsidRDefault="00C62487">
                    <w:pPr>
                      <w:spacing w:line="240" w:lineRule="auto"/>
                    </w:pPr>
                    <w:r>
                      <w:rPr>
                        <w:noProof/>
                      </w:rPr>
                      <w:drawing>
                        <wp:inline distT="0" distB="0" distL="0" distR="0" wp14:anchorId="567DD8CE" wp14:editId="34F3456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6E49B50" wp14:editId="1B27321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D262834" w14:textId="77777777" w:rsidR="00696719" w:rsidRDefault="00C62487">
                          <w:pPr>
                            <w:spacing w:line="240" w:lineRule="auto"/>
                          </w:pPr>
                          <w:r>
                            <w:rPr>
                              <w:noProof/>
                            </w:rPr>
                            <w:drawing>
                              <wp:inline distT="0" distB="0" distL="0" distR="0" wp14:anchorId="73BB6AB2" wp14:editId="77F9116B">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E49B5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D262834" w14:textId="77777777" w:rsidR="00696719" w:rsidRDefault="00C62487">
                    <w:pPr>
                      <w:spacing w:line="240" w:lineRule="auto"/>
                    </w:pPr>
                    <w:r>
                      <w:rPr>
                        <w:noProof/>
                      </w:rPr>
                      <w:drawing>
                        <wp:inline distT="0" distB="0" distL="0" distR="0" wp14:anchorId="73BB6AB2" wp14:editId="77F9116B">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9BA6B82" wp14:editId="0FBB466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A76DE0" w14:textId="77777777" w:rsidR="00696719" w:rsidRDefault="00C62487">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9BA6B8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0A76DE0" w14:textId="77777777" w:rsidR="00696719" w:rsidRDefault="00C62487">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29876C"/>
    <w:multiLevelType w:val="multilevel"/>
    <w:tmpl w:val="DF5F95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57E2D1C"/>
    <w:multiLevelType w:val="multilevel"/>
    <w:tmpl w:val="F0D580A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ADFDEC56"/>
    <w:multiLevelType w:val="multilevel"/>
    <w:tmpl w:val="3B264C7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57DC67DA"/>
    <w:multiLevelType w:val="multilevel"/>
    <w:tmpl w:val="C8168DA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8F0F187"/>
    <w:multiLevelType w:val="multilevel"/>
    <w:tmpl w:val="2395DF7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747DBD0"/>
    <w:multiLevelType w:val="multilevel"/>
    <w:tmpl w:val="95A6125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9B"/>
    <w:rsid w:val="000974C9"/>
    <w:rsid w:val="001D5668"/>
    <w:rsid w:val="002057B6"/>
    <w:rsid w:val="0038740E"/>
    <w:rsid w:val="005209FC"/>
    <w:rsid w:val="005E2355"/>
    <w:rsid w:val="0069328A"/>
    <w:rsid w:val="00696719"/>
    <w:rsid w:val="007B03F5"/>
    <w:rsid w:val="00830940"/>
    <w:rsid w:val="008B240F"/>
    <w:rsid w:val="008C683A"/>
    <w:rsid w:val="009A0F9B"/>
    <w:rsid w:val="00A65AF4"/>
    <w:rsid w:val="00A96FDA"/>
    <w:rsid w:val="00AB7F04"/>
    <w:rsid w:val="00C12190"/>
    <w:rsid w:val="00C62487"/>
    <w:rsid w:val="00CA3AFD"/>
    <w:rsid w:val="00D878CA"/>
    <w:rsid w:val="00D9762E"/>
    <w:rsid w:val="00DB6213"/>
    <w:rsid w:val="00DC6564"/>
    <w:rsid w:val="00EE45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3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A0F9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A0F9B"/>
    <w:rPr>
      <w:rFonts w:ascii="Verdana" w:hAnsi="Verdana"/>
      <w:color w:val="000000"/>
      <w:sz w:val="18"/>
      <w:szCs w:val="18"/>
    </w:rPr>
  </w:style>
  <w:style w:type="character" w:styleId="Verwijzingopmerking">
    <w:name w:val="annotation reference"/>
    <w:basedOn w:val="Standaardalinea-lettertype"/>
    <w:uiPriority w:val="99"/>
    <w:semiHidden/>
    <w:unhideWhenUsed/>
    <w:rsid w:val="00A65AF4"/>
    <w:rPr>
      <w:sz w:val="16"/>
      <w:szCs w:val="16"/>
    </w:rPr>
  </w:style>
  <w:style w:type="paragraph" w:styleId="Tekstopmerking">
    <w:name w:val="annotation text"/>
    <w:basedOn w:val="Standaard"/>
    <w:link w:val="TekstopmerkingChar"/>
    <w:uiPriority w:val="99"/>
    <w:unhideWhenUsed/>
    <w:rsid w:val="00A65AF4"/>
    <w:pPr>
      <w:spacing w:line="240" w:lineRule="auto"/>
    </w:pPr>
    <w:rPr>
      <w:sz w:val="20"/>
      <w:szCs w:val="20"/>
    </w:rPr>
  </w:style>
  <w:style w:type="character" w:customStyle="1" w:styleId="TekstopmerkingChar">
    <w:name w:val="Tekst opmerking Char"/>
    <w:basedOn w:val="Standaardalinea-lettertype"/>
    <w:link w:val="Tekstopmerking"/>
    <w:uiPriority w:val="99"/>
    <w:rsid w:val="00A65AF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65AF4"/>
    <w:rPr>
      <w:b/>
      <w:bCs/>
    </w:rPr>
  </w:style>
  <w:style w:type="character" w:customStyle="1" w:styleId="OnderwerpvanopmerkingChar">
    <w:name w:val="Onderwerp van opmerking Char"/>
    <w:basedOn w:val="TekstopmerkingChar"/>
    <w:link w:val="Onderwerpvanopmerking"/>
    <w:uiPriority w:val="99"/>
    <w:semiHidden/>
    <w:rsid w:val="00A65AF4"/>
    <w:rPr>
      <w:rFonts w:ascii="Verdana" w:hAnsi="Verdana"/>
      <w:b/>
      <w:bCs/>
      <w:color w:val="000000"/>
    </w:rPr>
  </w:style>
  <w:style w:type="paragraph" w:styleId="Revisie">
    <w:name w:val="Revision"/>
    <w:hidden/>
    <w:uiPriority w:val="99"/>
    <w:semiHidden/>
    <w:rsid w:val="001D5668"/>
    <w:pPr>
      <w:autoSpaceDN/>
      <w:textAlignment w:val="auto"/>
    </w:pPr>
    <w:rPr>
      <w:rFonts w:ascii="Verdana" w:hAnsi="Verdana"/>
      <w:color w:val="000000"/>
      <w:sz w:val="18"/>
      <w:szCs w:val="18"/>
    </w:rPr>
  </w:style>
  <w:style w:type="paragraph" w:styleId="Ballontekst">
    <w:name w:val="Balloon Text"/>
    <w:basedOn w:val="Standaard"/>
    <w:link w:val="BallontekstChar"/>
    <w:uiPriority w:val="99"/>
    <w:semiHidden/>
    <w:unhideWhenUsed/>
    <w:rsid w:val="005209FC"/>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5209F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312537">
      <w:bodyDiv w:val="1"/>
      <w:marLeft w:val="0"/>
      <w:marRight w:val="0"/>
      <w:marTop w:val="0"/>
      <w:marBottom w:val="0"/>
      <w:divBdr>
        <w:top w:val="none" w:sz="0" w:space="0" w:color="auto"/>
        <w:left w:val="none" w:sz="0" w:space="0" w:color="auto"/>
        <w:bottom w:val="none" w:sz="0" w:space="0" w:color="auto"/>
        <w:right w:val="none" w:sz="0" w:space="0" w:color="auto"/>
      </w:divBdr>
      <w:divsChild>
        <w:div w:id="1093942123">
          <w:marLeft w:val="0"/>
          <w:marRight w:val="0"/>
          <w:marTop w:val="0"/>
          <w:marBottom w:val="0"/>
          <w:divBdr>
            <w:top w:val="none" w:sz="0" w:space="0" w:color="auto"/>
            <w:left w:val="none" w:sz="0" w:space="0" w:color="auto"/>
            <w:bottom w:val="none" w:sz="0" w:space="0" w:color="auto"/>
            <w:right w:val="none" w:sz="0" w:space="0" w:color="auto"/>
          </w:divBdr>
          <w:divsChild>
            <w:div w:id="10975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7404">
      <w:bodyDiv w:val="1"/>
      <w:marLeft w:val="0"/>
      <w:marRight w:val="0"/>
      <w:marTop w:val="0"/>
      <w:marBottom w:val="0"/>
      <w:divBdr>
        <w:top w:val="none" w:sz="0" w:space="0" w:color="auto"/>
        <w:left w:val="none" w:sz="0" w:space="0" w:color="auto"/>
        <w:bottom w:val="none" w:sz="0" w:space="0" w:color="auto"/>
        <w:right w:val="none" w:sz="0" w:space="0" w:color="auto"/>
      </w:divBdr>
      <w:divsChild>
        <w:div w:id="1712536049">
          <w:marLeft w:val="0"/>
          <w:marRight w:val="0"/>
          <w:marTop w:val="0"/>
          <w:marBottom w:val="0"/>
          <w:divBdr>
            <w:top w:val="none" w:sz="0" w:space="0" w:color="auto"/>
            <w:left w:val="none" w:sz="0" w:space="0" w:color="auto"/>
            <w:bottom w:val="none" w:sz="0" w:space="0" w:color="auto"/>
            <w:right w:val="none" w:sz="0" w:space="0" w:color="auto"/>
          </w:divBdr>
          <w:divsChild>
            <w:div w:id="4933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503</ap:Words>
  <ap:Characters>2769</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Brief aan Parlement - Besluit en Vertrekmoratorium Libanon. </vt:lpstr>
    </vt:vector>
  </ap:TitlesOfParts>
  <ap:LinksUpToDate>false</ap:LinksUpToDate>
  <ap:CharactersWithSpaces>3266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2024-11-14T14:33:00.0000000Z</dcterms:created>
  <dcterms:modified xsi:type="dcterms:W3CDTF">2024-11-14T14:33:00.0000000Z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Besluit en Vertrekmoratorium Libanon. </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oktober 2024</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