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3899" w:rsidR="001E3899" w:rsidRDefault="003B20D5" w14:paraId="6E08B25E" w14:textId="167BD991">
      <w:pPr>
        <w:rPr>
          <w:rFonts w:cstheme="minorHAnsi"/>
        </w:rPr>
      </w:pPr>
      <w:r w:rsidRPr="001E3899">
        <w:rPr>
          <w:rFonts w:cstheme="minorHAnsi"/>
        </w:rPr>
        <w:t>30</w:t>
      </w:r>
      <w:r w:rsidRPr="001E3899" w:rsidR="001E3899">
        <w:rPr>
          <w:rFonts w:cstheme="minorHAnsi"/>
        </w:rPr>
        <w:t xml:space="preserve"> </w:t>
      </w:r>
      <w:r w:rsidRPr="001E3899">
        <w:rPr>
          <w:rFonts w:cstheme="minorHAnsi"/>
        </w:rPr>
        <w:t>573</w:t>
      </w:r>
      <w:r w:rsidRPr="001E3899" w:rsidR="001E3899">
        <w:rPr>
          <w:rFonts w:cstheme="minorHAnsi"/>
        </w:rPr>
        <w:tab/>
      </w:r>
      <w:r w:rsidRPr="001E3899" w:rsidR="001E3899">
        <w:rPr>
          <w:rFonts w:cstheme="minorHAnsi"/>
        </w:rPr>
        <w:tab/>
        <w:t>Migratiebeleid</w:t>
      </w:r>
    </w:p>
    <w:p w:rsidRPr="001E3899" w:rsidR="003B20D5" w:rsidP="001E3899" w:rsidRDefault="001E3899" w14:paraId="273E34A9" w14:textId="1DAD0382">
      <w:pPr>
        <w:spacing w:line="276" w:lineRule="auto"/>
        <w:ind w:left="1410" w:hanging="1410"/>
        <w:rPr>
          <w:rFonts w:cstheme="minorHAnsi"/>
        </w:rPr>
      </w:pPr>
      <w:r w:rsidRPr="001E3899">
        <w:rPr>
          <w:rFonts w:cstheme="minorHAnsi"/>
        </w:rPr>
        <w:t xml:space="preserve">Nr. </w:t>
      </w:r>
      <w:r w:rsidRPr="001E3899" w:rsidR="003B20D5">
        <w:rPr>
          <w:rFonts w:cstheme="minorHAnsi"/>
        </w:rPr>
        <w:t>219</w:t>
      </w:r>
      <w:r w:rsidRPr="001E3899">
        <w:rPr>
          <w:rFonts w:cstheme="minorHAnsi"/>
        </w:rPr>
        <w:tab/>
      </w:r>
      <w:r w:rsidRPr="001E3899">
        <w:rPr>
          <w:rFonts w:cstheme="minorHAnsi"/>
        </w:rPr>
        <w:tab/>
        <w:t xml:space="preserve">Brief van de ministers voor Buitenlandse Handel en Ontwikkelingshulp en van </w:t>
      </w:r>
      <w:r w:rsidRPr="001E3899">
        <w:rPr>
          <w:rFonts w:cstheme="minorHAnsi"/>
          <w:spacing w:val="-3"/>
        </w:rPr>
        <w:t>Buitenlandse Zaken</w:t>
      </w:r>
    </w:p>
    <w:p w:rsidRPr="001E3899" w:rsidR="001E3899" w:rsidP="00C024A6" w:rsidRDefault="001E3899" w14:paraId="752F38F5" w14:textId="31751E46">
      <w:pPr>
        <w:rPr>
          <w:rFonts w:cstheme="minorHAnsi"/>
          <w:spacing w:val="-3"/>
        </w:rPr>
      </w:pPr>
      <w:r w:rsidRPr="001E3899">
        <w:rPr>
          <w:rFonts w:cstheme="minorHAnsi"/>
          <w:spacing w:val="-3"/>
        </w:rPr>
        <w:t>Aan de Voorzitter van de Tweede Kamer der Staten-Generaal</w:t>
      </w:r>
    </w:p>
    <w:p w:rsidRPr="001E3899" w:rsidR="001E3899" w:rsidP="001E3899" w:rsidRDefault="001E3899" w14:paraId="533567F7" w14:textId="1FF3ABDF">
      <w:pPr>
        <w:rPr>
          <w:rFonts w:cstheme="minorHAnsi"/>
        </w:rPr>
      </w:pPr>
      <w:r w:rsidRPr="001E3899">
        <w:rPr>
          <w:rFonts w:cstheme="minorHAnsi"/>
          <w:spacing w:val="-3"/>
        </w:rPr>
        <w:t>Den Haag, 14 november 2024</w:t>
      </w:r>
    </w:p>
    <w:p w:rsidRPr="001E3899" w:rsidR="003B20D5" w:rsidP="003B20D5" w:rsidRDefault="003B20D5" w14:paraId="29AC4A2E" w14:textId="77777777">
      <w:pPr>
        <w:spacing w:line="276" w:lineRule="auto"/>
        <w:rPr>
          <w:rFonts w:cstheme="minorHAnsi"/>
        </w:rPr>
      </w:pPr>
    </w:p>
    <w:p w:rsidRPr="001E3899" w:rsidR="003B20D5" w:rsidP="003B20D5" w:rsidRDefault="003B20D5" w14:paraId="67286137" w14:textId="1877094B">
      <w:pPr>
        <w:spacing w:line="276" w:lineRule="auto"/>
        <w:rPr>
          <w:rFonts w:cstheme="minorHAnsi"/>
        </w:rPr>
      </w:pPr>
      <w:r w:rsidRPr="001E3899">
        <w:rPr>
          <w:rFonts w:cstheme="minorHAnsi"/>
        </w:rPr>
        <w:t>Hierbij bieden wij u de Migratierapportage 2024 aan. Met deze rapportage wordt voldaan aan de motie</w:t>
      </w:r>
      <w:r w:rsidRPr="001E3899">
        <w:rPr>
          <w:rStyle w:val="Voetnootmarkering"/>
          <w:rFonts w:cstheme="minorHAnsi"/>
        </w:rPr>
        <w:footnoteReference w:id="1"/>
      </w:r>
      <w:r w:rsidRPr="001E3899">
        <w:rPr>
          <w:rFonts w:cstheme="minorHAnsi"/>
        </w:rPr>
        <w:t xml:space="preserve"> van de leden Brekelmans, Veldkamp en Tuinman om jaarlijks te rapporteren over de inspanningen van het ministerie van Buitenlandse Zaken om meer grip te krijgen op migratie en om migratieafspraken te maken met herkomst- en doorreislanden. </w:t>
      </w:r>
    </w:p>
    <w:p w:rsidRPr="001E3899" w:rsidR="003B20D5" w:rsidP="003B20D5" w:rsidRDefault="003B20D5" w14:paraId="13266DA0" w14:textId="77777777">
      <w:pPr>
        <w:tabs>
          <w:tab w:val="left" w:pos="2313"/>
        </w:tabs>
        <w:spacing w:line="276" w:lineRule="auto"/>
        <w:rPr>
          <w:rFonts w:cstheme="minorHAnsi"/>
        </w:rPr>
      </w:pPr>
    </w:p>
    <w:p w:rsidRPr="001E3899" w:rsidR="003B20D5" w:rsidP="003B20D5" w:rsidRDefault="003B20D5" w14:paraId="44484327" w14:textId="77777777">
      <w:pPr>
        <w:spacing w:line="276" w:lineRule="auto"/>
        <w:rPr>
          <w:rFonts w:cstheme="minorHAnsi"/>
        </w:rPr>
      </w:pPr>
      <w:r w:rsidRPr="001E3899">
        <w:rPr>
          <w:rFonts w:cstheme="minorHAnsi"/>
        </w:rPr>
        <w:t xml:space="preserve">Deze rapportage biedt een overzicht van de inzet in 2023 van het ministerie van Buitenlandse Zaken om bij te dragen aan een effectief migratiebeleid. Het eerste hoofdstuk geeft een beknopte achtergrondschets van de wereldwijde migratiecontext. Het tweede hoofdstuk omschrijft de brede, geïntegreerde beleidsinzet van het ministerie van Buitenlandse Zaken op het gebied van migratie. Hoofdstuk 3 en 4 blikken terug op de inspanningen van het ministerie van Buitenlandse Zaken in 2023 die bijdragen aan de concrete doelstellingen voor opvang in de regio en migratiesamenwerking. </w:t>
      </w:r>
    </w:p>
    <w:p w:rsidRPr="001E3899" w:rsidR="003B20D5" w:rsidP="003B20D5" w:rsidRDefault="003B20D5" w14:paraId="23451991" w14:textId="77777777">
      <w:pPr>
        <w:spacing w:line="276" w:lineRule="auto"/>
        <w:rPr>
          <w:rFonts w:cstheme="minorHAnsi"/>
        </w:rPr>
      </w:pPr>
    </w:p>
    <w:p w:rsidRPr="001E3899" w:rsidR="003B20D5" w:rsidP="003B20D5" w:rsidRDefault="003B20D5" w14:paraId="2CF2A6D2" w14:textId="77777777">
      <w:pPr>
        <w:spacing w:line="276" w:lineRule="auto"/>
        <w:rPr>
          <w:rFonts w:cstheme="minorHAnsi"/>
        </w:rPr>
      </w:pPr>
      <w:r w:rsidRPr="001E3899">
        <w:rPr>
          <w:rFonts w:cstheme="minorHAnsi"/>
        </w:rPr>
        <w:t>Zoals blijkt uit de rapportage, onder andere beschreven onder de beschermingsinzet en het mensenrechtenbeleid, zetten wij ons in om mishandeling van vluchtelingen en andere schendingen van mensenrechtenverdragen tegen te gaan. Dit zullen wij in de toekomst voortzetten in lijn met de recente motie van lid Ceder</w:t>
      </w:r>
      <w:r w:rsidRPr="001E3899">
        <w:rPr>
          <w:rStyle w:val="Voetnootmarkering"/>
          <w:rFonts w:cstheme="minorHAnsi"/>
        </w:rPr>
        <w:footnoteReference w:id="2"/>
      </w:r>
      <w:r w:rsidRPr="001E3899">
        <w:rPr>
          <w:rFonts w:cstheme="minorHAnsi"/>
        </w:rPr>
        <w:t>. Binnenkort verschijnt de IOB evaluatie over het mensenrechtenbeleid inclusief coherentie met het migratiebeleid, die hier verder op in zal gaan.</w:t>
      </w:r>
    </w:p>
    <w:p w:rsidRPr="001E3899" w:rsidR="003B20D5" w:rsidP="003B20D5" w:rsidRDefault="003B20D5" w14:paraId="73F68347" w14:textId="77777777">
      <w:pPr>
        <w:spacing w:line="276" w:lineRule="auto"/>
        <w:rPr>
          <w:rFonts w:cstheme="minorHAnsi"/>
        </w:rPr>
      </w:pPr>
    </w:p>
    <w:p w:rsidRPr="001E3899" w:rsidR="003B20D5" w:rsidP="003B20D5" w:rsidRDefault="003B20D5" w14:paraId="3C6A63F4" w14:textId="77777777">
      <w:pPr>
        <w:spacing w:line="276" w:lineRule="auto"/>
        <w:rPr>
          <w:rFonts w:cstheme="minorHAnsi"/>
        </w:rPr>
      </w:pPr>
      <w:r w:rsidRPr="001E3899">
        <w:rPr>
          <w:rFonts w:cstheme="minorHAnsi"/>
        </w:rPr>
        <w:t>Voor een gedetailleerd overzicht van cijfermatige en beleidsmatige ontwikkelingen op het terrein van migratie (nationaal en internationaal) verwijzen wij u naar de Staat van Migratie.</w:t>
      </w:r>
      <w:r w:rsidRPr="001E3899">
        <w:rPr>
          <w:rStyle w:val="Voetnootmarkering"/>
          <w:rFonts w:cstheme="minorHAnsi"/>
        </w:rPr>
        <w:footnoteReference w:id="3"/>
      </w:r>
      <w:r w:rsidRPr="001E3899">
        <w:rPr>
          <w:rFonts w:cstheme="minorHAnsi"/>
        </w:rPr>
        <w:t xml:space="preserve"> Voor een overzicht van de gehele inzet op </w:t>
      </w:r>
      <w:r w:rsidRPr="001E3899">
        <w:rPr>
          <w:rFonts w:cstheme="minorHAnsi"/>
        </w:rPr>
        <w:lastRenderedPageBreak/>
        <w:t>ontwikkelingssamenwerking verwijzen wij u naar de jaarlijkse resultaten rapportage.</w:t>
      </w:r>
      <w:r w:rsidRPr="001E3899">
        <w:rPr>
          <w:rStyle w:val="Voetnootmarkering"/>
          <w:rFonts w:cstheme="minorHAnsi"/>
        </w:rPr>
        <w:footnoteReference w:id="4"/>
      </w:r>
      <w:r w:rsidRPr="001E3899">
        <w:rPr>
          <w:rFonts w:cstheme="minorHAnsi"/>
        </w:rPr>
        <w:t xml:space="preserve"> </w:t>
      </w:r>
    </w:p>
    <w:p w:rsidRPr="001E3899" w:rsidR="003B20D5" w:rsidP="001E3899" w:rsidRDefault="003B20D5" w14:paraId="5889660D" w14:textId="4EBB9544">
      <w:pPr>
        <w:spacing w:line="276" w:lineRule="auto"/>
        <w:rPr>
          <w:rFonts w:cstheme="minorHAnsi"/>
        </w:rPr>
      </w:pPr>
    </w:p>
    <w:p w:rsidRPr="001E3899" w:rsidR="001E3899" w:rsidP="001E3899" w:rsidRDefault="003B20D5" w14:paraId="325D668A" w14:textId="40B9F13B">
      <w:pPr>
        <w:pStyle w:val="Geenafstand"/>
        <w:rPr>
          <w:rFonts w:cstheme="minorHAnsi"/>
        </w:rPr>
      </w:pPr>
      <w:r w:rsidRPr="001E3899">
        <w:rPr>
          <w:rFonts w:cstheme="minorHAnsi"/>
        </w:rPr>
        <w:t>De minister voor Buitenlandse Handel</w:t>
      </w:r>
      <w:r w:rsidRPr="001E3899" w:rsidR="001E3899">
        <w:rPr>
          <w:rFonts w:cstheme="minorHAnsi"/>
        </w:rPr>
        <w:t xml:space="preserve"> </w:t>
      </w:r>
      <w:r w:rsidRPr="001E3899" w:rsidR="001E3899">
        <w:rPr>
          <w:rFonts w:cstheme="minorHAnsi"/>
        </w:rPr>
        <w:t>en Ontwikkelingshulp,</w:t>
      </w:r>
    </w:p>
    <w:p w:rsidRPr="001E3899" w:rsidR="001E3899" w:rsidP="001E3899" w:rsidRDefault="001E3899" w14:paraId="1437DD70" w14:textId="37A257BA">
      <w:pPr>
        <w:pStyle w:val="Geenafstand"/>
        <w:rPr>
          <w:rFonts w:cstheme="minorHAnsi"/>
        </w:rPr>
      </w:pPr>
      <w:r w:rsidRPr="001E3899">
        <w:rPr>
          <w:rFonts w:cstheme="minorHAnsi"/>
        </w:rPr>
        <w:t>R</w:t>
      </w:r>
      <w:r w:rsidRPr="001E3899">
        <w:rPr>
          <w:rFonts w:cstheme="minorHAnsi"/>
        </w:rPr>
        <w:t>.J.</w:t>
      </w:r>
      <w:r w:rsidRPr="001E3899">
        <w:rPr>
          <w:rFonts w:cstheme="minorHAnsi"/>
        </w:rPr>
        <w:t xml:space="preserve"> Klever</w:t>
      </w:r>
    </w:p>
    <w:p w:rsidRPr="001E3899" w:rsidR="001E3899" w:rsidP="001E3899" w:rsidRDefault="001E3899" w14:paraId="75A1D6BA" w14:textId="77777777">
      <w:pPr>
        <w:pStyle w:val="Geenafstand"/>
        <w:rPr>
          <w:rFonts w:cstheme="minorHAnsi"/>
        </w:rPr>
      </w:pPr>
    </w:p>
    <w:p w:rsidRPr="001E3899" w:rsidR="003B20D5" w:rsidP="001E3899" w:rsidRDefault="003B20D5" w14:paraId="2A1CD578" w14:textId="72A801E3">
      <w:pPr>
        <w:pStyle w:val="Geenafstand"/>
        <w:rPr>
          <w:rFonts w:cstheme="minorHAnsi"/>
        </w:rPr>
      </w:pPr>
      <w:r w:rsidRPr="001E3899">
        <w:rPr>
          <w:rFonts w:cstheme="minorHAnsi"/>
        </w:rPr>
        <w:t>De minister van Buitenlandse Zaken,</w:t>
      </w:r>
    </w:p>
    <w:p w:rsidRPr="001E3899" w:rsidR="003B20D5" w:rsidP="001E3899" w:rsidRDefault="003B20D5" w14:paraId="558655F4" w14:textId="4121990C">
      <w:pPr>
        <w:pStyle w:val="Geenafstand"/>
        <w:rPr>
          <w:rFonts w:cstheme="minorHAnsi"/>
        </w:rPr>
      </w:pPr>
      <w:r w:rsidRPr="001E3899">
        <w:rPr>
          <w:rFonts w:cstheme="minorHAnsi"/>
        </w:rPr>
        <w:t>C</w:t>
      </w:r>
      <w:r w:rsidRPr="001E3899" w:rsidR="001E3899">
        <w:rPr>
          <w:rFonts w:cstheme="minorHAnsi"/>
        </w:rPr>
        <w:t>.C.J.</w:t>
      </w:r>
      <w:r w:rsidRPr="001E3899">
        <w:rPr>
          <w:rFonts w:cstheme="minorHAnsi"/>
        </w:rPr>
        <w:t xml:space="preserve"> Veldkamp</w:t>
      </w:r>
    </w:p>
    <w:p w:rsidRPr="001E3899" w:rsidR="009C063F" w:rsidRDefault="009C063F" w14:paraId="1D9C5C44" w14:textId="77777777">
      <w:pPr>
        <w:rPr>
          <w:rFonts w:cstheme="minorHAnsi"/>
        </w:rPr>
      </w:pPr>
    </w:p>
    <w:sectPr w:rsidRPr="001E3899" w:rsidR="009C063F" w:rsidSect="003B20D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40CD" w14:textId="77777777" w:rsidR="003B20D5" w:rsidRDefault="003B20D5" w:rsidP="003B20D5">
      <w:pPr>
        <w:spacing w:after="0" w:line="240" w:lineRule="auto"/>
      </w:pPr>
      <w:r>
        <w:separator/>
      </w:r>
    </w:p>
  </w:endnote>
  <w:endnote w:type="continuationSeparator" w:id="0">
    <w:p w14:paraId="7E214978" w14:textId="77777777" w:rsidR="003B20D5" w:rsidRDefault="003B20D5" w:rsidP="003B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AA44" w14:textId="77777777" w:rsidR="003B20D5" w:rsidRPr="003B20D5" w:rsidRDefault="003B20D5" w:rsidP="003B20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5FD" w14:textId="77777777" w:rsidR="003B20D5" w:rsidRPr="003B20D5" w:rsidRDefault="003B20D5" w:rsidP="003B20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009B" w14:textId="77777777" w:rsidR="003B20D5" w:rsidRPr="003B20D5" w:rsidRDefault="003B20D5" w:rsidP="003B20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0787" w14:textId="77777777" w:rsidR="003B20D5" w:rsidRDefault="003B20D5" w:rsidP="003B20D5">
      <w:pPr>
        <w:spacing w:after="0" w:line="240" w:lineRule="auto"/>
      </w:pPr>
      <w:r>
        <w:separator/>
      </w:r>
    </w:p>
  </w:footnote>
  <w:footnote w:type="continuationSeparator" w:id="0">
    <w:p w14:paraId="3F15621B" w14:textId="77777777" w:rsidR="003B20D5" w:rsidRDefault="003B20D5" w:rsidP="003B20D5">
      <w:pPr>
        <w:spacing w:after="0" w:line="240" w:lineRule="auto"/>
      </w:pPr>
      <w:r>
        <w:continuationSeparator/>
      </w:r>
    </w:p>
  </w:footnote>
  <w:footnote w:id="1">
    <w:p w14:paraId="11DA09D9" w14:textId="0B07F0C5" w:rsidR="003B20D5" w:rsidRPr="001E3899" w:rsidRDefault="003B20D5" w:rsidP="003B20D5">
      <w:pPr>
        <w:pStyle w:val="Voetnoottekst"/>
        <w:rPr>
          <w:rFonts w:cstheme="minorHAnsi"/>
        </w:rPr>
      </w:pPr>
      <w:r w:rsidRPr="001E3899">
        <w:rPr>
          <w:rStyle w:val="Voetnootmarkering"/>
          <w:rFonts w:cstheme="minorHAnsi"/>
        </w:rPr>
        <w:footnoteRef/>
      </w:r>
      <w:r w:rsidRPr="001E3899">
        <w:rPr>
          <w:rFonts w:cstheme="minorHAnsi"/>
        </w:rPr>
        <w:t xml:space="preserve"> </w:t>
      </w:r>
      <w:bookmarkStart w:id="0" w:name="_Hlk177377511"/>
      <w:r w:rsidRPr="001E3899">
        <w:rPr>
          <w:rFonts w:cstheme="minorHAnsi"/>
        </w:rPr>
        <w:t>Kamerstuk 36 410 V, nr. 49</w:t>
      </w:r>
    </w:p>
    <w:bookmarkEnd w:id="0"/>
  </w:footnote>
  <w:footnote w:id="2">
    <w:p w14:paraId="74B87D01" w14:textId="77777777" w:rsidR="003B20D5" w:rsidRPr="001E3899" w:rsidRDefault="003B20D5" w:rsidP="003B20D5">
      <w:pPr>
        <w:pStyle w:val="Voetnoottekst"/>
        <w:rPr>
          <w:rFonts w:cstheme="minorHAnsi"/>
        </w:rPr>
      </w:pPr>
      <w:r w:rsidRPr="001E3899">
        <w:rPr>
          <w:rStyle w:val="Voetnootmarkering"/>
          <w:rFonts w:cstheme="minorHAnsi"/>
        </w:rPr>
        <w:footnoteRef/>
      </w:r>
      <w:r w:rsidRPr="001E3899">
        <w:rPr>
          <w:rFonts w:cstheme="minorHAnsi"/>
        </w:rPr>
        <w:t xml:space="preserve"> Kamerstuk 21 501-20, nr. 2116</w:t>
      </w:r>
    </w:p>
  </w:footnote>
  <w:footnote w:id="3">
    <w:p w14:paraId="64A091E3" w14:textId="4AAC5C9B" w:rsidR="003B20D5" w:rsidRPr="001E3899" w:rsidRDefault="003B20D5" w:rsidP="003B20D5">
      <w:pPr>
        <w:pStyle w:val="Voetnoottekst"/>
        <w:rPr>
          <w:rFonts w:cstheme="minorHAnsi"/>
        </w:rPr>
      </w:pPr>
      <w:r w:rsidRPr="001E3899">
        <w:rPr>
          <w:rStyle w:val="Voetnootmarkering"/>
          <w:rFonts w:cstheme="minorHAnsi"/>
        </w:rPr>
        <w:footnoteRef/>
      </w:r>
      <w:r w:rsidRPr="001E3899">
        <w:rPr>
          <w:rFonts w:cstheme="minorHAnsi"/>
        </w:rPr>
        <w:t xml:space="preserve"> Kamerstuk 30 573, nr. 214</w:t>
      </w:r>
    </w:p>
  </w:footnote>
  <w:footnote w:id="4">
    <w:p w14:paraId="7F099B7C" w14:textId="77777777" w:rsidR="003B20D5" w:rsidRPr="001E3899" w:rsidRDefault="003B20D5" w:rsidP="003B20D5">
      <w:pPr>
        <w:pStyle w:val="Voetnoottekst"/>
        <w:rPr>
          <w:rFonts w:cstheme="minorHAnsi"/>
        </w:rPr>
      </w:pPr>
      <w:r w:rsidRPr="001E3899">
        <w:rPr>
          <w:rStyle w:val="Voetnootmarkering"/>
          <w:rFonts w:cstheme="minorHAnsi"/>
        </w:rPr>
        <w:footnoteRef/>
      </w:r>
      <w:r w:rsidRPr="001E3899">
        <w:rPr>
          <w:rFonts w:cstheme="minorHAnsi"/>
        </w:rPr>
        <w:t xml:space="preserve"> </w:t>
      </w:r>
      <w:hyperlink r:id="rId1" w:history="1">
        <w:r w:rsidRPr="001E3899">
          <w:rPr>
            <w:rStyle w:val="Hyperlink"/>
            <w:rFonts w:cstheme="minorHAnsi"/>
          </w:rPr>
          <w:t>https://www.nlontwikkelingssamenwerking.nl</w:t>
        </w:r>
      </w:hyperlink>
      <w:r w:rsidRPr="001E3899">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CF2B" w14:textId="77777777" w:rsidR="003B20D5" w:rsidRPr="003B20D5" w:rsidRDefault="003B20D5" w:rsidP="003B20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9EB" w14:textId="77777777" w:rsidR="003B20D5" w:rsidRPr="003B20D5" w:rsidRDefault="003B20D5" w:rsidP="003B20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0A27" w14:textId="77777777" w:rsidR="003B20D5" w:rsidRPr="003B20D5" w:rsidRDefault="003B20D5" w:rsidP="003B20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D5"/>
    <w:rsid w:val="001E3899"/>
    <w:rsid w:val="003B20D5"/>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202C"/>
  <w15:chartTrackingRefBased/>
  <w15:docId w15:val="{AF0E21C1-1E59-43C5-9F64-4B30CC6D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20D5"/>
    <w:rPr>
      <w:color w:val="0563C1" w:themeColor="hyperlink"/>
      <w:u w:val="single"/>
    </w:rPr>
  </w:style>
  <w:style w:type="paragraph" w:customStyle="1" w:styleId="Referentiegegevens">
    <w:name w:val="Referentiegegevens"/>
    <w:basedOn w:val="Standaard"/>
    <w:next w:val="Standaard"/>
    <w:uiPriority w:val="9"/>
    <w:qFormat/>
    <w:rsid w:val="003B20D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B20D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3B20D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B20D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B20D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3B20D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3B20D5"/>
    <w:rPr>
      <w:kern w:val="0"/>
      <w:sz w:val="20"/>
      <w:szCs w:val="20"/>
      <w14:ligatures w14:val="none"/>
    </w:rPr>
  </w:style>
  <w:style w:type="character" w:styleId="Voetnootmarkering">
    <w:name w:val="footnote reference"/>
    <w:basedOn w:val="Standaardalinea-lettertype"/>
    <w:uiPriority w:val="99"/>
    <w:semiHidden/>
    <w:unhideWhenUsed/>
    <w:rsid w:val="003B20D5"/>
    <w:rPr>
      <w:vertAlign w:val="superscript"/>
    </w:rPr>
  </w:style>
  <w:style w:type="paragraph" w:styleId="Koptekst">
    <w:name w:val="header"/>
    <w:basedOn w:val="Standaard"/>
    <w:link w:val="KoptekstChar"/>
    <w:uiPriority w:val="99"/>
    <w:unhideWhenUsed/>
    <w:rsid w:val="003B20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20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B20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B20D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E3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lontwikkelingssamenwerk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312</ap:Words>
  <ap:Characters>1720</ap:Characters>
  <ap:DocSecurity>0</ap:DocSecurity>
  <ap:Lines>14</ap:Lines>
  <ap:Paragraphs>4</ap:Paragraphs>
  <ap:ScaleCrop>false</ap:ScaleCrop>
  <ap:LinksUpToDate>false</ap:LinksUpToDate>
  <ap:CharactersWithSpaces>2028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2024-11-21T12:22:00.0000000Z</dcterms:created>
  <dcterms:modified xsi:type="dcterms:W3CDTF">2024-11-21T12:22:00.0000000Z</dcterms:modified>
  <version/>
  <category/>
</coreProperties>
</file>