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4E1D" w:rsidR="00CF4E1D" w:rsidRDefault="007973EC" w14:paraId="29DEDDF2" w14:textId="77777777">
      <w:pPr>
        <w:rPr>
          <w:rFonts w:cstheme="minorHAnsi"/>
        </w:rPr>
      </w:pPr>
      <w:r w:rsidRPr="00CF4E1D">
        <w:rPr>
          <w:rFonts w:cstheme="minorHAnsi"/>
        </w:rPr>
        <w:t>36651</w:t>
      </w:r>
      <w:r w:rsidRPr="00CF4E1D" w:rsidR="00CF4E1D">
        <w:rPr>
          <w:rFonts w:cstheme="minorHAnsi"/>
        </w:rPr>
        <w:tab/>
      </w:r>
      <w:r w:rsidRPr="00CF4E1D" w:rsidR="00CF4E1D">
        <w:rPr>
          <w:rFonts w:cstheme="minorHAnsi"/>
        </w:rPr>
        <w:tab/>
      </w:r>
      <w:r w:rsidRPr="00CF4E1D" w:rsidR="00CF4E1D">
        <w:rPr>
          <w:rFonts w:cstheme="minorHAnsi"/>
        </w:rPr>
        <w:tab/>
        <w:t>Geweldsincidenten in Amsterdam</w:t>
      </w:r>
    </w:p>
    <w:p w:rsidRPr="00CF4E1D" w:rsidR="00CF4E1D" w:rsidP="00CF4E1D" w:rsidRDefault="00CF4E1D" w14:paraId="149CD1DA" w14:textId="7E07AD0D">
      <w:pPr>
        <w:ind w:left="2124" w:hanging="2124"/>
        <w:rPr>
          <w:rFonts w:cstheme="minorHAnsi"/>
        </w:rPr>
      </w:pPr>
      <w:r w:rsidRPr="00CF4E1D">
        <w:rPr>
          <w:rFonts w:cstheme="minorHAnsi"/>
        </w:rPr>
        <w:t xml:space="preserve">Nr. </w:t>
      </w:r>
      <w:r w:rsidRPr="00CF4E1D">
        <w:rPr>
          <w:rFonts w:cstheme="minorHAnsi"/>
        </w:rPr>
        <w:t>2</w:t>
      </w:r>
      <w:r w:rsidRPr="00CF4E1D">
        <w:rPr>
          <w:rFonts w:cstheme="minorHAnsi"/>
        </w:rPr>
        <w:tab/>
        <w:t xml:space="preserve">Brief van de </w:t>
      </w:r>
      <w:r w:rsidRPr="00CF4E1D">
        <w:rPr>
          <w:rFonts w:cstheme="minorHAnsi"/>
          <w:color w:val="000000"/>
        </w:rPr>
        <w:t>minister-president</w:t>
      </w:r>
      <w:r w:rsidRPr="00CF4E1D">
        <w:rPr>
          <w:rFonts w:cstheme="minorHAnsi"/>
        </w:rPr>
        <w:t>, minister van Algemene Zaken</w:t>
      </w:r>
    </w:p>
    <w:p w:rsidRPr="00CF4E1D" w:rsidR="00CF4E1D" w:rsidP="00CF4E1D" w:rsidRDefault="00CF4E1D" w14:paraId="16712B7B" w14:textId="2D1B4AEF">
      <w:pPr>
        <w:rPr>
          <w:rFonts w:cstheme="minorHAnsi"/>
        </w:rPr>
      </w:pPr>
      <w:r w:rsidRPr="00CF4E1D">
        <w:rPr>
          <w:rFonts w:cstheme="minorHAnsi"/>
        </w:rPr>
        <w:t>Aan de Voorzitter van de Tweede Kamer der Staten-Generaal</w:t>
      </w:r>
    </w:p>
    <w:p w:rsidRPr="00CF4E1D" w:rsidR="00CF4E1D" w:rsidP="00CF4E1D" w:rsidRDefault="00CF4E1D" w14:paraId="7B80E307" w14:textId="50410CE8">
      <w:pPr>
        <w:rPr>
          <w:rFonts w:cstheme="minorHAnsi"/>
        </w:rPr>
      </w:pPr>
      <w:r w:rsidRPr="00CF4E1D">
        <w:rPr>
          <w:rFonts w:cstheme="minorHAnsi"/>
        </w:rPr>
        <w:t>Den Haag, 13 november 2024</w:t>
      </w:r>
    </w:p>
    <w:p w:rsidRPr="00CF4E1D" w:rsidR="00CF4E1D" w:rsidP="007973EC" w:rsidRDefault="00CF4E1D" w14:paraId="63014D88" w14:textId="0E9DBF70">
      <w:pPr>
        <w:autoSpaceDE w:val="0"/>
        <w:autoSpaceDN w:val="0"/>
        <w:adjustRightInd w:val="0"/>
        <w:rPr>
          <w:rFonts w:cstheme="minorHAnsi"/>
        </w:rPr>
      </w:pPr>
    </w:p>
    <w:p w:rsidRPr="00CF4E1D" w:rsidR="007973EC" w:rsidP="007973EC" w:rsidRDefault="007973EC" w14:paraId="6916ECD6" w14:textId="18C7CC4C">
      <w:pPr>
        <w:autoSpaceDE w:val="0"/>
        <w:autoSpaceDN w:val="0"/>
        <w:adjustRightInd w:val="0"/>
        <w:rPr>
          <w:rFonts w:cstheme="minorHAnsi"/>
        </w:rPr>
      </w:pPr>
      <w:r w:rsidRPr="00CF4E1D">
        <w:rPr>
          <w:rFonts w:cstheme="minorHAnsi"/>
        </w:rPr>
        <w:t xml:space="preserve">In antwoord op het verzoek van het lid Jetten (D66) in de Regeling van Werkzaamheden van 12 november 2024 om voorafgaand aan het debat van 13 november 2024 over het antisemitisch geweld in Amsterdam in de nacht van 7 op 8 november 2024, om informatie over de genodigden en uitgebrachte adviezen voor de Catshuisbijeenkomst van 12 november 2024, kan ik u mede namens de minister van Justitie en Veiligheid het volgende zeggen. </w:t>
      </w:r>
    </w:p>
    <w:p w:rsidRPr="00CF4E1D" w:rsidR="007973EC" w:rsidP="007973EC" w:rsidRDefault="007973EC" w14:paraId="2BBF4C34" w14:textId="77777777">
      <w:pPr>
        <w:autoSpaceDE w:val="0"/>
        <w:autoSpaceDN w:val="0"/>
        <w:adjustRightInd w:val="0"/>
        <w:rPr>
          <w:rFonts w:cstheme="minorHAnsi"/>
        </w:rPr>
      </w:pPr>
      <w:r w:rsidRPr="00CF4E1D">
        <w:rPr>
          <w:rFonts w:cstheme="minorHAnsi"/>
        </w:rPr>
        <w:t>Een bijlage met daarin de genodigde organisaties treft u hierbij aan. Om privacy-redenen bevat het overzicht begrijpelijkerwijs niet de namen van de aanwezigen.</w:t>
      </w:r>
    </w:p>
    <w:p w:rsidRPr="00CF4E1D" w:rsidR="007973EC" w:rsidP="007973EC" w:rsidRDefault="007973EC" w14:paraId="47F092E5" w14:textId="77777777">
      <w:pPr>
        <w:autoSpaceDE w:val="0"/>
        <w:autoSpaceDN w:val="0"/>
        <w:adjustRightInd w:val="0"/>
        <w:rPr>
          <w:rFonts w:cstheme="minorHAnsi"/>
        </w:rPr>
      </w:pPr>
      <w:r w:rsidRPr="00CF4E1D">
        <w:rPr>
          <w:rFonts w:cstheme="minorHAnsi"/>
        </w:rPr>
        <w:t>Van uitgebrachte schriftelijke adviezen rond deze bijeenkomst is vooraf noch achteraf sprake geweest. De aard van het gesprek was informeel. Er is vrijuit en indringend gesproken  over gevoelens van onveiligheid, zoals die beleefd worden in de Joodse gemeenschap. Bij alle deelnemers heerste een groot gevoel van urgentie. De aanwezige organisaties hebben zonder uitzondering hun bereidheid getoond te doen wat in hun vermogen ligt om antisemitisme in ons land een halt toe te roepen. Een van de belangrijke doelen van het kabinet was om in deze bijeenkomst inzichten op te halen die bij kunnen dragen aan de antisemitismestrategie waaraan het kabinet momenteel werkt.</w:t>
      </w:r>
    </w:p>
    <w:p w:rsidRPr="00CF4E1D" w:rsidR="007973EC" w:rsidP="007973EC" w:rsidRDefault="007973EC" w14:paraId="7F427C77" w14:textId="77777777">
      <w:pPr>
        <w:autoSpaceDE w:val="0"/>
        <w:autoSpaceDN w:val="0"/>
        <w:adjustRightInd w:val="0"/>
        <w:rPr>
          <w:rFonts w:cstheme="minorHAnsi"/>
        </w:rPr>
      </w:pPr>
      <w:r w:rsidRPr="00CF4E1D">
        <w:rPr>
          <w:rFonts w:cstheme="minorHAnsi"/>
        </w:rPr>
        <w:t>Het lid Van Baarle (DENK) vroeg in dezelfde Regeling van Werkzaamheden onder andere waarop het kabinet baseert dat er nu een integratiecrisis is. Die term heeft het kabinet echter niet gebruikt. Wel zien we dat er sprake is van een integratie</w:t>
      </w:r>
      <w:r w:rsidRPr="00CF4E1D">
        <w:rPr>
          <w:rFonts w:cstheme="minorHAnsi"/>
          <w:i/>
        </w:rPr>
        <w:t>probleem</w:t>
      </w:r>
      <w:r w:rsidRPr="00CF4E1D">
        <w:rPr>
          <w:rFonts w:cstheme="minorHAnsi"/>
        </w:rPr>
        <w:t xml:space="preserve">, bij een groep jongeren met een migratieachtergrond. Daarover sprak ik onder andere in de persconferentie na de ministerraad van maandag 11 oktober 2024. De rol van de </w:t>
      </w:r>
      <w:proofErr w:type="spellStart"/>
      <w:r w:rsidRPr="00CF4E1D">
        <w:rPr>
          <w:rFonts w:cstheme="minorHAnsi"/>
        </w:rPr>
        <w:t>Maccabi</w:t>
      </w:r>
      <w:proofErr w:type="spellEnd"/>
      <w:r w:rsidRPr="00CF4E1D">
        <w:rPr>
          <w:rFonts w:cstheme="minorHAnsi"/>
        </w:rPr>
        <w:t xml:space="preserve">-supporters, waar DENK ook naar vroeg, maakt op dit moment deel van uit van het strafrechtelijk onderzoek en het onafhankelijk onderzoek dat de Gemeente Amsterdam heeft aangekondigd. </w:t>
      </w:r>
    </w:p>
    <w:p w:rsidRPr="00CF4E1D" w:rsidR="007973EC" w:rsidP="007973EC" w:rsidRDefault="007973EC" w14:paraId="34ADE195" w14:textId="77777777">
      <w:pPr>
        <w:autoSpaceDE w:val="0"/>
        <w:autoSpaceDN w:val="0"/>
        <w:adjustRightInd w:val="0"/>
        <w:rPr>
          <w:rFonts w:cstheme="minorHAnsi"/>
        </w:rPr>
      </w:pPr>
    </w:p>
    <w:p w:rsidR="00CF4E1D" w:rsidP="00CF4E1D" w:rsidRDefault="00CF4E1D" w14:paraId="515D0A14" w14:textId="201380F1">
      <w:pPr>
        <w:rPr>
          <w:rFonts w:cstheme="minorHAnsi"/>
        </w:rPr>
      </w:pPr>
      <w:r w:rsidRPr="00CF4E1D">
        <w:rPr>
          <w:rFonts w:cstheme="minorHAnsi"/>
          <w:sz w:val="24"/>
          <w:szCs w:val="24"/>
        </w:rPr>
        <w:t>De Minister-President,</w:t>
      </w:r>
      <w:r w:rsidRPr="00CF4E1D">
        <w:rPr>
          <w:rFonts w:cstheme="minorHAnsi"/>
        </w:rPr>
        <w:br/>
        <w:t>Minister van Algemene Zaken,</w:t>
      </w:r>
      <w:r w:rsidRPr="00CF4E1D">
        <w:rPr>
          <w:rFonts w:cstheme="minorHAnsi"/>
        </w:rPr>
        <w:br/>
      </w:r>
      <w:r w:rsidRPr="00CF4E1D">
        <w:rPr>
          <w:rFonts w:cstheme="minorHAnsi"/>
        </w:rPr>
        <w:br/>
      </w:r>
      <w:r>
        <w:rPr>
          <w:rFonts w:cstheme="minorHAnsi"/>
        </w:rPr>
        <w:t xml:space="preserve">H.M.W. </w:t>
      </w:r>
      <w:r w:rsidRPr="00CF4E1D">
        <w:rPr>
          <w:rFonts w:cstheme="minorHAnsi"/>
        </w:rPr>
        <w:t>Schoof</w:t>
      </w:r>
    </w:p>
    <w:p w:rsidR="00CF4E1D" w:rsidP="007973EC" w:rsidRDefault="00CF4E1D" w14:paraId="3E201AB5" w14:textId="77777777">
      <w:pPr>
        <w:rPr>
          <w:rFonts w:cstheme="minorHAnsi"/>
          <w:b/>
        </w:rPr>
      </w:pPr>
    </w:p>
    <w:p w:rsidR="00CF4E1D" w:rsidRDefault="00CF4E1D" w14:paraId="458194DC" w14:textId="77777777">
      <w:pPr>
        <w:rPr>
          <w:rFonts w:cstheme="minorHAnsi"/>
          <w:b/>
        </w:rPr>
      </w:pPr>
      <w:r>
        <w:rPr>
          <w:rFonts w:cstheme="minorHAnsi"/>
          <w:b/>
        </w:rPr>
        <w:br w:type="page"/>
      </w:r>
    </w:p>
    <w:p w:rsidRPr="00CF4E1D" w:rsidR="007973EC" w:rsidP="007973EC" w:rsidRDefault="007973EC" w14:paraId="6932FF60" w14:textId="70AD5ACE">
      <w:pPr>
        <w:rPr>
          <w:rFonts w:cstheme="minorHAnsi"/>
          <w:b/>
        </w:rPr>
      </w:pPr>
      <w:r w:rsidRPr="00CF4E1D">
        <w:rPr>
          <w:rFonts w:cstheme="minorHAnsi"/>
          <w:b/>
        </w:rPr>
        <w:lastRenderedPageBreak/>
        <w:t>Bijlage: genodigde organisaties Catshuisbijeenkomst 12 november 2024</w:t>
      </w:r>
    </w:p>
    <w:p w:rsidRPr="00CF4E1D" w:rsidR="007973EC" w:rsidP="007973EC" w:rsidRDefault="007973EC" w14:paraId="647BE661" w14:textId="77777777">
      <w:pPr>
        <w:rPr>
          <w:rFonts w:cstheme="minorHAnsi"/>
          <w:b/>
        </w:rPr>
      </w:pPr>
    </w:p>
    <w:p w:rsidRPr="00CF4E1D" w:rsidR="007973EC" w:rsidP="007973EC" w:rsidRDefault="007973EC" w14:paraId="004215A6" w14:textId="77777777">
      <w:pPr>
        <w:numPr>
          <w:ilvl w:val="0"/>
          <w:numId w:val="1"/>
        </w:numPr>
        <w:spacing w:after="0" w:line="240" w:lineRule="atLeast"/>
        <w:rPr>
          <w:rFonts w:cstheme="minorHAnsi"/>
        </w:rPr>
      </w:pPr>
      <w:r w:rsidRPr="00CF4E1D">
        <w:rPr>
          <w:rFonts w:cstheme="minorHAnsi"/>
        </w:rPr>
        <w:t>Minister-president</w:t>
      </w:r>
      <w:r w:rsidRPr="00CF4E1D">
        <w:rPr>
          <w:rFonts w:cstheme="minorHAnsi"/>
        </w:rPr>
        <w:tab/>
      </w:r>
      <w:r w:rsidRPr="00CF4E1D">
        <w:rPr>
          <w:rFonts w:cstheme="minorHAnsi"/>
        </w:rPr>
        <w:tab/>
      </w:r>
    </w:p>
    <w:p w:rsidRPr="00CF4E1D" w:rsidR="007973EC" w:rsidP="007973EC" w:rsidRDefault="007973EC" w14:paraId="02451ED5" w14:textId="77777777">
      <w:pPr>
        <w:numPr>
          <w:ilvl w:val="0"/>
          <w:numId w:val="1"/>
        </w:numPr>
        <w:spacing w:after="0" w:line="240" w:lineRule="atLeast"/>
        <w:rPr>
          <w:rFonts w:cstheme="minorHAnsi"/>
        </w:rPr>
      </w:pPr>
      <w:r w:rsidRPr="00CF4E1D">
        <w:rPr>
          <w:rFonts w:cstheme="minorHAnsi"/>
        </w:rPr>
        <w:t>Minister van J&amp;V</w:t>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30BC7439" w14:textId="77777777">
      <w:pPr>
        <w:numPr>
          <w:ilvl w:val="0"/>
          <w:numId w:val="1"/>
        </w:numPr>
        <w:spacing w:after="0" w:line="240" w:lineRule="atLeast"/>
        <w:rPr>
          <w:rFonts w:cstheme="minorHAnsi"/>
        </w:rPr>
      </w:pPr>
      <w:r w:rsidRPr="00CF4E1D">
        <w:rPr>
          <w:rFonts w:cstheme="minorHAnsi"/>
        </w:rPr>
        <w:t>Minister van A&amp;M</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48C38251" w14:textId="77777777">
      <w:pPr>
        <w:numPr>
          <w:ilvl w:val="0"/>
          <w:numId w:val="1"/>
        </w:numPr>
        <w:spacing w:after="0" w:line="240" w:lineRule="atLeast"/>
        <w:rPr>
          <w:rFonts w:cstheme="minorHAnsi"/>
        </w:rPr>
      </w:pPr>
      <w:r w:rsidRPr="00CF4E1D">
        <w:rPr>
          <w:rFonts w:cstheme="minorHAnsi"/>
        </w:rPr>
        <w:t>Minister van OCW</w:t>
      </w:r>
      <w:r w:rsidRPr="00CF4E1D">
        <w:rPr>
          <w:rFonts w:cstheme="minorHAnsi"/>
        </w:rPr>
        <w:tab/>
      </w:r>
      <w:r w:rsidRPr="00CF4E1D">
        <w:rPr>
          <w:rFonts w:cstheme="minorHAnsi"/>
        </w:rPr>
        <w:tab/>
      </w:r>
    </w:p>
    <w:p w:rsidRPr="00CF4E1D" w:rsidR="007973EC" w:rsidP="007973EC" w:rsidRDefault="007973EC" w14:paraId="0F6B2C4B" w14:textId="77777777">
      <w:pPr>
        <w:numPr>
          <w:ilvl w:val="0"/>
          <w:numId w:val="1"/>
        </w:numPr>
        <w:spacing w:after="0" w:line="240" w:lineRule="atLeast"/>
        <w:rPr>
          <w:rFonts w:cstheme="minorHAnsi"/>
        </w:rPr>
      </w:pPr>
      <w:r w:rsidRPr="00CF4E1D">
        <w:rPr>
          <w:rFonts w:cstheme="minorHAnsi"/>
        </w:rPr>
        <w:t>Minister van SZW</w:t>
      </w:r>
      <w:r w:rsidRPr="00CF4E1D">
        <w:rPr>
          <w:rFonts w:cstheme="minorHAnsi"/>
        </w:rPr>
        <w:tab/>
      </w:r>
      <w:r w:rsidRPr="00CF4E1D">
        <w:rPr>
          <w:rFonts w:cstheme="minorHAnsi"/>
        </w:rPr>
        <w:tab/>
      </w:r>
    </w:p>
    <w:p w:rsidRPr="00CF4E1D" w:rsidR="007973EC" w:rsidP="007973EC" w:rsidRDefault="007973EC" w14:paraId="1D8EE05C" w14:textId="77777777">
      <w:pPr>
        <w:numPr>
          <w:ilvl w:val="0"/>
          <w:numId w:val="1"/>
        </w:numPr>
        <w:spacing w:after="0" w:line="240" w:lineRule="atLeast"/>
        <w:rPr>
          <w:rFonts w:cstheme="minorHAnsi"/>
        </w:rPr>
      </w:pPr>
      <w:r w:rsidRPr="00CF4E1D">
        <w:rPr>
          <w:rFonts w:cstheme="minorHAnsi"/>
        </w:rPr>
        <w:t>Minister van VRO</w:t>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0D41FC39" w14:textId="77777777">
      <w:pPr>
        <w:numPr>
          <w:ilvl w:val="0"/>
          <w:numId w:val="1"/>
        </w:numPr>
        <w:spacing w:after="0" w:line="240" w:lineRule="atLeast"/>
        <w:rPr>
          <w:rFonts w:cstheme="minorHAnsi"/>
        </w:rPr>
      </w:pPr>
      <w:r w:rsidRPr="00CF4E1D">
        <w:rPr>
          <w:rFonts w:cstheme="minorHAnsi"/>
        </w:rPr>
        <w:t>Minister van VWS</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3775BF2B" w14:textId="77777777">
      <w:pPr>
        <w:numPr>
          <w:ilvl w:val="0"/>
          <w:numId w:val="1"/>
        </w:numPr>
        <w:spacing w:after="0" w:line="240" w:lineRule="atLeast"/>
        <w:rPr>
          <w:rFonts w:cstheme="minorHAnsi"/>
        </w:rPr>
      </w:pPr>
      <w:r w:rsidRPr="00CF4E1D">
        <w:rPr>
          <w:rFonts w:cstheme="minorHAnsi"/>
        </w:rPr>
        <w:t>Minister van BZK</w:t>
      </w:r>
      <w:r w:rsidRPr="00CF4E1D">
        <w:rPr>
          <w:rFonts w:cstheme="minorHAnsi"/>
        </w:rPr>
        <w:tab/>
      </w:r>
    </w:p>
    <w:p w:rsidRPr="00CF4E1D" w:rsidR="007973EC" w:rsidP="007973EC" w:rsidRDefault="007973EC" w14:paraId="3B33B1C2" w14:textId="77777777">
      <w:pPr>
        <w:numPr>
          <w:ilvl w:val="0"/>
          <w:numId w:val="1"/>
        </w:numPr>
        <w:spacing w:after="0" w:line="240" w:lineRule="atLeast"/>
        <w:rPr>
          <w:rFonts w:cstheme="minorHAnsi"/>
        </w:rPr>
      </w:pPr>
      <w:r w:rsidRPr="00CF4E1D">
        <w:rPr>
          <w:rFonts w:cstheme="minorHAnsi"/>
        </w:rPr>
        <w:t>Staatssecretaris van J&amp;V</w:t>
      </w:r>
      <w:r w:rsidRPr="00CF4E1D">
        <w:rPr>
          <w:rFonts w:cstheme="minorHAnsi"/>
        </w:rPr>
        <w:tab/>
      </w:r>
      <w:r w:rsidRPr="00CF4E1D">
        <w:rPr>
          <w:rFonts w:cstheme="minorHAnsi"/>
        </w:rPr>
        <w:tab/>
      </w:r>
    </w:p>
    <w:p w:rsidRPr="00CF4E1D" w:rsidR="007973EC" w:rsidP="007973EC" w:rsidRDefault="007973EC" w14:paraId="493730D9" w14:textId="77777777">
      <w:pPr>
        <w:numPr>
          <w:ilvl w:val="0"/>
          <w:numId w:val="1"/>
        </w:numPr>
        <w:spacing w:after="0" w:line="240" w:lineRule="atLeast"/>
        <w:rPr>
          <w:rFonts w:cstheme="minorHAnsi"/>
        </w:rPr>
      </w:pPr>
      <w:r w:rsidRPr="00CF4E1D">
        <w:rPr>
          <w:rFonts w:cstheme="minorHAnsi"/>
        </w:rPr>
        <w:t>Staatssecretaris  FO&amp;E</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6559D8B6" w14:textId="77777777">
      <w:pPr>
        <w:numPr>
          <w:ilvl w:val="0"/>
          <w:numId w:val="1"/>
        </w:numPr>
        <w:spacing w:after="0" w:line="240" w:lineRule="atLeast"/>
        <w:rPr>
          <w:rFonts w:cstheme="minorHAnsi"/>
        </w:rPr>
      </w:pPr>
      <w:r w:rsidRPr="00CF4E1D">
        <w:rPr>
          <w:rFonts w:cstheme="minorHAnsi"/>
        </w:rPr>
        <w:t>Staatssecretaris van P&amp;I</w:t>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42DB9CD4" w14:textId="77777777">
      <w:pPr>
        <w:numPr>
          <w:ilvl w:val="0"/>
          <w:numId w:val="1"/>
        </w:numPr>
        <w:spacing w:after="0" w:line="240" w:lineRule="atLeast"/>
        <w:rPr>
          <w:rFonts w:cstheme="minorHAnsi"/>
        </w:rPr>
      </w:pPr>
      <w:r w:rsidRPr="00CF4E1D">
        <w:rPr>
          <w:rFonts w:cstheme="minorHAnsi"/>
        </w:rPr>
        <w:t>Staatssecretaris JPS</w:t>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7E1C3B44" w14:textId="77777777">
      <w:pPr>
        <w:numPr>
          <w:ilvl w:val="0"/>
          <w:numId w:val="1"/>
        </w:numPr>
        <w:spacing w:after="0" w:line="240" w:lineRule="atLeast"/>
        <w:rPr>
          <w:rFonts w:cstheme="minorHAnsi"/>
        </w:rPr>
      </w:pPr>
      <w:r w:rsidRPr="00CF4E1D">
        <w:rPr>
          <w:rFonts w:cstheme="minorHAnsi"/>
        </w:rPr>
        <w:t>Nationaal Coördinator Antisemitismebestrijding</w:t>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1C1AA022" w14:textId="77777777">
      <w:pPr>
        <w:numPr>
          <w:ilvl w:val="0"/>
          <w:numId w:val="1"/>
        </w:numPr>
        <w:spacing w:after="0" w:line="240" w:lineRule="atLeast"/>
        <w:rPr>
          <w:rFonts w:cstheme="minorHAnsi"/>
          <w:lang w:val="fr-FR"/>
        </w:rPr>
      </w:pPr>
      <w:proofErr w:type="spellStart"/>
      <w:r w:rsidRPr="00CF4E1D">
        <w:rPr>
          <w:rFonts w:cstheme="minorHAnsi"/>
          <w:lang w:val="fr-FR"/>
        </w:rPr>
        <w:t>Centraal</w:t>
      </w:r>
      <w:proofErr w:type="spellEnd"/>
      <w:r w:rsidRPr="00CF4E1D">
        <w:rPr>
          <w:rFonts w:cstheme="minorHAnsi"/>
          <w:lang w:val="fr-FR"/>
        </w:rPr>
        <w:t xml:space="preserve"> Joods </w:t>
      </w:r>
      <w:proofErr w:type="spellStart"/>
      <w:r w:rsidRPr="00CF4E1D">
        <w:rPr>
          <w:rFonts w:cstheme="minorHAnsi"/>
          <w:lang w:val="fr-FR"/>
        </w:rPr>
        <w:t>Overleg</w:t>
      </w:r>
      <w:proofErr w:type="spellEnd"/>
    </w:p>
    <w:p w:rsidRPr="00CF4E1D" w:rsidR="007973EC" w:rsidP="007973EC" w:rsidRDefault="007973EC" w14:paraId="447DF8B7" w14:textId="77777777">
      <w:pPr>
        <w:numPr>
          <w:ilvl w:val="0"/>
          <w:numId w:val="1"/>
        </w:numPr>
        <w:spacing w:after="0" w:line="240" w:lineRule="atLeast"/>
        <w:rPr>
          <w:rFonts w:cstheme="minorHAnsi"/>
        </w:rPr>
      </w:pPr>
      <w:r w:rsidRPr="00CF4E1D">
        <w:rPr>
          <w:rFonts w:cstheme="minorHAnsi"/>
        </w:rPr>
        <w:t>CIDI</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2FBB5F72" w14:textId="77777777">
      <w:pPr>
        <w:numPr>
          <w:ilvl w:val="0"/>
          <w:numId w:val="1"/>
        </w:numPr>
        <w:spacing w:after="0" w:line="240" w:lineRule="atLeast"/>
        <w:rPr>
          <w:rFonts w:cstheme="minorHAnsi"/>
        </w:rPr>
      </w:pPr>
      <w:r w:rsidRPr="00CF4E1D">
        <w:rPr>
          <w:rFonts w:cstheme="minorHAnsi"/>
        </w:rPr>
        <w:t>Studentenrabbijn</w:t>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42495F85" w14:textId="77777777">
      <w:pPr>
        <w:numPr>
          <w:ilvl w:val="0"/>
          <w:numId w:val="1"/>
        </w:numPr>
        <w:spacing w:after="0" w:line="240" w:lineRule="atLeast"/>
        <w:rPr>
          <w:rFonts w:cstheme="minorHAnsi"/>
        </w:rPr>
      </w:pPr>
      <w:r w:rsidRPr="00CF4E1D">
        <w:rPr>
          <w:rFonts w:cstheme="minorHAnsi"/>
        </w:rPr>
        <w:t>Theater Na de Dam</w:t>
      </w:r>
      <w:r w:rsidRPr="00CF4E1D">
        <w:rPr>
          <w:rFonts w:cstheme="minorHAnsi"/>
        </w:rPr>
        <w:tab/>
      </w:r>
      <w:r w:rsidRPr="00CF4E1D">
        <w:rPr>
          <w:rFonts w:cstheme="minorHAnsi"/>
        </w:rPr>
        <w:tab/>
      </w:r>
    </w:p>
    <w:p w:rsidRPr="00CF4E1D" w:rsidR="007973EC" w:rsidP="007973EC" w:rsidRDefault="007973EC" w14:paraId="13E2599F" w14:textId="77777777">
      <w:pPr>
        <w:numPr>
          <w:ilvl w:val="0"/>
          <w:numId w:val="1"/>
        </w:numPr>
        <w:spacing w:after="0" w:line="240" w:lineRule="atLeast"/>
        <w:rPr>
          <w:rFonts w:cstheme="minorHAnsi"/>
        </w:rPr>
      </w:pPr>
      <w:r w:rsidRPr="00CF4E1D">
        <w:rPr>
          <w:rFonts w:cstheme="minorHAnsi"/>
        </w:rPr>
        <w:t>Liberaal Joodse Gemeente</w:t>
      </w:r>
      <w:r w:rsidRPr="00CF4E1D">
        <w:rPr>
          <w:rFonts w:cstheme="minorHAnsi"/>
        </w:rPr>
        <w:tab/>
      </w:r>
    </w:p>
    <w:p w:rsidRPr="00CF4E1D" w:rsidR="007973EC" w:rsidP="007973EC" w:rsidRDefault="007973EC" w14:paraId="6D94D63E" w14:textId="77777777">
      <w:pPr>
        <w:numPr>
          <w:ilvl w:val="0"/>
          <w:numId w:val="1"/>
        </w:numPr>
        <w:spacing w:after="0" w:line="240" w:lineRule="atLeast"/>
        <w:rPr>
          <w:rFonts w:cstheme="minorHAnsi"/>
        </w:rPr>
      </w:pPr>
      <w:r w:rsidRPr="00CF4E1D">
        <w:rPr>
          <w:rFonts w:cstheme="minorHAnsi"/>
        </w:rPr>
        <w:t xml:space="preserve">Joods Maatschappelijk Werk </w:t>
      </w:r>
    </w:p>
    <w:p w:rsidRPr="00CF4E1D" w:rsidR="007973EC" w:rsidP="007973EC" w:rsidRDefault="007973EC" w14:paraId="01EBEC2F" w14:textId="77777777">
      <w:pPr>
        <w:numPr>
          <w:ilvl w:val="0"/>
          <w:numId w:val="1"/>
        </w:numPr>
        <w:spacing w:after="0" w:line="240" w:lineRule="atLeast"/>
        <w:rPr>
          <w:rFonts w:cstheme="minorHAnsi"/>
        </w:rPr>
      </w:pPr>
      <w:r w:rsidRPr="00CF4E1D">
        <w:rPr>
          <w:rFonts w:cstheme="minorHAnsi"/>
        </w:rPr>
        <w:t>Politie</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52D06AAA" w14:textId="77777777">
      <w:pPr>
        <w:numPr>
          <w:ilvl w:val="0"/>
          <w:numId w:val="1"/>
        </w:numPr>
        <w:spacing w:after="0" w:line="240" w:lineRule="atLeast"/>
        <w:rPr>
          <w:rFonts w:cstheme="minorHAnsi"/>
        </w:rPr>
      </w:pPr>
      <w:r w:rsidRPr="00CF4E1D">
        <w:rPr>
          <w:rFonts w:cstheme="minorHAnsi"/>
        </w:rPr>
        <w:t>Openbaar Ministerie</w:t>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2098E051" w14:textId="77777777">
      <w:pPr>
        <w:numPr>
          <w:ilvl w:val="0"/>
          <w:numId w:val="1"/>
        </w:numPr>
        <w:spacing w:after="0" w:line="240" w:lineRule="atLeast"/>
        <w:rPr>
          <w:rFonts w:cstheme="minorHAnsi"/>
        </w:rPr>
      </w:pPr>
      <w:r w:rsidRPr="00CF4E1D">
        <w:rPr>
          <w:rFonts w:cstheme="minorHAnsi"/>
        </w:rPr>
        <w:t>VNG</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23E244C4" w14:textId="77777777">
      <w:pPr>
        <w:numPr>
          <w:ilvl w:val="0"/>
          <w:numId w:val="1"/>
        </w:numPr>
        <w:spacing w:after="0" w:line="240" w:lineRule="atLeast"/>
        <w:rPr>
          <w:rFonts w:cstheme="minorHAnsi"/>
        </w:rPr>
      </w:pPr>
      <w:r w:rsidRPr="00CF4E1D">
        <w:rPr>
          <w:rFonts w:cstheme="minorHAnsi"/>
        </w:rPr>
        <w:t>Raad voor de Rechtspraak</w:t>
      </w:r>
    </w:p>
    <w:p w:rsidRPr="00CF4E1D" w:rsidR="007973EC" w:rsidP="007973EC" w:rsidRDefault="007973EC" w14:paraId="3A74D5AA" w14:textId="77777777">
      <w:pPr>
        <w:numPr>
          <w:ilvl w:val="0"/>
          <w:numId w:val="1"/>
        </w:numPr>
        <w:spacing w:after="0" w:line="240" w:lineRule="atLeast"/>
        <w:rPr>
          <w:rFonts w:cstheme="minorHAnsi"/>
        </w:rPr>
      </w:pPr>
      <w:r w:rsidRPr="00CF4E1D">
        <w:rPr>
          <w:rFonts w:cstheme="minorHAnsi"/>
        </w:rPr>
        <w:t xml:space="preserve">MKB NL </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2F35B905" w14:textId="77777777">
      <w:pPr>
        <w:numPr>
          <w:ilvl w:val="0"/>
          <w:numId w:val="1"/>
        </w:numPr>
        <w:spacing w:after="0" w:line="240" w:lineRule="atLeast"/>
        <w:rPr>
          <w:rFonts w:cstheme="minorHAnsi"/>
        </w:rPr>
      </w:pPr>
      <w:r w:rsidRPr="00CF4E1D">
        <w:rPr>
          <w:rFonts w:cstheme="minorHAnsi"/>
        </w:rPr>
        <w:t>VNVO-NCW</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3B07BBA0" w14:textId="77777777">
      <w:pPr>
        <w:numPr>
          <w:ilvl w:val="0"/>
          <w:numId w:val="1"/>
        </w:numPr>
        <w:spacing w:after="0" w:line="240" w:lineRule="atLeast"/>
        <w:rPr>
          <w:rFonts w:cstheme="minorHAnsi"/>
        </w:rPr>
      </w:pPr>
      <w:r w:rsidRPr="00CF4E1D">
        <w:rPr>
          <w:rFonts w:cstheme="minorHAnsi"/>
        </w:rPr>
        <w:t>NS</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32B5B58E" w14:textId="77777777">
      <w:pPr>
        <w:numPr>
          <w:ilvl w:val="0"/>
          <w:numId w:val="1"/>
        </w:numPr>
        <w:spacing w:after="0" w:line="240" w:lineRule="atLeast"/>
        <w:rPr>
          <w:rFonts w:cstheme="minorHAnsi"/>
        </w:rPr>
      </w:pPr>
      <w:r w:rsidRPr="00CF4E1D">
        <w:rPr>
          <w:rFonts w:cstheme="minorHAnsi"/>
        </w:rPr>
        <w:t>Vereniging van Hogescholen</w:t>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0002C68E" w14:textId="77777777">
      <w:pPr>
        <w:numPr>
          <w:ilvl w:val="0"/>
          <w:numId w:val="1"/>
        </w:numPr>
        <w:spacing w:after="0" w:line="240" w:lineRule="atLeast"/>
        <w:rPr>
          <w:rFonts w:cstheme="minorHAnsi"/>
        </w:rPr>
      </w:pPr>
      <w:r w:rsidRPr="00CF4E1D">
        <w:rPr>
          <w:rFonts w:cstheme="minorHAnsi"/>
        </w:rPr>
        <w:t>Universiteiten van Nederland</w:t>
      </w:r>
      <w:r w:rsidRPr="00CF4E1D">
        <w:rPr>
          <w:rFonts w:cstheme="minorHAnsi"/>
        </w:rPr>
        <w:tab/>
      </w:r>
    </w:p>
    <w:p w:rsidRPr="00CF4E1D" w:rsidR="007973EC" w:rsidP="007973EC" w:rsidRDefault="007973EC" w14:paraId="0587F162" w14:textId="77777777">
      <w:pPr>
        <w:numPr>
          <w:ilvl w:val="0"/>
          <w:numId w:val="1"/>
        </w:numPr>
        <w:spacing w:after="0" w:line="240" w:lineRule="atLeast"/>
        <w:rPr>
          <w:rFonts w:cstheme="minorHAnsi"/>
        </w:rPr>
      </w:pPr>
      <w:r w:rsidRPr="00CF4E1D">
        <w:rPr>
          <w:rFonts w:cstheme="minorHAnsi"/>
        </w:rPr>
        <w:t>PO-raad</w:t>
      </w:r>
      <w:r w:rsidRPr="00CF4E1D">
        <w:rPr>
          <w:rFonts w:cstheme="minorHAnsi"/>
        </w:rPr>
        <w:tab/>
      </w:r>
    </w:p>
    <w:p w:rsidRPr="00CF4E1D" w:rsidR="007973EC" w:rsidP="007973EC" w:rsidRDefault="007973EC" w14:paraId="4B43EE21" w14:textId="77777777">
      <w:pPr>
        <w:numPr>
          <w:ilvl w:val="0"/>
          <w:numId w:val="1"/>
        </w:numPr>
        <w:spacing w:after="0" w:line="240" w:lineRule="atLeast"/>
        <w:rPr>
          <w:rFonts w:cstheme="minorHAnsi"/>
        </w:rPr>
      </w:pPr>
      <w:r w:rsidRPr="00CF4E1D">
        <w:rPr>
          <w:rFonts w:cstheme="minorHAnsi"/>
        </w:rPr>
        <w:t>VO-raad</w:t>
      </w:r>
      <w:r w:rsidRPr="00CF4E1D">
        <w:rPr>
          <w:rFonts w:cstheme="minorHAnsi"/>
        </w:rPr>
        <w:tab/>
      </w:r>
    </w:p>
    <w:p w:rsidRPr="00CF4E1D" w:rsidR="007973EC" w:rsidP="007973EC" w:rsidRDefault="007973EC" w14:paraId="08135223" w14:textId="77777777">
      <w:pPr>
        <w:numPr>
          <w:ilvl w:val="0"/>
          <w:numId w:val="1"/>
        </w:numPr>
        <w:spacing w:after="0" w:line="240" w:lineRule="atLeast"/>
        <w:rPr>
          <w:rFonts w:cstheme="minorHAnsi"/>
        </w:rPr>
      </w:pPr>
      <w:r w:rsidRPr="00CF4E1D">
        <w:rPr>
          <w:rFonts w:cstheme="minorHAnsi"/>
        </w:rPr>
        <w:t>MBO-raad</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6842C388" w14:textId="77777777">
      <w:pPr>
        <w:numPr>
          <w:ilvl w:val="0"/>
          <w:numId w:val="1"/>
        </w:numPr>
        <w:spacing w:after="0" w:line="240" w:lineRule="atLeast"/>
        <w:rPr>
          <w:rFonts w:cstheme="minorHAnsi"/>
        </w:rPr>
      </w:pPr>
      <w:r w:rsidRPr="00CF4E1D">
        <w:rPr>
          <w:rFonts w:cstheme="minorHAnsi"/>
        </w:rPr>
        <w:t>Joods Cultureel Kwartier</w:t>
      </w:r>
      <w:r w:rsidRPr="00CF4E1D">
        <w:rPr>
          <w:rFonts w:cstheme="minorHAnsi"/>
        </w:rPr>
        <w:tab/>
      </w:r>
    </w:p>
    <w:p w:rsidRPr="00CF4E1D" w:rsidR="007973EC" w:rsidP="007973EC" w:rsidRDefault="007973EC" w14:paraId="645428CC" w14:textId="77777777">
      <w:pPr>
        <w:numPr>
          <w:ilvl w:val="0"/>
          <w:numId w:val="1"/>
        </w:numPr>
        <w:spacing w:after="0" w:line="240" w:lineRule="atLeast"/>
        <w:rPr>
          <w:rFonts w:cstheme="minorHAnsi"/>
        </w:rPr>
      </w:pPr>
      <w:r w:rsidRPr="00CF4E1D">
        <w:rPr>
          <w:rFonts w:cstheme="minorHAnsi"/>
        </w:rPr>
        <w:t>Kunsten ‘92</w:t>
      </w:r>
      <w:r w:rsidRPr="00CF4E1D">
        <w:rPr>
          <w:rFonts w:cstheme="minorHAnsi"/>
        </w:rPr>
        <w:tab/>
      </w:r>
      <w:r w:rsidRPr="00CF4E1D">
        <w:rPr>
          <w:rFonts w:cstheme="minorHAnsi"/>
        </w:rPr>
        <w:tab/>
      </w:r>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0BAE05A3" w14:textId="77777777">
      <w:pPr>
        <w:numPr>
          <w:ilvl w:val="0"/>
          <w:numId w:val="1"/>
        </w:numPr>
        <w:spacing w:after="0" w:line="240" w:lineRule="atLeast"/>
        <w:rPr>
          <w:rFonts w:cstheme="minorHAnsi"/>
        </w:rPr>
      </w:pPr>
      <w:r w:rsidRPr="00CF4E1D">
        <w:rPr>
          <w:rFonts w:cstheme="minorHAnsi"/>
        </w:rPr>
        <w:t>KNVB</w:t>
      </w:r>
      <w:r w:rsidRPr="00CF4E1D">
        <w:rPr>
          <w:rFonts w:cstheme="minorHAnsi"/>
        </w:rPr>
        <w:tab/>
      </w:r>
      <w:r w:rsidRPr="00CF4E1D">
        <w:rPr>
          <w:rFonts w:cstheme="minorHAnsi"/>
        </w:rPr>
        <w:tab/>
      </w:r>
    </w:p>
    <w:p w:rsidRPr="00CF4E1D" w:rsidR="007973EC" w:rsidP="007973EC" w:rsidRDefault="007973EC" w14:paraId="2E1AE46E" w14:textId="77777777">
      <w:pPr>
        <w:numPr>
          <w:ilvl w:val="0"/>
          <w:numId w:val="1"/>
        </w:numPr>
        <w:spacing w:after="0" w:line="240" w:lineRule="atLeast"/>
        <w:rPr>
          <w:rFonts w:cstheme="minorHAnsi"/>
          <w:lang w:val="fr-FR"/>
        </w:rPr>
      </w:pPr>
      <w:r w:rsidRPr="00CF4E1D">
        <w:rPr>
          <w:rFonts w:cstheme="minorHAnsi"/>
          <w:lang w:val="fr-FR"/>
        </w:rPr>
        <w:t>NOC-NSF</w:t>
      </w:r>
    </w:p>
    <w:p w:rsidRPr="00CF4E1D" w:rsidR="007973EC" w:rsidP="007973EC" w:rsidRDefault="007973EC" w14:paraId="58BA1BDD" w14:textId="77777777">
      <w:pPr>
        <w:numPr>
          <w:ilvl w:val="0"/>
          <w:numId w:val="1"/>
        </w:numPr>
        <w:spacing w:after="0" w:line="240" w:lineRule="atLeast"/>
        <w:rPr>
          <w:rFonts w:cstheme="minorHAnsi"/>
          <w:lang w:val="en-US"/>
        </w:rPr>
      </w:pPr>
      <w:r w:rsidRPr="00CF4E1D">
        <w:rPr>
          <w:rFonts w:cstheme="minorHAnsi"/>
          <w:lang w:val="en-US"/>
        </w:rPr>
        <w:t>META</w:t>
      </w:r>
    </w:p>
    <w:p w:rsidRPr="00CF4E1D" w:rsidR="007973EC" w:rsidP="007973EC" w:rsidRDefault="007973EC" w14:paraId="76CBC732" w14:textId="77777777">
      <w:pPr>
        <w:numPr>
          <w:ilvl w:val="0"/>
          <w:numId w:val="1"/>
        </w:numPr>
        <w:spacing w:after="0" w:line="240" w:lineRule="atLeast"/>
        <w:rPr>
          <w:rFonts w:cstheme="minorHAnsi"/>
        </w:rPr>
      </w:pPr>
      <w:r w:rsidRPr="00CF4E1D">
        <w:rPr>
          <w:rFonts w:cstheme="minorHAnsi"/>
        </w:rPr>
        <w:t>Stichting Bij Leven en Welzijn</w:t>
      </w:r>
      <w:r w:rsidRPr="00CF4E1D">
        <w:rPr>
          <w:rFonts w:cstheme="minorHAnsi"/>
        </w:rPr>
        <w:tab/>
      </w:r>
      <w:r w:rsidRPr="00CF4E1D">
        <w:rPr>
          <w:rFonts w:cstheme="minorHAnsi"/>
        </w:rPr>
        <w:tab/>
      </w:r>
    </w:p>
    <w:p w:rsidRPr="00CF4E1D" w:rsidR="007973EC" w:rsidP="007973EC" w:rsidRDefault="007973EC" w14:paraId="02A5C82C" w14:textId="77777777">
      <w:pPr>
        <w:numPr>
          <w:ilvl w:val="0"/>
          <w:numId w:val="1"/>
        </w:numPr>
        <w:spacing w:after="0" w:line="240" w:lineRule="atLeast"/>
        <w:rPr>
          <w:rFonts w:cstheme="minorHAnsi"/>
        </w:rPr>
      </w:pPr>
      <w:r w:rsidRPr="00CF4E1D">
        <w:rPr>
          <w:rFonts w:cstheme="minorHAnsi"/>
        </w:rPr>
        <w:t xml:space="preserve">Snap </w:t>
      </w:r>
      <w:proofErr w:type="spellStart"/>
      <w:r w:rsidRPr="00CF4E1D">
        <w:rPr>
          <w:rFonts w:cstheme="minorHAnsi"/>
        </w:rPr>
        <w:t>inc.</w:t>
      </w:r>
      <w:proofErr w:type="spellEnd"/>
      <w:r w:rsidRPr="00CF4E1D">
        <w:rPr>
          <w:rFonts w:cstheme="minorHAnsi"/>
        </w:rPr>
        <w:tab/>
      </w:r>
      <w:r w:rsidRPr="00CF4E1D">
        <w:rPr>
          <w:rFonts w:cstheme="minorHAnsi"/>
        </w:rPr>
        <w:tab/>
      </w:r>
      <w:r w:rsidRPr="00CF4E1D">
        <w:rPr>
          <w:rFonts w:cstheme="minorHAnsi"/>
        </w:rPr>
        <w:tab/>
      </w:r>
    </w:p>
    <w:p w:rsidRPr="00CF4E1D" w:rsidR="007973EC" w:rsidP="007973EC" w:rsidRDefault="007973EC" w14:paraId="2CFCEEF7" w14:textId="77777777">
      <w:pPr>
        <w:numPr>
          <w:ilvl w:val="0"/>
          <w:numId w:val="1"/>
        </w:numPr>
        <w:spacing w:after="0" w:line="240" w:lineRule="atLeast"/>
        <w:rPr>
          <w:rFonts w:cstheme="minorHAnsi"/>
          <w:lang w:val="en-US"/>
        </w:rPr>
      </w:pPr>
      <w:proofErr w:type="spellStart"/>
      <w:r w:rsidRPr="00CF4E1D">
        <w:rPr>
          <w:rFonts w:cstheme="minorHAnsi"/>
          <w:lang w:val="en-US"/>
        </w:rPr>
        <w:t>Tiktok</w:t>
      </w:r>
      <w:proofErr w:type="spellEnd"/>
    </w:p>
    <w:p w:rsidRPr="00CF4E1D" w:rsidR="007973EC" w:rsidP="007973EC" w:rsidRDefault="007973EC" w14:paraId="7E684F4C" w14:textId="77777777">
      <w:pPr>
        <w:numPr>
          <w:ilvl w:val="0"/>
          <w:numId w:val="1"/>
        </w:numPr>
        <w:spacing w:after="0" w:line="240" w:lineRule="atLeast"/>
        <w:rPr>
          <w:rFonts w:cstheme="minorHAnsi"/>
          <w:lang w:val="en-US"/>
        </w:rPr>
      </w:pPr>
      <w:proofErr w:type="spellStart"/>
      <w:r w:rsidRPr="00CF4E1D">
        <w:rPr>
          <w:rFonts w:cstheme="minorHAnsi"/>
          <w:lang w:val="en-US"/>
        </w:rPr>
        <w:t>Onderzoekers</w:t>
      </w:r>
      <w:proofErr w:type="spellEnd"/>
      <w:r w:rsidRPr="00CF4E1D">
        <w:rPr>
          <w:rFonts w:cstheme="minorHAnsi"/>
          <w:lang w:val="en-US"/>
        </w:rPr>
        <w:t xml:space="preserve"> Universiteit Maastricht</w:t>
      </w:r>
    </w:p>
    <w:p w:rsidRPr="00CF4E1D" w:rsidR="007973EC" w:rsidP="007973EC" w:rsidRDefault="007973EC" w14:paraId="02B71817" w14:textId="77777777">
      <w:pPr>
        <w:rPr>
          <w:rFonts w:cstheme="minorHAnsi"/>
        </w:rPr>
      </w:pPr>
    </w:p>
    <w:p w:rsidRPr="00CF4E1D" w:rsidR="00262BD0" w:rsidRDefault="00262BD0" w14:paraId="4523D909" w14:textId="77777777">
      <w:pPr>
        <w:rPr>
          <w:rFonts w:cstheme="minorHAnsi"/>
        </w:rPr>
      </w:pPr>
    </w:p>
    <w:sectPr w:rsidRPr="00CF4E1D" w:rsidR="00262BD0" w:rsidSect="007973EC">
      <w:headerReference w:type="even" r:id="rId7"/>
      <w:headerReference w:type="default" r:id="rId8"/>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178A" w14:textId="77777777" w:rsidR="007973EC" w:rsidRDefault="007973EC" w:rsidP="007973EC">
      <w:pPr>
        <w:spacing w:after="0" w:line="240" w:lineRule="auto"/>
      </w:pPr>
      <w:r>
        <w:separator/>
      </w:r>
    </w:p>
  </w:endnote>
  <w:endnote w:type="continuationSeparator" w:id="0">
    <w:p w14:paraId="239133DB" w14:textId="77777777" w:rsidR="007973EC" w:rsidRDefault="007973EC" w:rsidP="0079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6522" w14:textId="77777777" w:rsidR="007973EC" w:rsidRDefault="007973EC" w:rsidP="007973EC">
      <w:pPr>
        <w:spacing w:after="0" w:line="240" w:lineRule="auto"/>
      </w:pPr>
      <w:r>
        <w:separator/>
      </w:r>
    </w:p>
  </w:footnote>
  <w:footnote w:type="continuationSeparator" w:id="0">
    <w:p w14:paraId="7C0BC819" w14:textId="77777777" w:rsidR="007973EC" w:rsidRDefault="007973EC" w:rsidP="0079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FF2E" w14:textId="77777777" w:rsidR="007973EC" w:rsidRPr="007973EC" w:rsidRDefault="007973EC" w:rsidP="007973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4BF2" w14:textId="77777777" w:rsidR="007973EC" w:rsidRPr="007973EC" w:rsidRDefault="007973EC" w:rsidP="007973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8AD"/>
    <w:multiLevelType w:val="hybridMultilevel"/>
    <w:tmpl w:val="C97413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946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EC"/>
    <w:rsid w:val="00262BD0"/>
    <w:rsid w:val="007973EC"/>
    <w:rsid w:val="00CF4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B6D1"/>
  <w15:chartTrackingRefBased/>
  <w15:docId w15:val="{99F71070-B7F5-4481-9CA2-269C85F5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973EC"/>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7973EC"/>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7973EC"/>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7973EC"/>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7973E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7973EC"/>
    <w:rPr>
      <w:rFonts w:ascii="Verdana" w:hAnsi="Verdana"/>
      <w:noProof/>
      <w:sz w:val="13"/>
      <w:szCs w:val="24"/>
      <w:lang w:eastAsia="nl-NL"/>
    </w:rPr>
  </w:style>
  <w:style w:type="paragraph" w:customStyle="1" w:styleId="Huisstijl-Gegeven">
    <w:name w:val="Huisstijl-Gegeven"/>
    <w:basedOn w:val="Standaard"/>
    <w:link w:val="Huisstijl-GegevenCharChar"/>
    <w:rsid w:val="007973EC"/>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7973EC"/>
    <w:rPr>
      <w:rFonts w:ascii="Verdana" w:hAnsi="Verdana"/>
      <w:b/>
      <w:noProof/>
      <w:sz w:val="13"/>
      <w:szCs w:val="24"/>
      <w:lang w:eastAsia="nl-NL"/>
    </w:rPr>
  </w:style>
  <w:style w:type="paragraph" w:customStyle="1" w:styleId="Huisstijl-Rubricering">
    <w:name w:val="Huisstijl-Rubricering"/>
    <w:basedOn w:val="Standaard"/>
    <w:rsid w:val="007973E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7973E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7973EC"/>
    <w:pPr>
      <w:spacing w:after="0"/>
    </w:pPr>
    <w:rPr>
      <w:b/>
    </w:rPr>
  </w:style>
  <w:style w:type="paragraph" w:customStyle="1" w:styleId="Huisstijl-Voorwaarden">
    <w:name w:val="Huisstijl-Voorwaarden"/>
    <w:basedOn w:val="Standaard"/>
    <w:rsid w:val="007973EC"/>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7973EC"/>
    <w:pPr>
      <w:spacing w:after="0" w:line="180" w:lineRule="exact"/>
    </w:pPr>
    <w:rPr>
      <w:rFonts w:ascii="Verdana" w:eastAsia="Times New Roman" w:hAnsi="Verdana" w:cs="Times New Roman"/>
      <w:noProof/>
      <w:kern w:val="0"/>
      <w:sz w:val="13"/>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464</ap:Words>
  <ap:Characters>2555</ap:Characters>
  <ap:DocSecurity>0</ap:DocSecurity>
  <ap:Lines>21</ap:Lines>
  <ap:Paragraphs>6</ap:Paragraphs>
  <ap:ScaleCrop>false</ap:ScaleCrop>
  <ap:LinksUpToDate>false</ap:LinksUpToDate>
  <ap:CharactersWithSpaces>3013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2024-11-29T13:33:00.0000000Z</dcterms:created>
  <dcterms:modified xsi:type="dcterms:W3CDTF">2024-11-29T13:33:00.0000000Z</dcterms:modified>
  <version/>
  <category/>
</coreProperties>
</file>