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C4396" w:rsidR="00DC4396" w:rsidP="00DC4396" w:rsidRDefault="00F37F97" w14:paraId="7A0438F3" w14:textId="042BFDCC">
      <w:pPr>
        <w:ind w:left="1410" w:hanging="1410"/>
        <w:rPr>
          <w:rFonts w:cstheme="minorHAnsi"/>
        </w:rPr>
      </w:pPr>
      <w:r w:rsidRPr="00DC4396">
        <w:rPr>
          <w:rFonts w:cstheme="minorHAnsi"/>
        </w:rPr>
        <w:t>36</w:t>
      </w:r>
      <w:r w:rsidRPr="00DC4396" w:rsidR="00DC4396">
        <w:rPr>
          <w:rFonts w:cstheme="minorHAnsi"/>
        </w:rPr>
        <w:t xml:space="preserve"> </w:t>
      </w:r>
      <w:r w:rsidRPr="00DC4396">
        <w:rPr>
          <w:rFonts w:cstheme="minorHAnsi"/>
        </w:rPr>
        <w:t>606</w:t>
      </w:r>
      <w:r w:rsidRPr="00DC4396" w:rsidR="00DC4396">
        <w:rPr>
          <w:rFonts w:cstheme="minorHAnsi"/>
        </w:rPr>
        <w:tab/>
      </w:r>
      <w:r w:rsidRPr="00DC4396" w:rsidR="00DC4396">
        <w:rPr>
          <w:rFonts w:cstheme="minorHAnsi"/>
        </w:rPr>
        <w:tab/>
        <w:t>Wijziging van de Wet op het kindgebonden budget tot intensivering van het kindgebonden budget in verband met koopkrachtondersteuning in 2025</w:t>
      </w:r>
    </w:p>
    <w:p w:rsidRPr="00DC4396" w:rsidR="00DC4396" w:rsidP="00D80872" w:rsidRDefault="00DC4396" w14:paraId="45C2B783" w14:textId="77777777">
      <w:pPr>
        <w:rPr>
          <w:rFonts w:cstheme="minorHAnsi"/>
        </w:rPr>
      </w:pPr>
      <w:r w:rsidRPr="00DC4396">
        <w:rPr>
          <w:rFonts w:cstheme="minorHAnsi"/>
        </w:rPr>
        <w:t xml:space="preserve">Nr. </w:t>
      </w:r>
      <w:r w:rsidRPr="00DC4396" w:rsidR="009B7F3E">
        <w:rPr>
          <w:rFonts w:cstheme="minorHAnsi"/>
        </w:rPr>
        <w:t>7</w:t>
      </w:r>
      <w:r w:rsidRPr="00DC4396">
        <w:rPr>
          <w:rFonts w:cstheme="minorHAnsi"/>
        </w:rPr>
        <w:tab/>
      </w:r>
      <w:r w:rsidRPr="00DC4396">
        <w:rPr>
          <w:rFonts w:cstheme="minorHAnsi"/>
        </w:rPr>
        <w:tab/>
        <w:t>Brief van de minister van Sociale Zaken en Werkgelegenheid</w:t>
      </w:r>
    </w:p>
    <w:p w:rsidRPr="00DC4396" w:rsidR="00F37F97" w:rsidP="00F37F97" w:rsidRDefault="00DC4396" w14:paraId="7DE4646E" w14:textId="3C775652">
      <w:pPr>
        <w:rPr>
          <w:rFonts w:cstheme="minorHAnsi"/>
        </w:rPr>
      </w:pPr>
      <w:r w:rsidRPr="00DC4396">
        <w:rPr>
          <w:rFonts w:cstheme="minorHAnsi"/>
        </w:rPr>
        <w:t>Aan de Voorzitter van de Tweede Kamer der Staten-Generaal</w:t>
      </w:r>
    </w:p>
    <w:p w:rsidRPr="00DC4396" w:rsidR="00DC4396" w:rsidP="00F37F97" w:rsidRDefault="00DC4396" w14:paraId="6ADA63FB" w14:textId="0C58C8F5">
      <w:pPr>
        <w:rPr>
          <w:rFonts w:cstheme="minorHAnsi"/>
        </w:rPr>
      </w:pPr>
      <w:r w:rsidRPr="00DC4396">
        <w:rPr>
          <w:rFonts w:cstheme="minorHAnsi"/>
        </w:rPr>
        <w:t>Den Haag, 8 november 2024</w:t>
      </w:r>
    </w:p>
    <w:p w:rsidRPr="00DC4396" w:rsidR="00F37F97" w:rsidP="00F37F97" w:rsidRDefault="00F37F97" w14:paraId="6404D348" w14:textId="77777777">
      <w:pPr>
        <w:rPr>
          <w:rFonts w:cstheme="minorHAnsi"/>
        </w:rPr>
      </w:pPr>
    </w:p>
    <w:p w:rsidRPr="00DC4396" w:rsidR="00F37F97" w:rsidP="00F37F97" w:rsidRDefault="00F37F97" w14:paraId="1374E1E1" w14:textId="3DEDB9FC">
      <w:pPr>
        <w:rPr>
          <w:rFonts w:cstheme="minorHAnsi"/>
        </w:rPr>
      </w:pPr>
      <w:r w:rsidRPr="00DC4396">
        <w:rPr>
          <w:rFonts w:cstheme="minorHAnsi"/>
        </w:rPr>
        <w:t xml:space="preserve">Hierbij stuur ik u de uitvoeringstoets met betrekking tot het wetsvoorstel waarmee de Wet op het kindgebonden budget geïntensiveerd wordt (36 606). Dit wetsvoorstel maakt deel uit van het Belastingplan 2025. </w:t>
      </w:r>
      <w:r w:rsidRPr="00DC4396">
        <w:rPr>
          <w:rFonts w:eastAsia="Verdana" w:cstheme="minorHAnsi"/>
        </w:rPr>
        <w:t>De voorgestelde wetswijziging wordt uitvoerbaar geacht.</w:t>
      </w:r>
    </w:p>
    <w:p w:rsidRPr="00DC4396" w:rsidR="00F37F97" w:rsidP="00F37F97" w:rsidRDefault="00F37F97" w14:paraId="060A2EF6" w14:textId="77777777">
      <w:pPr>
        <w:rPr>
          <w:rFonts w:cstheme="minorHAnsi"/>
        </w:rPr>
      </w:pPr>
    </w:p>
    <w:p w:rsidRPr="00DC4396" w:rsidR="00F37F97" w:rsidP="00F37F97" w:rsidRDefault="00F37F97" w14:paraId="4FB84C03" w14:textId="77777777">
      <w:pPr>
        <w:rPr>
          <w:rFonts w:cstheme="minorHAnsi"/>
        </w:rPr>
      </w:pPr>
      <w:r w:rsidRPr="00DC4396">
        <w:rPr>
          <w:rFonts w:eastAsia="Verdana" w:cstheme="minorHAnsi"/>
        </w:rPr>
        <w:t xml:space="preserve">Gezien de korte doorlooptijd van de besluitvorming in augustus was een volledige uitvoeringstoets niet haalbaar voordat het wetsvoorstel aan de Tweede Kamer aangeboden werd. Om die reden is toen volstaan met een weging op de hand om een eerste inzicht te geven op de uitvoerbaarheid en risico’s. Met deze brief bied ik de volledige uitvoeringstoets aan uw Kamer aan. </w:t>
      </w:r>
    </w:p>
    <w:p w:rsidRPr="00DC4396" w:rsidR="00F37F97" w:rsidP="00F37F97" w:rsidRDefault="00F37F97" w14:paraId="6C48F537" w14:textId="77777777">
      <w:pPr>
        <w:pStyle w:val="WitregelW1bodytekst"/>
        <w:rPr>
          <w:rFonts w:asciiTheme="minorHAnsi" w:hAnsiTheme="minorHAnsi" w:cstheme="minorHAnsi"/>
          <w:sz w:val="22"/>
          <w:szCs w:val="22"/>
        </w:rPr>
      </w:pPr>
    </w:p>
    <w:p w:rsidRPr="00DC4396" w:rsidR="00F37F97" w:rsidP="00DC4396" w:rsidRDefault="00F37F97" w14:paraId="5DE9074C" w14:textId="67FCB525">
      <w:pPr>
        <w:pStyle w:val="Geenafstand"/>
        <w:rPr>
          <w:rFonts w:cstheme="minorHAnsi"/>
        </w:rPr>
      </w:pPr>
      <w:r w:rsidRPr="00DC4396">
        <w:rPr>
          <w:rFonts w:cstheme="minorHAnsi"/>
        </w:rPr>
        <w:t>De minister van Sociale Zaken</w:t>
      </w:r>
      <w:r w:rsidRPr="00DC4396" w:rsidR="00DC4396">
        <w:rPr>
          <w:rFonts w:cstheme="minorHAnsi"/>
        </w:rPr>
        <w:t xml:space="preserve"> </w:t>
      </w:r>
      <w:r w:rsidRPr="00DC4396">
        <w:rPr>
          <w:rFonts w:cstheme="minorHAnsi"/>
        </w:rPr>
        <w:t>en Werkgelegenheid</w:t>
      </w:r>
      <w:r w:rsidRPr="00DC4396" w:rsidR="00DC4396">
        <w:rPr>
          <w:rFonts w:cstheme="minorHAnsi"/>
        </w:rPr>
        <w:t>,</w:t>
      </w:r>
    </w:p>
    <w:p w:rsidRPr="00DC4396" w:rsidR="00F37F97" w:rsidP="00DC4396" w:rsidRDefault="00F37F97" w14:paraId="38966F01" w14:textId="77777777">
      <w:pPr>
        <w:pStyle w:val="Geenafstand"/>
        <w:rPr>
          <w:rFonts w:cstheme="minorHAnsi"/>
        </w:rPr>
      </w:pPr>
      <w:r w:rsidRPr="00DC4396">
        <w:rPr>
          <w:rFonts w:cstheme="minorHAnsi"/>
        </w:rPr>
        <w:t>Y.J. van Hijum</w:t>
      </w:r>
    </w:p>
    <w:p w:rsidRPr="00DC4396" w:rsidR="006E39D4" w:rsidRDefault="006E39D4" w14:paraId="664E0728" w14:textId="77777777">
      <w:pPr>
        <w:rPr>
          <w:rFonts w:cstheme="minorHAnsi"/>
        </w:rPr>
      </w:pPr>
    </w:p>
    <w:sectPr w:rsidRPr="00DC4396" w:rsidR="006E39D4" w:rsidSect="00F37F97">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8CEAF" w14:textId="77777777" w:rsidR="00F37F97" w:rsidRDefault="00F37F97" w:rsidP="00F37F97">
      <w:pPr>
        <w:spacing w:after="0" w:line="240" w:lineRule="auto"/>
      </w:pPr>
      <w:r>
        <w:separator/>
      </w:r>
    </w:p>
  </w:endnote>
  <w:endnote w:type="continuationSeparator" w:id="0">
    <w:p w14:paraId="1D7D2871" w14:textId="77777777" w:rsidR="00F37F97" w:rsidRDefault="00F37F97" w:rsidP="00F3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IX Barcode">
    <w:charset w:val="00"/>
    <w:family w:val="swiss"/>
    <w:pitch w:val="variable"/>
    <w:sig w:usb0="80000003" w:usb1="00000000" w:usb2="00000000" w:usb3="00000000" w:csb0="00000001"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542C" w14:textId="77777777" w:rsidR="009B7F3E" w:rsidRPr="00F37F97" w:rsidRDefault="009B7F3E" w:rsidP="00F37F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FD69" w14:textId="77777777" w:rsidR="009B7F3E" w:rsidRPr="00F37F97" w:rsidRDefault="009B7F3E" w:rsidP="00F37F9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B54D" w14:textId="77777777" w:rsidR="009B7F3E" w:rsidRPr="00F37F97" w:rsidRDefault="009B7F3E" w:rsidP="00F37F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0A8B3" w14:textId="77777777" w:rsidR="00F37F97" w:rsidRDefault="00F37F97" w:rsidP="00F37F97">
      <w:pPr>
        <w:spacing w:after="0" w:line="240" w:lineRule="auto"/>
      </w:pPr>
      <w:r>
        <w:separator/>
      </w:r>
    </w:p>
  </w:footnote>
  <w:footnote w:type="continuationSeparator" w:id="0">
    <w:p w14:paraId="1713D378" w14:textId="77777777" w:rsidR="00F37F97" w:rsidRDefault="00F37F97" w:rsidP="00F37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A2BE" w14:textId="77777777" w:rsidR="009B7F3E" w:rsidRPr="00F37F97" w:rsidRDefault="009B7F3E" w:rsidP="00F37F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00D2E" w14:textId="77777777" w:rsidR="009B7F3E" w:rsidRPr="00F37F97" w:rsidRDefault="009B7F3E" w:rsidP="00F37F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1BFF" w14:textId="77777777" w:rsidR="009B7F3E" w:rsidRPr="00F37F97" w:rsidRDefault="009B7F3E" w:rsidP="00F37F9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F97"/>
    <w:rsid w:val="006E39D4"/>
    <w:rsid w:val="009B7F3E"/>
    <w:rsid w:val="00DC4396"/>
    <w:rsid w:val="00F37F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84E12"/>
  <w15:chartTrackingRefBased/>
  <w15:docId w15:val="{9B1CBF18-0B39-4F33-87C7-B0625634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ixBarcode">
    <w:name w:val="Kix Barcode"/>
    <w:basedOn w:val="Standaard"/>
    <w:next w:val="Standaard"/>
    <w:rsid w:val="00F37F97"/>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customStyle="1" w:styleId="Referentiegegevens">
    <w:name w:val="Referentiegegevens"/>
    <w:basedOn w:val="Standaard"/>
    <w:next w:val="Standaard"/>
    <w:rsid w:val="00F37F9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F37F9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F37F9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F37F97"/>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F37F9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37F9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37F9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37F9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37F97"/>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DC43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153</ap:Words>
  <ap:Characters>847</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2024-11-12T09:02:00.0000000Z</dcterms:created>
  <dcterms:modified xsi:type="dcterms:W3CDTF">2024-11-12T09:02:00.0000000Z</dcterms:modified>
  <version/>
  <category/>
</coreProperties>
</file>